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F01A" w14:textId="72606681" w:rsidR="00A51314" w:rsidRDefault="00A51314" w:rsidP="009D3A80">
      <w:pPr>
        <w:spacing w:line="240" w:lineRule="auto"/>
        <w:ind w:left="-142"/>
        <w:jc w:val="both"/>
        <w:rPr>
          <w:rFonts w:cs="Arial"/>
          <w:b/>
          <w:szCs w:val="20"/>
          <w:lang w:val="sl-SI"/>
        </w:rPr>
      </w:pPr>
    </w:p>
    <w:p w14:paraId="77494FE2" w14:textId="77777777" w:rsidR="007C40D2" w:rsidRDefault="007C40D2" w:rsidP="009D3A80">
      <w:pPr>
        <w:spacing w:line="240" w:lineRule="auto"/>
        <w:ind w:left="-142"/>
        <w:jc w:val="both"/>
        <w:rPr>
          <w:rFonts w:cs="Arial"/>
          <w:b/>
          <w:szCs w:val="20"/>
          <w:lang w:val="sl-SI"/>
        </w:rPr>
      </w:pPr>
    </w:p>
    <w:p w14:paraId="41202749" w14:textId="77777777" w:rsidR="00FD7C91" w:rsidRPr="009D3A80" w:rsidRDefault="00FD7C91" w:rsidP="009D3A80">
      <w:pPr>
        <w:spacing w:line="240" w:lineRule="auto"/>
        <w:ind w:left="-142"/>
        <w:jc w:val="both"/>
        <w:rPr>
          <w:rFonts w:cs="Arial"/>
          <w:b/>
          <w:szCs w:val="20"/>
          <w:lang w:val="sl-SI"/>
        </w:rPr>
      </w:pPr>
    </w:p>
    <w:p w14:paraId="1D22F4D5" w14:textId="528A7607" w:rsidR="00A51314" w:rsidRDefault="00A51314" w:rsidP="009D3A80">
      <w:pPr>
        <w:spacing w:line="240" w:lineRule="auto"/>
        <w:ind w:left="-142"/>
        <w:jc w:val="both"/>
        <w:rPr>
          <w:rFonts w:cs="Arial"/>
          <w:b/>
          <w:szCs w:val="20"/>
          <w:lang w:val="sl-SI"/>
        </w:rPr>
      </w:pPr>
    </w:p>
    <w:p w14:paraId="24DEDE29" w14:textId="426B23D9" w:rsidR="007C40D2" w:rsidRPr="00653153" w:rsidRDefault="007C40D2" w:rsidP="009D3A80">
      <w:pPr>
        <w:spacing w:line="240" w:lineRule="auto"/>
        <w:ind w:left="-142"/>
        <w:jc w:val="both"/>
        <w:rPr>
          <w:rFonts w:cs="Arial"/>
          <w:bCs/>
          <w:szCs w:val="20"/>
          <w:lang w:val="sl-SI"/>
        </w:rPr>
      </w:pPr>
    </w:p>
    <w:p w14:paraId="61174B9F" w14:textId="77777777" w:rsidR="00A51314" w:rsidRPr="009D3A80" w:rsidRDefault="00A51314" w:rsidP="009D3A80">
      <w:pPr>
        <w:spacing w:line="240" w:lineRule="auto"/>
        <w:ind w:left="-142"/>
        <w:jc w:val="both"/>
        <w:rPr>
          <w:rFonts w:cs="Arial"/>
          <w:b/>
          <w:szCs w:val="20"/>
          <w:lang w:val="sl-SI"/>
        </w:rPr>
      </w:pPr>
    </w:p>
    <w:p w14:paraId="55BCEE19" w14:textId="77777777" w:rsidR="00A51314" w:rsidRPr="009D3A80" w:rsidRDefault="00A51314" w:rsidP="009D3A80">
      <w:pPr>
        <w:spacing w:line="240" w:lineRule="auto"/>
        <w:ind w:left="-142"/>
        <w:jc w:val="both"/>
        <w:rPr>
          <w:rFonts w:cs="Arial"/>
          <w:b/>
          <w:szCs w:val="20"/>
          <w:lang w:val="sl-SI"/>
        </w:rPr>
      </w:pPr>
    </w:p>
    <w:p w14:paraId="4C071F08" w14:textId="77777777" w:rsidR="00A51314" w:rsidRPr="009D3A80" w:rsidRDefault="00A51314" w:rsidP="009D3A80">
      <w:pPr>
        <w:spacing w:line="240" w:lineRule="auto"/>
        <w:ind w:left="-142"/>
        <w:jc w:val="both"/>
        <w:rPr>
          <w:rFonts w:cs="Arial"/>
          <w:b/>
          <w:szCs w:val="20"/>
          <w:lang w:val="sl-SI"/>
        </w:rPr>
      </w:pPr>
    </w:p>
    <w:p w14:paraId="483E499A" w14:textId="77777777" w:rsidR="00A51314" w:rsidRPr="009D3A80" w:rsidRDefault="00A51314" w:rsidP="009D3A80">
      <w:pPr>
        <w:spacing w:line="240" w:lineRule="auto"/>
        <w:ind w:left="-142"/>
        <w:jc w:val="both"/>
        <w:rPr>
          <w:rFonts w:cs="Arial"/>
          <w:b/>
          <w:szCs w:val="20"/>
          <w:lang w:val="sl-SI"/>
        </w:rPr>
      </w:pPr>
    </w:p>
    <w:p w14:paraId="6CD64903" w14:textId="0DA07854" w:rsidR="00A51314" w:rsidRPr="009D3A80" w:rsidRDefault="00A51314" w:rsidP="009D3A80">
      <w:pPr>
        <w:spacing w:line="240" w:lineRule="auto"/>
        <w:jc w:val="both"/>
        <w:rPr>
          <w:rFonts w:cs="Arial"/>
          <w:b/>
          <w:szCs w:val="20"/>
          <w:lang w:val="sl-SI"/>
        </w:rPr>
      </w:pPr>
    </w:p>
    <w:p w14:paraId="73BBE5C8" w14:textId="77777777" w:rsidR="00A51314" w:rsidRPr="009D3A80" w:rsidRDefault="00A51314" w:rsidP="009D3A80">
      <w:pPr>
        <w:spacing w:line="240" w:lineRule="auto"/>
        <w:ind w:left="-142"/>
        <w:jc w:val="both"/>
        <w:rPr>
          <w:rFonts w:cs="Arial"/>
          <w:b/>
          <w:szCs w:val="20"/>
          <w:lang w:val="sl-SI"/>
        </w:rPr>
      </w:pPr>
    </w:p>
    <w:p w14:paraId="0A6B26DD" w14:textId="77777777" w:rsidR="00A51314" w:rsidRPr="009D3A80" w:rsidRDefault="00A51314" w:rsidP="009D3A80">
      <w:pPr>
        <w:spacing w:line="240" w:lineRule="auto"/>
        <w:ind w:left="-142"/>
        <w:jc w:val="both"/>
        <w:rPr>
          <w:rFonts w:cs="Arial"/>
          <w:b/>
          <w:szCs w:val="20"/>
          <w:lang w:val="sl-SI"/>
        </w:rPr>
      </w:pPr>
    </w:p>
    <w:p w14:paraId="4BBEB3D7" w14:textId="77777777" w:rsidR="00A51314" w:rsidRPr="009D3A80" w:rsidRDefault="00A51314" w:rsidP="009D3A80">
      <w:pPr>
        <w:spacing w:line="240" w:lineRule="auto"/>
        <w:ind w:left="-142"/>
        <w:jc w:val="both"/>
        <w:rPr>
          <w:rFonts w:cs="Arial"/>
          <w:b/>
          <w:szCs w:val="20"/>
          <w:lang w:val="sl-SI"/>
        </w:rPr>
      </w:pPr>
    </w:p>
    <w:p w14:paraId="549838E0" w14:textId="77777777" w:rsidR="00487142" w:rsidRDefault="00487142" w:rsidP="009D3A80">
      <w:pPr>
        <w:spacing w:line="276" w:lineRule="auto"/>
        <w:ind w:left="-142"/>
        <w:jc w:val="center"/>
        <w:rPr>
          <w:rFonts w:cs="Arial"/>
          <w:b/>
          <w:sz w:val="28"/>
          <w:szCs w:val="28"/>
          <w:lang w:val="sl-SI"/>
        </w:rPr>
      </w:pPr>
    </w:p>
    <w:p w14:paraId="6A4403B6" w14:textId="77777777" w:rsidR="00487142" w:rsidRDefault="00487142" w:rsidP="009D3A80">
      <w:pPr>
        <w:spacing w:line="276" w:lineRule="auto"/>
        <w:ind w:left="-142"/>
        <w:jc w:val="center"/>
        <w:rPr>
          <w:rFonts w:cs="Arial"/>
          <w:b/>
          <w:sz w:val="28"/>
          <w:szCs w:val="28"/>
          <w:lang w:val="sl-SI"/>
        </w:rPr>
      </w:pPr>
    </w:p>
    <w:p w14:paraId="7DA6CEAC" w14:textId="49E44BCC" w:rsidR="00A51314" w:rsidRPr="009D3A80" w:rsidRDefault="0046309F" w:rsidP="00674D0B">
      <w:pPr>
        <w:spacing w:line="276" w:lineRule="auto"/>
        <w:ind w:left="-142"/>
        <w:jc w:val="center"/>
        <w:rPr>
          <w:rFonts w:cs="Arial"/>
          <w:b/>
          <w:sz w:val="28"/>
          <w:szCs w:val="28"/>
          <w:lang w:val="sl-SI"/>
        </w:rPr>
      </w:pPr>
      <w:r w:rsidRPr="00A20BDA">
        <w:rPr>
          <w:rFonts w:cs="Arial"/>
          <w:b/>
          <w:sz w:val="28"/>
          <w:szCs w:val="28"/>
          <w:lang w:val="sl-SI"/>
        </w:rPr>
        <w:t>Strategija organa upravljanja za boj proti goljufijam</w:t>
      </w:r>
      <w:r w:rsidR="0007274A" w:rsidRPr="00A20BDA">
        <w:rPr>
          <w:rFonts w:cs="Arial"/>
          <w:b/>
          <w:sz w:val="28"/>
          <w:szCs w:val="28"/>
          <w:lang w:val="sl-SI"/>
        </w:rPr>
        <w:t xml:space="preserve"> </w:t>
      </w:r>
      <w:r w:rsidR="00B4269D" w:rsidRPr="00A20BDA">
        <w:rPr>
          <w:rFonts w:cs="Arial"/>
          <w:b/>
          <w:sz w:val="28"/>
          <w:szCs w:val="28"/>
          <w:lang w:val="sl-SI"/>
        </w:rPr>
        <w:t>v okviru Programa evropske kohezijske politike v obdobju</w:t>
      </w:r>
      <w:r w:rsidR="00A51314" w:rsidRPr="00A20BDA">
        <w:rPr>
          <w:rFonts w:cs="Arial"/>
          <w:b/>
          <w:sz w:val="28"/>
          <w:szCs w:val="28"/>
          <w:lang w:val="sl-SI"/>
        </w:rPr>
        <w:t xml:space="preserve"> 2021–2027</w:t>
      </w:r>
    </w:p>
    <w:p w14:paraId="0353A8D4" w14:textId="65B4B60C" w:rsidR="00A51314" w:rsidRPr="009D3A80" w:rsidRDefault="00A51314" w:rsidP="009D3A80">
      <w:pPr>
        <w:spacing w:line="240" w:lineRule="auto"/>
        <w:ind w:left="-142"/>
        <w:jc w:val="both"/>
        <w:rPr>
          <w:rFonts w:cs="Arial"/>
          <w:b/>
          <w:szCs w:val="20"/>
          <w:lang w:val="sl-SI"/>
        </w:rPr>
      </w:pPr>
    </w:p>
    <w:p w14:paraId="4D0A6539" w14:textId="454DE08C" w:rsidR="00A51314" w:rsidRPr="009D3A80" w:rsidRDefault="00A51314" w:rsidP="009D3A80">
      <w:pPr>
        <w:spacing w:line="240" w:lineRule="auto"/>
        <w:jc w:val="both"/>
        <w:rPr>
          <w:rFonts w:cs="Arial"/>
          <w:b/>
          <w:szCs w:val="20"/>
          <w:lang w:val="sl-SI"/>
        </w:rPr>
      </w:pPr>
    </w:p>
    <w:p w14:paraId="1E3D6E97" w14:textId="515E38AD" w:rsidR="00A51314" w:rsidRPr="009D3A80" w:rsidRDefault="00A51314" w:rsidP="009D3A80">
      <w:pPr>
        <w:spacing w:line="240" w:lineRule="auto"/>
        <w:ind w:left="-142"/>
        <w:jc w:val="both"/>
        <w:rPr>
          <w:rFonts w:cs="Arial"/>
          <w:b/>
          <w:szCs w:val="20"/>
          <w:lang w:val="sl-SI"/>
        </w:rPr>
      </w:pPr>
    </w:p>
    <w:p w14:paraId="35C85F9D" w14:textId="70F1A50F" w:rsidR="00A51314" w:rsidRPr="009D3A80" w:rsidRDefault="00A51314" w:rsidP="009D3A80">
      <w:pPr>
        <w:spacing w:line="240" w:lineRule="auto"/>
        <w:ind w:left="-142"/>
        <w:jc w:val="both"/>
        <w:rPr>
          <w:rFonts w:cs="Arial"/>
          <w:b/>
          <w:szCs w:val="20"/>
          <w:lang w:val="sl-SI"/>
        </w:rPr>
      </w:pPr>
    </w:p>
    <w:p w14:paraId="6308CBD2" w14:textId="57A901FE" w:rsidR="00A51314" w:rsidRPr="009D3A80" w:rsidRDefault="002A698D" w:rsidP="009D3A80">
      <w:pPr>
        <w:spacing w:line="240" w:lineRule="auto"/>
        <w:ind w:left="-142"/>
        <w:jc w:val="center"/>
        <w:rPr>
          <w:rFonts w:cs="Arial"/>
          <w:b/>
          <w:szCs w:val="20"/>
          <w:lang w:val="sl-SI"/>
        </w:rPr>
      </w:pPr>
      <w:r w:rsidRPr="009D3A80">
        <w:rPr>
          <w:rFonts w:cs="Arial"/>
          <w:noProof/>
          <w:szCs w:val="20"/>
          <w:lang w:val="sl-SI" w:eastAsia="sl-SI"/>
        </w:rPr>
        <mc:AlternateContent>
          <mc:Choice Requires="wpg">
            <w:drawing>
              <wp:anchor distT="0" distB="0" distL="114300" distR="114300" simplePos="0" relativeHeight="251663360" behindDoc="0" locked="0" layoutInCell="1" allowOverlap="1" wp14:anchorId="3E850DC3" wp14:editId="6E1A9F2A">
                <wp:simplePos x="0" y="0"/>
                <wp:positionH relativeFrom="column">
                  <wp:posOffset>1451379</wp:posOffset>
                </wp:positionH>
                <wp:positionV relativeFrom="paragraph">
                  <wp:posOffset>57150</wp:posOffset>
                </wp:positionV>
                <wp:extent cx="2445328" cy="2088935"/>
                <wp:effectExtent l="0" t="0" r="0" b="6985"/>
                <wp:wrapNone/>
                <wp:docPr id="48" name="Skupina 5"/>
                <wp:cNvGraphicFramePr/>
                <a:graphic xmlns:a="http://schemas.openxmlformats.org/drawingml/2006/main">
                  <a:graphicData uri="http://schemas.microsoft.com/office/word/2010/wordprocessingGroup">
                    <wpg:wgp>
                      <wpg:cNvGrpSpPr/>
                      <wpg:grpSpPr>
                        <a:xfrm>
                          <a:off x="0" y="0"/>
                          <a:ext cx="2445328" cy="2088935"/>
                          <a:chOff x="0" y="0"/>
                          <a:chExt cx="4021586" cy="3435659"/>
                        </a:xfrm>
                      </wpg:grpSpPr>
                      <pic:pic xmlns:pic="http://schemas.openxmlformats.org/drawingml/2006/picture">
                        <pic:nvPicPr>
                          <pic:cNvPr id="49" name="Slika 49"/>
                          <pic:cNvPicPr>
                            <a:picLocks noChangeAspect="1"/>
                          </pic:cNvPicPr>
                        </pic:nvPicPr>
                        <pic:blipFill rotWithShape="1">
                          <a:blip r:embed="rId8" cstate="print">
                            <a:extLst>
                              <a:ext uri="{28A0092B-C50C-407E-A947-70E740481C1C}">
                                <a14:useLocalDpi xmlns:a14="http://schemas.microsoft.com/office/drawing/2010/main" val="0"/>
                              </a:ext>
                            </a:extLst>
                          </a:blip>
                          <a:srcRect l="8877" t="2978" r="8207" b="46925"/>
                          <a:stretch/>
                        </pic:blipFill>
                        <pic:spPr>
                          <a:xfrm>
                            <a:off x="0" y="0"/>
                            <a:ext cx="4021586" cy="3435659"/>
                          </a:xfrm>
                          <a:prstGeom prst="rect">
                            <a:avLst/>
                          </a:prstGeom>
                        </pic:spPr>
                      </pic:pic>
                      <pic:pic xmlns:pic="http://schemas.openxmlformats.org/drawingml/2006/picture">
                        <pic:nvPicPr>
                          <pic:cNvPr id="50" name="Slika 50"/>
                          <pic:cNvPicPr>
                            <a:picLocks noChangeAspect="1"/>
                          </pic:cNvPicPr>
                        </pic:nvPicPr>
                        <pic:blipFill>
                          <a:blip r:embed="rId9"/>
                          <a:stretch>
                            <a:fillRect/>
                          </a:stretch>
                        </pic:blipFill>
                        <pic:spPr>
                          <a:xfrm>
                            <a:off x="1635120" y="1374929"/>
                            <a:ext cx="666750" cy="685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C582B0" id="Skupina 5" o:spid="_x0000_s1026" style="position:absolute;margin-left:114.3pt;margin-top:4.5pt;width:192.55pt;height:164.5pt;z-index:251663360;mso-width-relative:margin;mso-height-relative:margin" coordsize="40215,34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&#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9" o:spid="_x0000_s1027" type="#_x0000_t75" style="position:absolute;width:40215;height:3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">
                  <v:imagedata r:id="rId10" o:title="" croptop="1952f" cropbottom="30753f" cropleft="5818f" cropright="5379f"/>
                  <v:path arrowok="t"/>
                </v:shape>
                <v:shape id="Slika 50" o:spid="_x0000_s1028" type="#_x0000_t75" style="position:absolute;left:16351;top:13749;width:6667;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">
                  <v:imagedata r:id="rId11" o:title=""/>
                  <v:path arrowok="t"/>
                </v:shape>
              </v:group>
            </w:pict>
          </mc:Fallback>
        </mc:AlternateContent>
      </w:r>
      <w:r w:rsidRPr="009D3A80">
        <w:rPr>
          <w:rFonts w:cs="Arial"/>
          <w:noProof/>
          <w:szCs w:val="20"/>
          <w:lang w:val="sl-SI" w:eastAsia="sl-SI"/>
        </w:rPr>
        <w:t xml:space="preserve"> </w:t>
      </w:r>
    </w:p>
    <w:p w14:paraId="6380238F" w14:textId="34ED6EBB" w:rsidR="00A51314" w:rsidRPr="009D3A80" w:rsidRDefault="00A51314" w:rsidP="009D3A80">
      <w:pPr>
        <w:spacing w:line="240" w:lineRule="auto"/>
        <w:ind w:left="-142"/>
        <w:jc w:val="both"/>
        <w:rPr>
          <w:rFonts w:cs="Arial"/>
          <w:b/>
          <w:szCs w:val="20"/>
          <w:lang w:val="sl-SI"/>
        </w:rPr>
      </w:pPr>
    </w:p>
    <w:p w14:paraId="45E110D9" w14:textId="4F47C23D" w:rsidR="00A51314" w:rsidRPr="009D3A80" w:rsidRDefault="00A51314" w:rsidP="009D3A80">
      <w:pPr>
        <w:spacing w:line="240" w:lineRule="auto"/>
        <w:ind w:left="-142"/>
        <w:jc w:val="both"/>
        <w:rPr>
          <w:rFonts w:cs="Arial"/>
          <w:b/>
          <w:szCs w:val="20"/>
          <w:lang w:val="sl-SI"/>
        </w:rPr>
      </w:pPr>
    </w:p>
    <w:p w14:paraId="66501DE3" w14:textId="228E48BC" w:rsidR="00A51314" w:rsidRPr="009D3A80" w:rsidRDefault="00A51314" w:rsidP="009D3A80">
      <w:pPr>
        <w:spacing w:line="240" w:lineRule="auto"/>
        <w:ind w:left="-142"/>
        <w:jc w:val="both"/>
        <w:rPr>
          <w:rFonts w:cs="Arial"/>
          <w:b/>
          <w:szCs w:val="20"/>
          <w:lang w:val="sl-SI"/>
        </w:rPr>
      </w:pPr>
    </w:p>
    <w:p w14:paraId="2A976B20" w14:textId="77777777" w:rsidR="00A51314" w:rsidRPr="009D3A80" w:rsidRDefault="00A51314" w:rsidP="009D3A80">
      <w:pPr>
        <w:spacing w:line="240" w:lineRule="auto"/>
        <w:ind w:left="-142"/>
        <w:jc w:val="both"/>
        <w:rPr>
          <w:rFonts w:cs="Arial"/>
          <w:b/>
          <w:szCs w:val="20"/>
          <w:lang w:val="sl-SI"/>
        </w:rPr>
      </w:pPr>
    </w:p>
    <w:p w14:paraId="0DF5866A" w14:textId="77777777" w:rsidR="00A51314" w:rsidRPr="009D3A80" w:rsidRDefault="00A51314" w:rsidP="009D3A80">
      <w:pPr>
        <w:spacing w:line="240" w:lineRule="auto"/>
        <w:ind w:left="-142"/>
        <w:jc w:val="both"/>
        <w:rPr>
          <w:rFonts w:cs="Arial"/>
          <w:b/>
          <w:szCs w:val="20"/>
          <w:lang w:val="sl-SI"/>
        </w:rPr>
      </w:pPr>
    </w:p>
    <w:p w14:paraId="3133C6BE" w14:textId="751DEDB3" w:rsidR="00A51314" w:rsidRPr="009D3A80" w:rsidRDefault="00A51314" w:rsidP="009D3A80">
      <w:pPr>
        <w:spacing w:line="240" w:lineRule="auto"/>
        <w:jc w:val="both"/>
        <w:rPr>
          <w:rFonts w:cs="Arial"/>
          <w:b/>
          <w:szCs w:val="20"/>
          <w:lang w:val="sl-SI"/>
        </w:rPr>
      </w:pPr>
    </w:p>
    <w:p w14:paraId="2A5C42F6" w14:textId="77777777" w:rsidR="00A51314" w:rsidRPr="009D3A80" w:rsidRDefault="00A51314" w:rsidP="009D3A80">
      <w:pPr>
        <w:spacing w:line="240" w:lineRule="auto"/>
        <w:ind w:left="-142"/>
        <w:jc w:val="both"/>
        <w:rPr>
          <w:rFonts w:cs="Arial"/>
          <w:b/>
          <w:szCs w:val="20"/>
          <w:lang w:val="sl-SI"/>
        </w:rPr>
      </w:pPr>
    </w:p>
    <w:p w14:paraId="3081AC56" w14:textId="77777777" w:rsidR="00A51314" w:rsidRPr="009D3A80" w:rsidRDefault="00A51314" w:rsidP="009D3A80">
      <w:pPr>
        <w:spacing w:line="240" w:lineRule="auto"/>
        <w:ind w:left="-142"/>
        <w:jc w:val="both"/>
        <w:rPr>
          <w:rFonts w:cs="Arial"/>
          <w:b/>
          <w:szCs w:val="20"/>
          <w:lang w:val="sl-SI"/>
        </w:rPr>
      </w:pPr>
    </w:p>
    <w:p w14:paraId="79BD3854" w14:textId="77777777" w:rsidR="00A51314" w:rsidRPr="009D3A80" w:rsidRDefault="00A51314" w:rsidP="009D3A80">
      <w:pPr>
        <w:spacing w:line="240" w:lineRule="auto"/>
        <w:ind w:left="-142"/>
        <w:jc w:val="both"/>
        <w:rPr>
          <w:rFonts w:cs="Arial"/>
          <w:b/>
          <w:szCs w:val="20"/>
          <w:lang w:val="sl-SI"/>
        </w:rPr>
      </w:pPr>
    </w:p>
    <w:p w14:paraId="6B26ED97" w14:textId="14B1CDE7" w:rsidR="00A51314" w:rsidRPr="009D3A80" w:rsidRDefault="00A51314" w:rsidP="009D3A80">
      <w:pPr>
        <w:spacing w:line="240" w:lineRule="auto"/>
        <w:ind w:left="-142"/>
        <w:jc w:val="both"/>
        <w:rPr>
          <w:rFonts w:cs="Arial"/>
          <w:b/>
          <w:szCs w:val="20"/>
          <w:lang w:val="sl-SI"/>
        </w:rPr>
      </w:pPr>
    </w:p>
    <w:p w14:paraId="0434C06F" w14:textId="76C70790" w:rsidR="002A698D" w:rsidRPr="009D3A80" w:rsidRDefault="002A698D" w:rsidP="009D3A80">
      <w:pPr>
        <w:spacing w:line="240" w:lineRule="auto"/>
        <w:ind w:left="-142"/>
        <w:jc w:val="both"/>
        <w:rPr>
          <w:rFonts w:cs="Arial"/>
          <w:b/>
          <w:szCs w:val="20"/>
          <w:lang w:val="sl-SI"/>
        </w:rPr>
      </w:pPr>
    </w:p>
    <w:p w14:paraId="4C7A03B7" w14:textId="7FED6C9A" w:rsidR="002A698D" w:rsidRPr="009D3A80" w:rsidRDefault="002A698D" w:rsidP="009D3A80">
      <w:pPr>
        <w:spacing w:line="240" w:lineRule="auto"/>
        <w:ind w:left="-142"/>
        <w:jc w:val="both"/>
        <w:rPr>
          <w:rFonts w:cs="Arial"/>
          <w:b/>
          <w:szCs w:val="20"/>
          <w:lang w:val="sl-SI"/>
        </w:rPr>
      </w:pPr>
    </w:p>
    <w:p w14:paraId="526C4A14" w14:textId="1F62BE1B" w:rsidR="002A698D" w:rsidRPr="009D3A80" w:rsidRDefault="002A698D" w:rsidP="009D3A80">
      <w:pPr>
        <w:spacing w:line="240" w:lineRule="auto"/>
        <w:ind w:left="-142"/>
        <w:jc w:val="both"/>
        <w:rPr>
          <w:rFonts w:cs="Arial"/>
          <w:b/>
          <w:szCs w:val="20"/>
          <w:lang w:val="sl-SI"/>
        </w:rPr>
      </w:pPr>
    </w:p>
    <w:p w14:paraId="2A23C74F" w14:textId="19D58EC2" w:rsidR="002A698D" w:rsidRPr="009D3A80" w:rsidRDefault="002A698D" w:rsidP="009D3A80">
      <w:pPr>
        <w:spacing w:line="240" w:lineRule="auto"/>
        <w:ind w:left="-142"/>
        <w:jc w:val="both"/>
        <w:rPr>
          <w:rFonts w:cs="Arial"/>
          <w:b/>
          <w:szCs w:val="20"/>
          <w:lang w:val="sl-SI"/>
        </w:rPr>
      </w:pPr>
    </w:p>
    <w:p w14:paraId="30D2744E" w14:textId="0C1D7945" w:rsidR="002A698D" w:rsidRPr="009D3A80" w:rsidRDefault="002A698D" w:rsidP="009D3A80">
      <w:pPr>
        <w:spacing w:line="240" w:lineRule="auto"/>
        <w:ind w:left="-142"/>
        <w:jc w:val="both"/>
        <w:rPr>
          <w:rFonts w:cs="Arial"/>
          <w:b/>
          <w:szCs w:val="20"/>
          <w:lang w:val="sl-SI"/>
        </w:rPr>
      </w:pPr>
    </w:p>
    <w:p w14:paraId="61C1F7D3" w14:textId="694D367C" w:rsidR="002A698D" w:rsidRPr="009D3A80" w:rsidRDefault="002A698D" w:rsidP="009D3A80">
      <w:pPr>
        <w:spacing w:line="240" w:lineRule="auto"/>
        <w:ind w:left="-142"/>
        <w:jc w:val="both"/>
        <w:rPr>
          <w:rFonts w:cs="Arial"/>
          <w:b/>
          <w:szCs w:val="20"/>
          <w:lang w:val="sl-SI"/>
        </w:rPr>
      </w:pPr>
    </w:p>
    <w:p w14:paraId="52303545" w14:textId="1E788C6F" w:rsidR="002A698D" w:rsidRPr="009D3A80" w:rsidRDefault="002A698D" w:rsidP="009D3A80">
      <w:pPr>
        <w:spacing w:line="240" w:lineRule="auto"/>
        <w:ind w:left="-142"/>
        <w:jc w:val="both"/>
        <w:rPr>
          <w:rFonts w:cs="Arial"/>
          <w:b/>
          <w:szCs w:val="20"/>
          <w:lang w:val="sl-SI"/>
        </w:rPr>
      </w:pPr>
    </w:p>
    <w:p w14:paraId="11B0352D" w14:textId="2FF4B153" w:rsidR="002A698D" w:rsidRPr="009D3A80" w:rsidRDefault="002A698D" w:rsidP="009D3A80">
      <w:pPr>
        <w:spacing w:line="240" w:lineRule="auto"/>
        <w:ind w:left="-142"/>
        <w:jc w:val="both"/>
        <w:rPr>
          <w:rFonts w:cs="Arial"/>
          <w:b/>
          <w:szCs w:val="20"/>
          <w:lang w:val="sl-SI"/>
        </w:rPr>
      </w:pPr>
    </w:p>
    <w:p w14:paraId="59439CE9" w14:textId="11E775BB" w:rsidR="002A698D" w:rsidRPr="009D3A80" w:rsidRDefault="002A698D" w:rsidP="009D3A80">
      <w:pPr>
        <w:spacing w:line="240" w:lineRule="auto"/>
        <w:ind w:left="-142"/>
        <w:jc w:val="both"/>
        <w:rPr>
          <w:rFonts w:cs="Arial"/>
          <w:b/>
          <w:szCs w:val="20"/>
          <w:lang w:val="sl-SI"/>
        </w:rPr>
      </w:pPr>
    </w:p>
    <w:p w14:paraId="779C4DAA" w14:textId="425C5E94" w:rsidR="002A698D" w:rsidRPr="009D3A80" w:rsidRDefault="002A698D" w:rsidP="009D3A80">
      <w:pPr>
        <w:spacing w:line="240" w:lineRule="auto"/>
        <w:ind w:left="-142"/>
        <w:jc w:val="both"/>
        <w:rPr>
          <w:rFonts w:cs="Arial"/>
          <w:b/>
          <w:szCs w:val="20"/>
          <w:lang w:val="sl-SI"/>
        </w:rPr>
      </w:pPr>
    </w:p>
    <w:p w14:paraId="4F75BC74" w14:textId="77777777" w:rsidR="00A51314" w:rsidRPr="009D3A80" w:rsidRDefault="00A51314" w:rsidP="009D3A80">
      <w:pPr>
        <w:spacing w:line="240" w:lineRule="auto"/>
        <w:ind w:left="-142"/>
        <w:jc w:val="both"/>
        <w:rPr>
          <w:rFonts w:cs="Arial"/>
          <w:b/>
          <w:szCs w:val="20"/>
          <w:lang w:val="sl-SI"/>
        </w:rPr>
      </w:pPr>
    </w:p>
    <w:p w14:paraId="72CB9F0E" w14:textId="1753EDBF" w:rsidR="00A51314" w:rsidRPr="009D3A80" w:rsidRDefault="00055301" w:rsidP="009D3A80">
      <w:pPr>
        <w:spacing w:line="240" w:lineRule="auto"/>
        <w:ind w:left="-142"/>
        <w:jc w:val="center"/>
        <w:rPr>
          <w:rFonts w:cs="Arial"/>
          <w:szCs w:val="20"/>
          <w:lang w:val="sl-SI"/>
        </w:rPr>
      </w:pPr>
      <w:r w:rsidRPr="009D3A80">
        <w:rPr>
          <w:rFonts w:cs="Arial"/>
          <w:szCs w:val="20"/>
          <w:lang w:val="sl-SI"/>
        </w:rPr>
        <w:t>dr. Aleksander Jevšek</w:t>
      </w:r>
    </w:p>
    <w:p w14:paraId="608A094C" w14:textId="61076423" w:rsidR="00EF260C" w:rsidRPr="009D3A80" w:rsidRDefault="00A51314" w:rsidP="009D3A80">
      <w:pPr>
        <w:pStyle w:val="Telobesedila3"/>
        <w:jc w:val="center"/>
        <w:rPr>
          <w:rFonts w:cs="Arial"/>
          <w:sz w:val="20"/>
          <w:szCs w:val="20"/>
          <w:lang w:val="sl-SI"/>
        </w:rPr>
      </w:pPr>
      <w:r w:rsidRPr="009D3A80">
        <w:rPr>
          <w:rFonts w:cs="Arial"/>
          <w:sz w:val="20"/>
          <w:szCs w:val="20"/>
          <w:lang w:val="sl-SI"/>
        </w:rPr>
        <w:t>minister</w:t>
      </w:r>
    </w:p>
    <w:p w14:paraId="739989EC" w14:textId="3D24E0BE" w:rsidR="00EF260C" w:rsidRDefault="00EF260C" w:rsidP="009D3A80">
      <w:pPr>
        <w:pStyle w:val="Telobesedila3"/>
        <w:jc w:val="center"/>
        <w:rPr>
          <w:rFonts w:cs="Arial"/>
          <w:sz w:val="20"/>
          <w:szCs w:val="20"/>
          <w:lang w:val="sl-SI"/>
        </w:rPr>
      </w:pPr>
    </w:p>
    <w:p w14:paraId="2EA420B0" w14:textId="77777777" w:rsidR="00396B45" w:rsidRDefault="00396B45" w:rsidP="00EB3DD2">
      <w:pPr>
        <w:spacing w:after="160" w:line="259" w:lineRule="auto"/>
        <w:rPr>
          <w:rFonts w:cs="Arial"/>
          <w:szCs w:val="20"/>
          <w:lang w:val="sl-SI"/>
        </w:rPr>
      </w:pPr>
    </w:p>
    <w:p w14:paraId="71F0C068" w14:textId="0B3F8339" w:rsidR="00396B45" w:rsidRDefault="00396B45" w:rsidP="00EB3DD2">
      <w:pPr>
        <w:spacing w:after="160" w:line="259" w:lineRule="auto"/>
        <w:rPr>
          <w:rFonts w:cs="Arial"/>
          <w:szCs w:val="20"/>
          <w:lang w:val="sl-SI"/>
        </w:rPr>
      </w:pPr>
    </w:p>
    <w:p w14:paraId="1E99CA9F" w14:textId="77777777" w:rsidR="00597BE9" w:rsidRDefault="00597BE9" w:rsidP="00EB3DD2">
      <w:pPr>
        <w:spacing w:after="160" w:line="259" w:lineRule="auto"/>
        <w:rPr>
          <w:rFonts w:cs="Arial"/>
          <w:szCs w:val="20"/>
          <w:lang w:val="sl-SI"/>
        </w:rPr>
      </w:pPr>
    </w:p>
    <w:p w14:paraId="1615FF97" w14:textId="6986C2EC" w:rsidR="00C16A7E" w:rsidRPr="00432D48" w:rsidRDefault="00EF260C" w:rsidP="00EB3DD2">
      <w:pPr>
        <w:spacing w:after="160" w:line="259" w:lineRule="auto"/>
        <w:rPr>
          <w:rFonts w:cs="Arial"/>
          <w:szCs w:val="20"/>
          <w:lang w:val="sl-SI"/>
        </w:rPr>
      </w:pPr>
      <w:r w:rsidRPr="00396B45">
        <w:rPr>
          <w:rFonts w:cs="Arial"/>
          <w:noProof/>
          <w:sz w:val="16"/>
          <w:szCs w:val="20"/>
          <w:lang w:val="sl-SI" w:eastAsia="sl-SI"/>
        </w:rPr>
        <mc:AlternateContent>
          <mc:Choice Requires="wps">
            <w:drawing>
              <wp:anchor distT="0" distB="0" distL="114300" distR="114300" simplePos="0" relativeHeight="251661312" behindDoc="0" locked="0" layoutInCell="1" allowOverlap="1" wp14:anchorId="066152E7" wp14:editId="69937EDB">
                <wp:simplePos x="0" y="0"/>
                <wp:positionH relativeFrom="column">
                  <wp:posOffset>-213360</wp:posOffset>
                </wp:positionH>
                <wp:positionV relativeFrom="paragraph">
                  <wp:posOffset>183515</wp:posOffset>
                </wp:positionV>
                <wp:extent cx="5886450" cy="384175"/>
                <wp:effectExtent l="0" t="0" r="0" b="0"/>
                <wp:wrapNone/>
                <wp:docPr id="41" name="Polje z besedilom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DB832" w14:textId="635B4324" w:rsidR="005D79EC" w:rsidRPr="009D3A80" w:rsidRDefault="005D79EC" w:rsidP="00A51314">
                            <w:pPr>
                              <w:rPr>
                                <w:rFonts w:cs="Arial"/>
                                <w:szCs w:val="20"/>
                                <w:lang w:val="sl-SI"/>
                              </w:rPr>
                            </w:pPr>
                            <w:r w:rsidRPr="00B4269D">
                              <w:rPr>
                                <w:rFonts w:cs="Arial"/>
                                <w:szCs w:val="20"/>
                                <w:lang w:val="sl-SI"/>
                              </w:rPr>
                              <w:t xml:space="preserve">Ljubljana, </w:t>
                            </w:r>
                            <w:r w:rsidR="00396B45" w:rsidRPr="00396B45">
                              <w:rPr>
                                <w:rFonts w:cs="Arial"/>
                                <w:szCs w:val="20"/>
                                <w:lang w:val="sl-SI"/>
                              </w:rPr>
                              <w:t>november</w:t>
                            </w:r>
                            <w:r w:rsidRPr="00396B45">
                              <w:rPr>
                                <w:rFonts w:cs="Arial"/>
                                <w:szCs w:val="20"/>
                                <w:lang w:val="sl-SI"/>
                              </w:rPr>
                              <w:t xml:space="preserve"> 2023</w:t>
                            </w:r>
                            <w:r w:rsidRPr="009D3A80">
                              <w:rPr>
                                <w:rFonts w:cs="Arial"/>
                                <w:szCs w:val="20"/>
                                <w:lang w:val="sl-SI"/>
                              </w:rPr>
                              <w:t xml:space="preserve">                                                                         </w:t>
                            </w:r>
                            <w:r>
                              <w:rPr>
                                <w:rFonts w:cs="Arial"/>
                                <w:szCs w:val="20"/>
                                <w:lang w:val="sl-SI"/>
                              </w:rPr>
                              <w:t xml:space="preserve">                           </w:t>
                            </w:r>
                            <w:r w:rsidRPr="009D3A80">
                              <w:rPr>
                                <w:rFonts w:cs="Arial"/>
                                <w:szCs w:val="20"/>
                                <w:lang w:val="sl-SI"/>
                              </w:rPr>
                              <w:t xml:space="preserve"> Verzija: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152E7" id="_x0000_t202" coordsize="21600,21600" o:spt="202" path="m,l,21600r21600,l21600,xe">
                <v:stroke joinstyle="miter"/>
                <v:path gradientshapeok="t" o:connecttype="rect"/>
              </v:shapetype>
              <v:shape id="Polje z besedilom 41" o:spid="_x0000_s1026" type="#_x0000_t202" style="position:absolute;margin-left:-16.8pt;margin-top:14.45pt;width:463.5pt;height: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" stroked="f">
                <v:textbox>
                  <w:txbxContent>
                    <w:p w14:paraId="137DB832" w14:textId="635B4324" w:rsidR="005D79EC" w:rsidRPr="009D3A80" w:rsidRDefault="005D79EC" w:rsidP="00A51314">
                      <w:pPr>
                        <w:rPr>
                          <w:rFonts w:cs="Arial"/>
                          <w:szCs w:val="20"/>
                          <w:lang w:val="sl-SI"/>
                        </w:rPr>
                      </w:pPr>
                      <w:r w:rsidRPr="00B4269D">
                        <w:rPr>
                          <w:rFonts w:cs="Arial"/>
                          <w:szCs w:val="20"/>
                          <w:lang w:val="sl-SI"/>
                        </w:rPr>
                        <w:t xml:space="preserve">Ljubljana, </w:t>
                      </w:r>
                      <w:r w:rsidR="00396B45" w:rsidRPr="00396B45">
                        <w:rPr>
                          <w:rFonts w:cs="Arial"/>
                          <w:szCs w:val="20"/>
                          <w:lang w:val="sl-SI"/>
                        </w:rPr>
                        <w:t>november</w:t>
                      </w:r>
                      <w:r w:rsidRPr="00396B45">
                        <w:rPr>
                          <w:rFonts w:cs="Arial"/>
                          <w:szCs w:val="20"/>
                          <w:lang w:val="sl-SI"/>
                        </w:rPr>
                        <w:t xml:space="preserve"> 2023</w:t>
                      </w:r>
                      <w:r w:rsidRPr="009D3A80">
                        <w:rPr>
                          <w:rFonts w:cs="Arial"/>
                          <w:szCs w:val="20"/>
                          <w:lang w:val="sl-SI"/>
                        </w:rPr>
                        <w:t xml:space="preserve">                                                                         </w:t>
                      </w:r>
                      <w:r>
                        <w:rPr>
                          <w:rFonts w:cs="Arial"/>
                          <w:szCs w:val="20"/>
                          <w:lang w:val="sl-SI"/>
                        </w:rPr>
                        <w:t xml:space="preserve">                           </w:t>
                      </w:r>
                      <w:r w:rsidRPr="009D3A80">
                        <w:rPr>
                          <w:rFonts w:cs="Arial"/>
                          <w:szCs w:val="20"/>
                          <w:lang w:val="sl-SI"/>
                        </w:rPr>
                        <w:t xml:space="preserve"> Verzija: 1.0</w:t>
                      </w:r>
                    </w:p>
                  </w:txbxContent>
                </v:textbox>
              </v:shape>
            </w:pict>
          </mc:Fallback>
        </mc:AlternateContent>
      </w:r>
    </w:p>
    <w:p w14:paraId="64FAF6BB" w14:textId="6E1DFC5A" w:rsidR="00C16A7E" w:rsidRDefault="00C16A7E" w:rsidP="00C16A7E">
      <w:pPr>
        <w:spacing w:line="240" w:lineRule="auto"/>
        <w:jc w:val="both"/>
        <w:rPr>
          <w:rFonts w:cs="Arial"/>
          <w:b/>
          <w:color w:val="1F4E79"/>
          <w:szCs w:val="20"/>
          <w:lang w:val="sl-SI"/>
        </w:rPr>
      </w:pPr>
    </w:p>
    <w:p w14:paraId="0F66FD10" w14:textId="77777777" w:rsidR="00EB3DD2" w:rsidRDefault="00EB3DD2" w:rsidP="00C16A7E">
      <w:pPr>
        <w:spacing w:line="240" w:lineRule="auto"/>
        <w:jc w:val="both"/>
        <w:rPr>
          <w:rFonts w:cs="Arial"/>
          <w:b/>
          <w:color w:val="1F4E79"/>
          <w:szCs w:val="20"/>
          <w:lang w:val="sl-SI"/>
        </w:rPr>
      </w:pPr>
    </w:p>
    <w:p w14:paraId="49B3325A" w14:textId="7A9F8AA5" w:rsidR="00C62C41" w:rsidRDefault="00C62C41" w:rsidP="00C16A7E">
      <w:pPr>
        <w:spacing w:line="240" w:lineRule="auto"/>
        <w:jc w:val="both"/>
        <w:rPr>
          <w:rFonts w:cs="Arial"/>
          <w:b/>
          <w:color w:val="1F4E79"/>
          <w:szCs w:val="20"/>
          <w:lang w:val="sl-SI"/>
        </w:rPr>
      </w:pPr>
    </w:p>
    <w:p w14:paraId="3CC119A3" w14:textId="6F771D68" w:rsidR="00C16A7E" w:rsidRDefault="00C16A7E" w:rsidP="009D3A80">
      <w:pPr>
        <w:pStyle w:val="Telobesedila3"/>
        <w:jc w:val="center"/>
        <w:rPr>
          <w:rFonts w:cs="Arial"/>
          <w:b/>
          <w:bCs/>
          <w:sz w:val="22"/>
          <w:szCs w:val="22"/>
          <w:lang w:val="sl-SI"/>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1701"/>
        <w:gridCol w:w="2835"/>
        <w:gridCol w:w="3464"/>
      </w:tblGrid>
      <w:tr w:rsidR="00432D48" w:rsidRPr="00396B45" w14:paraId="6FEB3B80" w14:textId="77777777" w:rsidTr="00BF0638">
        <w:trPr>
          <w:trHeight w:val="298"/>
          <w:jc w:val="center"/>
        </w:trPr>
        <w:tc>
          <w:tcPr>
            <w:tcW w:w="846" w:type="dxa"/>
            <w:vMerge w:val="restart"/>
            <w:tcBorders>
              <w:top w:val="single" w:sz="4" w:space="0" w:color="auto"/>
              <w:left w:val="single" w:sz="4" w:space="0" w:color="auto"/>
              <w:right w:val="single" w:sz="4" w:space="0" w:color="auto"/>
            </w:tcBorders>
            <w:vAlign w:val="center"/>
          </w:tcPr>
          <w:p w14:paraId="4EE331B8" w14:textId="09FCA83F" w:rsidR="00432D48" w:rsidRPr="00396B45" w:rsidRDefault="00432D48" w:rsidP="00432D48">
            <w:pPr>
              <w:jc w:val="both"/>
              <w:rPr>
                <w:rFonts w:cs="Arial"/>
                <w:b/>
                <w:bCs/>
                <w:szCs w:val="20"/>
                <w:lang w:val="sl-SI"/>
              </w:rPr>
            </w:pPr>
            <w:r w:rsidRPr="00396B45">
              <w:rPr>
                <w:rFonts w:cs="Arial"/>
                <w:b/>
                <w:bCs/>
                <w:szCs w:val="20"/>
                <w:lang w:val="sl-SI"/>
              </w:rPr>
              <w:t>Verzija</w:t>
            </w:r>
          </w:p>
        </w:tc>
        <w:tc>
          <w:tcPr>
            <w:tcW w:w="1701" w:type="dxa"/>
            <w:vMerge w:val="restart"/>
            <w:tcBorders>
              <w:top w:val="single" w:sz="4" w:space="0" w:color="auto"/>
              <w:left w:val="single" w:sz="4" w:space="0" w:color="auto"/>
              <w:right w:val="single" w:sz="4" w:space="0" w:color="auto"/>
            </w:tcBorders>
            <w:vAlign w:val="center"/>
          </w:tcPr>
          <w:p w14:paraId="7CF72D3E" w14:textId="1036D726" w:rsidR="00432D48" w:rsidRPr="00396B45" w:rsidRDefault="00432D48" w:rsidP="00432D48">
            <w:pPr>
              <w:jc w:val="both"/>
              <w:rPr>
                <w:rFonts w:cs="Arial"/>
                <w:b/>
                <w:bCs/>
                <w:szCs w:val="20"/>
                <w:lang w:val="sl-SI"/>
              </w:rPr>
            </w:pPr>
            <w:r w:rsidRPr="00396B45">
              <w:rPr>
                <w:rFonts w:cs="Arial"/>
                <w:b/>
                <w:bCs/>
                <w:szCs w:val="20"/>
                <w:lang w:val="sl-SI"/>
              </w:rPr>
              <w:t>Datum</w:t>
            </w:r>
          </w:p>
        </w:tc>
        <w:tc>
          <w:tcPr>
            <w:tcW w:w="6299" w:type="dxa"/>
            <w:gridSpan w:val="2"/>
            <w:tcBorders>
              <w:top w:val="single" w:sz="4" w:space="0" w:color="auto"/>
              <w:left w:val="single" w:sz="4" w:space="0" w:color="auto"/>
              <w:bottom w:val="single" w:sz="4" w:space="0" w:color="auto"/>
              <w:right w:val="single" w:sz="4" w:space="0" w:color="auto"/>
            </w:tcBorders>
            <w:vAlign w:val="center"/>
          </w:tcPr>
          <w:p w14:paraId="6E272CB6" w14:textId="2BEC7AE3" w:rsidR="00432D48" w:rsidRPr="00396B45" w:rsidRDefault="00217742" w:rsidP="00217742">
            <w:pPr>
              <w:jc w:val="center"/>
              <w:rPr>
                <w:rFonts w:cs="Arial"/>
                <w:b/>
                <w:bCs/>
                <w:szCs w:val="20"/>
                <w:lang w:val="sl-SI"/>
              </w:rPr>
            </w:pPr>
            <w:r w:rsidRPr="00396B45">
              <w:rPr>
                <w:rFonts w:cs="Arial"/>
                <w:b/>
                <w:bCs/>
                <w:szCs w:val="20"/>
                <w:lang w:val="sl-SI"/>
              </w:rPr>
              <w:t>Sprememba strategije</w:t>
            </w:r>
          </w:p>
        </w:tc>
      </w:tr>
      <w:tr w:rsidR="00432D48" w:rsidRPr="00396B45" w14:paraId="161EED10" w14:textId="77777777" w:rsidTr="00BF0638">
        <w:trPr>
          <w:trHeight w:val="298"/>
          <w:jc w:val="center"/>
        </w:trPr>
        <w:tc>
          <w:tcPr>
            <w:tcW w:w="846" w:type="dxa"/>
            <w:vMerge/>
            <w:tcBorders>
              <w:left w:val="single" w:sz="4" w:space="0" w:color="auto"/>
              <w:bottom w:val="single" w:sz="4" w:space="0" w:color="auto"/>
              <w:right w:val="single" w:sz="4" w:space="0" w:color="auto"/>
            </w:tcBorders>
            <w:vAlign w:val="center"/>
            <w:hideMark/>
          </w:tcPr>
          <w:p w14:paraId="3EA37BE8" w14:textId="7E367392" w:rsidR="00432D48" w:rsidRPr="00396B45" w:rsidRDefault="00432D48" w:rsidP="00432D48">
            <w:pPr>
              <w:jc w:val="both"/>
              <w:rPr>
                <w:rFonts w:cs="Arial"/>
                <w:b/>
                <w:bCs/>
                <w:szCs w:val="20"/>
                <w:lang w:val="sl-SI"/>
              </w:rPr>
            </w:pPr>
          </w:p>
        </w:tc>
        <w:tc>
          <w:tcPr>
            <w:tcW w:w="1701" w:type="dxa"/>
            <w:vMerge/>
            <w:tcBorders>
              <w:left w:val="single" w:sz="4" w:space="0" w:color="auto"/>
              <w:bottom w:val="single" w:sz="4" w:space="0" w:color="auto"/>
              <w:right w:val="single" w:sz="4" w:space="0" w:color="auto"/>
            </w:tcBorders>
            <w:vAlign w:val="center"/>
            <w:hideMark/>
          </w:tcPr>
          <w:p w14:paraId="20D53E49" w14:textId="0CC582C7" w:rsidR="00432D48" w:rsidRPr="00396B45" w:rsidRDefault="00432D48" w:rsidP="00432D48">
            <w:pPr>
              <w:jc w:val="both"/>
              <w:rPr>
                <w:rFonts w:cs="Arial"/>
                <w:b/>
                <w:bCs/>
                <w:szCs w:val="20"/>
                <w:lang w:val="sl-SI"/>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FC3498B" w14:textId="2320DD10" w:rsidR="00432D48" w:rsidRPr="00BF0638" w:rsidRDefault="00C62C41" w:rsidP="00BF0638">
            <w:pPr>
              <w:rPr>
                <w:rFonts w:cs="Arial"/>
                <w:sz w:val="18"/>
                <w:szCs w:val="18"/>
                <w:lang w:val="sl-SI"/>
              </w:rPr>
            </w:pPr>
            <w:r w:rsidRPr="00BF0638">
              <w:rPr>
                <w:rFonts w:cs="Arial"/>
                <w:sz w:val="18"/>
                <w:szCs w:val="18"/>
                <w:lang w:val="sl-SI"/>
              </w:rPr>
              <w:t>š</w:t>
            </w:r>
            <w:r w:rsidR="00987516" w:rsidRPr="00BF0638">
              <w:rPr>
                <w:rFonts w:cs="Arial"/>
                <w:sz w:val="18"/>
                <w:szCs w:val="18"/>
                <w:lang w:val="sl-SI"/>
              </w:rPr>
              <w:t>t. poglavja (priloge)</w:t>
            </w:r>
          </w:p>
        </w:tc>
        <w:tc>
          <w:tcPr>
            <w:tcW w:w="3464" w:type="dxa"/>
            <w:tcBorders>
              <w:top w:val="single" w:sz="4" w:space="0" w:color="auto"/>
              <w:left w:val="single" w:sz="4" w:space="0" w:color="auto"/>
              <w:bottom w:val="single" w:sz="4" w:space="0" w:color="auto"/>
              <w:right w:val="single" w:sz="4" w:space="0" w:color="auto"/>
            </w:tcBorders>
            <w:vAlign w:val="center"/>
            <w:hideMark/>
          </w:tcPr>
          <w:p w14:paraId="71E916DC" w14:textId="3ED454F7" w:rsidR="00432D48" w:rsidRPr="00BF0638" w:rsidRDefault="00A04BC5" w:rsidP="00BF0638">
            <w:pPr>
              <w:rPr>
                <w:rFonts w:cs="Arial"/>
                <w:sz w:val="18"/>
                <w:szCs w:val="18"/>
                <w:lang w:val="sl-SI"/>
              </w:rPr>
            </w:pPr>
            <w:r w:rsidRPr="00BF0638">
              <w:rPr>
                <w:rFonts w:cs="Arial"/>
                <w:sz w:val="18"/>
                <w:szCs w:val="18"/>
                <w:lang w:val="sl-SI"/>
              </w:rPr>
              <w:t>o</w:t>
            </w:r>
            <w:r w:rsidR="00432D48" w:rsidRPr="00BF0638">
              <w:rPr>
                <w:rFonts w:cs="Arial"/>
                <w:sz w:val="18"/>
                <w:szCs w:val="18"/>
                <w:lang w:val="sl-SI"/>
              </w:rPr>
              <w:t>pis</w:t>
            </w:r>
            <w:r w:rsidR="00217742" w:rsidRPr="00BF0638">
              <w:rPr>
                <w:rFonts w:cs="Arial"/>
                <w:sz w:val="18"/>
                <w:szCs w:val="18"/>
                <w:lang w:val="sl-SI"/>
              </w:rPr>
              <w:t xml:space="preserve"> spremembe</w:t>
            </w:r>
          </w:p>
        </w:tc>
      </w:tr>
      <w:tr w:rsidR="00432D48" w:rsidRPr="009D3A80" w14:paraId="53715FB0" w14:textId="77777777" w:rsidTr="00BF0638">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B792B19" w14:textId="77777777" w:rsidR="00432D48" w:rsidRPr="00396B45" w:rsidRDefault="00432D48" w:rsidP="00432D48">
            <w:pPr>
              <w:jc w:val="both"/>
              <w:rPr>
                <w:rFonts w:cs="Arial"/>
                <w:sz w:val="18"/>
                <w:szCs w:val="18"/>
                <w:lang w:val="sl-SI"/>
              </w:rPr>
            </w:pPr>
            <w:r w:rsidRPr="00396B45">
              <w:rPr>
                <w:rFonts w:cs="Arial"/>
                <w:sz w:val="18"/>
                <w:szCs w:val="18"/>
                <w:lang w:val="sl-SI"/>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771EF9" w14:textId="2875166E" w:rsidR="00432D48" w:rsidRPr="00396B45" w:rsidRDefault="00432D48" w:rsidP="00432D48">
            <w:pPr>
              <w:jc w:val="both"/>
              <w:rPr>
                <w:rFonts w:cs="Arial"/>
                <w:sz w:val="18"/>
                <w:szCs w:val="18"/>
                <w:lang w:val="sl-SI"/>
              </w:rPr>
            </w:pPr>
            <w:r w:rsidRPr="00396B45">
              <w:rPr>
                <w:rFonts w:cs="Arial"/>
                <w:sz w:val="18"/>
                <w:szCs w:val="18"/>
                <w:lang w:val="sl-SI"/>
              </w:rPr>
              <w:t xml:space="preserve"> </w:t>
            </w:r>
            <w:r w:rsidR="00396B45" w:rsidRPr="00396B45">
              <w:rPr>
                <w:rFonts w:cs="Arial"/>
                <w:sz w:val="18"/>
                <w:szCs w:val="18"/>
                <w:lang w:val="sl-SI"/>
              </w:rPr>
              <w:t>November</w:t>
            </w:r>
            <w:r w:rsidRPr="00396B45">
              <w:rPr>
                <w:rFonts w:cs="Arial"/>
                <w:sz w:val="18"/>
                <w:szCs w:val="18"/>
                <w:lang w:val="sl-SI"/>
              </w:rPr>
              <w:t xml:space="preserve"> 2023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EBF579" w14:textId="2C048532" w:rsidR="00432D48" w:rsidRPr="00396B45" w:rsidRDefault="00BF0638" w:rsidP="00432D48">
            <w:pPr>
              <w:jc w:val="both"/>
              <w:rPr>
                <w:rFonts w:cs="Arial"/>
                <w:sz w:val="18"/>
                <w:szCs w:val="18"/>
                <w:lang w:val="sl-SI"/>
              </w:rPr>
            </w:pPr>
            <w:r>
              <w:rPr>
                <w:rFonts w:cs="Arial"/>
                <w:sz w:val="18"/>
                <w:szCs w:val="18"/>
                <w:lang w:val="sl-SI"/>
              </w:rPr>
              <w:t>O</w:t>
            </w:r>
            <w:r w:rsidR="00432D48" w:rsidRPr="00396B45">
              <w:rPr>
                <w:rFonts w:cs="Arial"/>
                <w:sz w:val="18"/>
                <w:szCs w:val="18"/>
                <w:lang w:val="sl-SI"/>
              </w:rPr>
              <w:t>snovna verzija navodil</w:t>
            </w:r>
          </w:p>
        </w:tc>
        <w:tc>
          <w:tcPr>
            <w:tcW w:w="3464" w:type="dxa"/>
            <w:tcBorders>
              <w:top w:val="single" w:sz="4" w:space="0" w:color="auto"/>
              <w:left w:val="single" w:sz="4" w:space="0" w:color="auto"/>
              <w:bottom w:val="single" w:sz="4" w:space="0" w:color="auto"/>
              <w:right w:val="single" w:sz="4" w:space="0" w:color="auto"/>
            </w:tcBorders>
            <w:vAlign w:val="center"/>
          </w:tcPr>
          <w:p w14:paraId="5D34F394" w14:textId="77777777" w:rsidR="00432D48" w:rsidRPr="00396B45" w:rsidRDefault="00432D48" w:rsidP="00432D48">
            <w:pPr>
              <w:jc w:val="both"/>
              <w:rPr>
                <w:rFonts w:cs="Arial"/>
                <w:sz w:val="18"/>
                <w:szCs w:val="18"/>
                <w:lang w:val="sl-SI"/>
              </w:rPr>
            </w:pPr>
          </w:p>
        </w:tc>
      </w:tr>
      <w:tr w:rsidR="00432D48" w:rsidRPr="009D3A80" w14:paraId="1669253F" w14:textId="77777777" w:rsidTr="00BF0638">
        <w:trPr>
          <w:trHeight w:val="141"/>
          <w:jc w:val="center"/>
        </w:trPr>
        <w:tc>
          <w:tcPr>
            <w:tcW w:w="846" w:type="dxa"/>
            <w:tcBorders>
              <w:top w:val="single" w:sz="4" w:space="0" w:color="auto"/>
              <w:left w:val="single" w:sz="4" w:space="0" w:color="auto"/>
              <w:bottom w:val="single" w:sz="4" w:space="0" w:color="auto"/>
              <w:right w:val="single" w:sz="4" w:space="0" w:color="auto"/>
            </w:tcBorders>
            <w:vAlign w:val="center"/>
          </w:tcPr>
          <w:p w14:paraId="3F70C47F" w14:textId="77777777" w:rsidR="00432D48" w:rsidRPr="00396B45" w:rsidRDefault="00432D48" w:rsidP="00432D48">
            <w:pPr>
              <w:jc w:val="both"/>
              <w:rPr>
                <w:rFonts w:cs="Arial"/>
                <w:sz w:val="18"/>
                <w:szCs w:val="18"/>
                <w:lang w:val="sl-SI"/>
              </w:rPr>
            </w:pPr>
          </w:p>
        </w:tc>
        <w:tc>
          <w:tcPr>
            <w:tcW w:w="1701" w:type="dxa"/>
            <w:tcBorders>
              <w:top w:val="single" w:sz="4" w:space="0" w:color="auto"/>
              <w:left w:val="single" w:sz="4" w:space="0" w:color="auto"/>
              <w:bottom w:val="single" w:sz="4" w:space="0" w:color="auto"/>
              <w:right w:val="single" w:sz="4" w:space="0" w:color="auto"/>
            </w:tcBorders>
            <w:vAlign w:val="center"/>
          </w:tcPr>
          <w:p w14:paraId="642F02A4" w14:textId="77777777" w:rsidR="00432D48" w:rsidRPr="00396B45" w:rsidRDefault="00432D48" w:rsidP="00432D48">
            <w:pPr>
              <w:jc w:val="both"/>
              <w:rPr>
                <w:rFonts w:cs="Arial"/>
                <w:sz w:val="18"/>
                <w:szCs w:val="18"/>
                <w:lang w:val="sl-SI"/>
              </w:rPr>
            </w:pPr>
          </w:p>
        </w:tc>
        <w:tc>
          <w:tcPr>
            <w:tcW w:w="2835" w:type="dxa"/>
            <w:tcBorders>
              <w:top w:val="single" w:sz="4" w:space="0" w:color="auto"/>
              <w:left w:val="single" w:sz="4" w:space="0" w:color="auto"/>
              <w:bottom w:val="single" w:sz="4" w:space="0" w:color="auto"/>
              <w:right w:val="single" w:sz="4" w:space="0" w:color="auto"/>
            </w:tcBorders>
            <w:vAlign w:val="center"/>
          </w:tcPr>
          <w:p w14:paraId="7A854ADB" w14:textId="77777777" w:rsidR="00432D48" w:rsidRPr="00396B45" w:rsidRDefault="00432D48" w:rsidP="00432D48">
            <w:pPr>
              <w:jc w:val="both"/>
              <w:rPr>
                <w:rFonts w:cs="Arial"/>
                <w:sz w:val="18"/>
                <w:szCs w:val="18"/>
                <w:lang w:val="sl-SI"/>
              </w:rPr>
            </w:pPr>
          </w:p>
        </w:tc>
        <w:tc>
          <w:tcPr>
            <w:tcW w:w="3464" w:type="dxa"/>
            <w:tcBorders>
              <w:top w:val="single" w:sz="4" w:space="0" w:color="auto"/>
              <w:left w:val="single" w:sz="4" w:space="0" w:color="auto"/>
              <w:bottom w:val="single" w:sz="4" w:space="0" w:color="auto"/>
              <w:right w:val="single" w:sz="4" w:space="0" w:color="auto"/>
            </w:tcBorders>
            <w:vAlign w:val="center"/>
          </w:tcPr>
          <w:p w14:paraId="6695A85F" w14:textId="77777777" w:rsidR="00432D48" w:rsidRPr="00396B45" w:rsidRDefault="00432D48" w:rsidP="00432D48">
            <w:pPr>
              <w:autoSpaceDE w:val="0"/>
              <w:autoSpaceDN w:val="0"/>
              <w:adjustRightInd w:val="0"/>
              <w:spacing w:line="240" w:lineRule="auto"/>
              <w:jc w:val="both"/>
              <w:rPr>
                <w:rFonts w:cs="Arial"/>
                <w:color w:val="000000"/>
                <w:sz w:val="18"/>
                <w:szCs w:val="18"/>
                <w:lang w:val="sl-SI" w:eastAsia="sl-SI"/>
              </w:rPr>
            </w:pPr>
          </w:p>
        </w:tc>
      </w:tr>
    </w:tbl>
    <w:p w14:paraId="23357081" w14:textId="77777777" w:rsidR="00C16A7E" w:rsidRDefault="00C16A7E" w:rsidP="009D3A80">
      <w:pPr>
        <w:pStyle w:val="Telobesedila3"/>
        <w:jc w:val="center"/>
        <w:rPr>
          <w:rFonts w:cs="Arial"/>
          <w:b/>
          <w:bCs/>
          <w:sz w:val="22"/>
          <w:szCs w:val="22"/>
          <w:lang w:val="sl-SI"/>
        </w:rPr>
      </w:pPr>
    </w:p>
    <w:p w14:paraId="10833ADD" w14:textId="77777777" w:rsidR="00C16A7E" w:rsidRDefault="00C16A7E" w:rsidP="009D3A80">
      <w:pPr>
        <w:pStyle w:val="Telobesedila3"/>
        <w:jc w:val="center"/>
        <w:rPr>
          <w:rFonts w:cs="Arial"/>
          <w:b/>
          <w:bCs/>
          <w:sz w:val="22"/>
          <w:szCs w:val="22"/>
          <w:lang w:val="sl-SI"/>
        </w:rPr>
      </w:pPr>
    </w:p>
    <w:p w14:paraId="09D832CE" w14:textId="5E994C91" w:rsidR="00C16A7E" w:rsidRDefault="00C16A7E" w:rsidP="009D3A80">
      <w:pPr>
        <w:pStyle w:val="Telobesedila3"/>
        <w:jc w:val="center"/>
        <w:rPr>
          <w:rFonts w:cs="Arial"/>
          <w:b/>
          <w:bCs/>
          <w:sz w:val="22"/>
          <w:szCs w:val="22"/>
          <w:lang w:val="sl-SI"/>
        </w:rPr>
      </w:pPr>
    </w:p>
    <w:p w14:paraId="3A1B30BE" w14:textId="44D948F4" w:rsidR="00C16A7E" w:rsidRDefault="00C16A7E" w:rsidP="009D3A80">
      <w:pPr>
        <w:pStyle w:val="Telobesedila3"/>
        <w:jc w:val="center"/>
        <w:rPr>
          <w:rFonts w:cs="Arial"/>
          <w:b/>
          <w:bCs/>
          <w:sz w:val="22"/>
          <w:szCs w:val="22"/>
          <w:lang w:val="sl-SI"/>
        </w:rPr>
      </w:pPr>
    </w:p>
    <w:p w14:paraId="5ED0A0B7" w14:textId="56858D19" w:rsidR="00C16A7E" w:rsidRDefault="00C16A7E" w:rsidP="009D3A80">
      <w:pPr>
        <w:pStyle w:val="Telobesedila3"/>
        <w:jc w:val="center"/>
        <w:rPr>
          <w:rFonts w:cs="Arial"/>
          <w:b/>
          <w:bCs/>
          <w:sz w:val="22"/>
          <w:szCs w:val="22"/>
          <w:lang w:val="sl-SI"/>
        </w:rPr>
      </w:pPr>
    </w:p>
    <w:p w14:paraId="5C82E39A" w14:textId="6D4F4A7B" w:rsidR="00C16A7E" w:rsidRDefault="00C16A7E" w:rsidP="009D3A80">
      <w:pPr>
        <w:pStyle w:val="Telobesedila3"/>
        <w:jc w:val="center"/>
        <w:rPr>
          <w:rFonts w:cs="Arial"/>
          <w:b/>
          <w:bCs/>
          <w:sz w:val="22"/>
          <w:szCs w:val="22"/>
          <w:lang w:val="sl-SI"/>
        </w:rPr>
      </w:pPr>
    </w:p>
    <w:p w14:paraId="15E94C9E" w14:textId="0989543B" w:rsidR="00C16A7E" w:rsidRDefault="00C16A7E" w:rsidP="009D3A80">
      <w:pPr>
        <w:pStyle w:val="Telobesedila3"/>
        <w:jc w:val="center"/>
        <w:rPr>
          <w:rFonts w:cs="Arial"/>
          <w:b/>
          <w:bCs/>
          <w:sz w:val="22"/>
          <w:szCs w:val="22"/>
          <w:lang w:val="sl-SI"/>
        </w:rPr>
      </w:pPr>
    </w:p>
    <w:p w14:paraId="74711B6B" w14:textId="3A59D44A" w:rsidR="00C16A7E" w:rsidRDefault="00C16A7E" w:rsidP="009D3A80">
      <w:pPr>
        <w:pStyle w:val="Telobesedila3"/>
        <w:jc w:val="center"/>
        <w:rPr>
          <w:rFonts w:cs="Arial"/>
          <w:b/>
          <w:bCs/>
          <w:sz w:val="22"/>
          <w:szCs w:val="22"/>
          <w:lang w:val="sl-SI"/>
        </w:rPr>
      </w:pPr>
    </w:p>
    <w:p w14:paraId="2331FE2A" w14:textId="6CB24EE8" w:rsidR="00C16A7E" w:rsidRDefault="00C16A7E" w:rsidP="009D3A80">
      <w:pPr>
        <w:pStyle w:val="Telobesedila3"/>
        <w:jc w:val="center"/>
        <w:rPr>
          <w:rFonts w:cs="Arial"/>
          <w:b/>
          <w:bCs/>
          <w:sz w:val="22"/>
          <w:szCs w:val="22"/>
          <w:lang w:val="sl-SI"/>
        </w:rPr>
      </w:pPr>
    </w:p>
    <w:p w14:paraId="0F8A147E" w14:textId="47943331" w:rsidR="00C16A7E" w:rsidRDefault="00C16A7E" w:rsidP="009D3A80">
      <w:pPr>
        <w:pStyle w:val="Telobesedila3"/>
        <w:jc w:val="center"/>
        <w:rPr>
          <w:rFonts w:cs="Arial"/>
          <w:b/>
          <w:bCs/>
          <w:sz w:val="22"/>
          <w:szCs w:val="22"/>
          <w:lang w:val="sl-SI"/>
        </w:rPr>
      </w:pPr>
    </w:p>
    <w:p w14:paraId="1B7CAF0D" w14:textId="27CB9FE7" w:rsidR="00C16A7E" w:rsidRDefault="00C16A7E" w:rsidP="009D3A80">
      <w:pPr>
        <w:pStyle w:val="Telobesedila3"/>
        <w:jc w:val="center"/>
        <w:rPr>
          <w:rFonts w:cs="Arial"/>
          <w:b/>
          <w:bCs/>
          <w:sz w:val="22"/>
          <w:szCs w:val="22"/>
          <w:lang w:val="sl-SI"/>
        </w:rPr>
      </w:pPr>
    </w:p>
    <w:p w14:paraId="49C23151" w14:textId="495C92FE" w:rsidR="00C16A7E" w:rsidRDefault="00C16A7E" w:rsidP="009D3A80">
      <w:pPr>
        <w:pStyle w:val="Telobesedila3"/>
        <w:jc w:val="center"/>
        <w:rPr>
          <w:rFonts w:cs="Arial"/>
          <w:b/>
          <w:bCs/>
          <w:sz w:val="22"/>
          <w:szCs w:val="22"/>
          <w:lang w:val="sl-SI"/>
        </w:rPr>
      </w:pPr>
    </w:p>
    <w:p w14:paraId="7F8001D2" w14:textId="3901071B" w:rsidR="00C16A7E" w:rsidRDefault="00C16A7E" w:rsidP="009D3A80">
      <w:pPr>
        <w:pStyle w:val="Telobesedila3"/>
        <w:jc w:val="center"/>
        <w:rPr>
          <w:rFonts w:cs="Arial"/>
          <w:b/>
          <w:bCs/>
          <w:sz w:val="22"/>
          <w:szCs w:val="22"/>
          <w:lang w:val="sl-SI"/>
        </w:rPr>
      </w:pPr>
    </w:p>
    <w:p w14:paraId="777A5D8A" w14:textId="5D2AC856" w:rsidR="00C16A7E" w:rsidRDefault="00C16A7E" w:rsidP="009D3A80">
      <w:pPr>
        <w:pStyle w:val="Telobesedila3"/>
        <w:jc w:val="center"/>
        <w:rPr>
          <w:rFonts w:cs="Arial"/>
          <w:b/>
          <w:bCs/>
          <w:sz w:val="22"/>
          <w:szCs w:val="22"/>
          <w:lang w:val="sl-SI"/>
        </w:rPr>
      </w:pPr>
    </w:p>
    <w:p w14:paraId="4D5485D3" w14:textId="502CD33D" w:rsidR="00C16A7E" w:rsidRDefault="00C16A7E" w:rsidP="009D3A80">
      <w:pPr>
        <w:pStyle w:val="Telobesedila3"/>
        <w:jc w:val="center"/>
        <w:rPr>
          <w:rFonts w:cs="Arial"/>
          <w:b/>
          <w:bCs/>
          <w:sz w:val="22"/>
          <w:szCs w:val="22"/>
          <w:lang w:val="sl-SI"/>
        </w:rPr>
      </w:pPr>
    </w:p>
    <w:p w14:paraId="62B0BA94" w14:textId="3B643179" w:rsidR="00C16A7E" w:rsidRDefault="00C16A7E" w:rsidP="009D3A80">
      <w:pPr>
        <w:pStyle w:val="Telobesedila3"/>
        <w:jc w:val="center"/>
        <w:rPr>
          <w:rFonts w:cs="Arial"/>
          <w:b/>
          <w:bCs/>
          <w:sz w:val="22"/>
          <w:szCs w:val="22"/>
          <w:lang w:val="sl-SI"/>
        </w:rPr>
      </w:pPr>
    </w:p>
    <w:p w14:paraId="0DCAC919" w14:textId="66580377" w:rsidR="00C16A7E" w:rsidRDefault="00C16A7E" w:rsidP="009D3A80">
      <w:pPr>
        <w:pStyle w:val="Telobesedila3"/>
        <w:jc w:val="center"/>
        <w:rPr>
          <w:rFonts w:cs="Arial"/>
          <w:b/>
          <w:bCs/>
          <w:sz w:val="22"/>
          <w:szCs w:val="22"/>
          <w:lang w:val="sl-SI"/>
        </w:rPr>
      </w:pPr>
    </w:p>
    <w:p w14:paraId="5989CF6F" w14:textId="007B8292" w:rsidR="00C16A7E" w:rsidRDefault="00C16A7E" w:rsidP="009D3A80">
      <w:pPr>
        <w:pStyle w:val="Telobesedila3"/>
        <w:jc w:val="center"/>
        <w:rPr>
          <w:rFonts w:cs="Arial"/>
          <w:b/>
          <w:bCs/>
          <w:sz w:val="22"/>
          <w:szCs w:val="22"/>
          <w:lang w:val="sl-SI"/>
        </w:rPr>
      </w:pPr>
    </w:p>
    <w:p w14:paraId="1D4CDE1A" w14:textId="7D04ADF7" w:rsidR="00C16A7E" w:rsidRDefault="00C16A7E" w:rsidP="009D3A80">
      <w:pPr>
        <w:pStyle w:val="Telobesedila3"/>
        <w:jc w:val="center"/>
        <w:rPr>
          <w:rFonts w:cs="Arial"/>
          <w:b/>
          <w:bCs/>
          <w:sz w:val="22"/>
          <w:szCs w:val="22"/>
          <w:lang w:val="sl-SI"/>
        </w:rPr>
      </w:pPr>
    </w:p>
    <w:p w14:paraId="3792E780" w14:textId="63A9A964" w:rsidR="00C16A7E" w:rsidRDefault="00C16A7E" w:rsidP="009D3A80">
      <w:pPr>
        <w:pStyle w:val="Telobesedila3"/>
        <w:jc w:val="center"/>
        <w:rPr>
          <w:rFonts w:cs="Arial"/>
          <w:b/>
          <w:bCs/>
          <w:sz w:val="22"/>
          <w:szCs w:val="22"/>
          <w:lang w:val="sl-SI"/>
        </w:rPr>
      </w:pPr>
    </w:p>
    <w:p w14:paraId="7ED442F5" w14:textId="758F1412" w:rsidR="00C16A7E" w:rsidRDefault="00C16A7E" w:rsidP="009D3A80">
      <w:pPr>
        <w:pStyle w:val="Telobesedila3"/>
        <w:jc w:val="center"/>
        <w:rPr>
          <w:rFonts w:cs="Arial"/>
          <w:b/>
          <w:bCs/>
          <w:sz w:val="22"/>
          <w:szCs w:val="22"/>
          <w:lang w:val="sl-SI"/>
        </w:rPr>
      </w:pPr>
    </w:p>
    <w:p w14:paraId="0D01FBEA" w14:textId="58295570" w:rsidR="00C16A7E" w:rsidRDefault="00C16A7E" w:rsidP="009D3A80">
      <w:pPr>
        <w:pStyle w:val="Telobesedila3"/>
        <w:jc w:val="center"/>
        <w:rPr>
          <w:rFonts w:cs="Arial"/>
          <w:b/>
          <w:bCs/>
          <w:sz w:val="22"/>
          <w:szCs w:val="22"/>
          <w:lang w:val="sl-SI"/>
        </w:rPr>
      </w:pPr>
    </w:p>
    <w:p w14:paraId="44BF8E51" w14:textId="2370ACAB" w:rsidR="00C16A7E" w:rsidRDefault="00C16A7E" w:rsidP="009D3A80">
      <w:pPr>
        <w:pStyle w:val="Telobesedila3"/>
        <w:jc w:val="center"/>
        <w:rPr>
          <w:rFonts w:cs="Arial"/>
          <w:b/>
          <w:bCs/>
          <w:sz w:val="22"/>
          <w:szCs w:val="22"/>
          <w:lang w:val="sl-SI"/>
        </w:rPr>
      </w:pPr>
    </w:p>
    <w:p w14:paraId="349CD418" w14:textId="59C68306" w:rsidR="00C16A7E" w:rsidRDefault="00C16A7E" w:rsidP="009D3A80">
      <w:pPr>
        <w:pStyle w:val="Telobesedila3"/>
        <w:jc w:val="center"/>
        <w:rPr>
          <w:rFonts w:cs="Arial"/>
          <w:b/>
          <w:bCs/>
          <w:sz w:val="22"/>
          <w:szCs w:val="22"/>
          <w:lang w:val="sl-SI"/>
        </w:rPr>
      </w:pPr>
    </w:p>
    <w:p w14:paraId="2F9D7105" w14:textId="3DE22D56" w:rsidR="00C16A7E" w:rsidRDefault="00C16A7E" w:rsidP="009D3A80">
      <w:pPr>
        <w:pStyle w:val="Telobesedila3"/>
        <w:jc w:val="center"/>
        <w:rPr>
          <w:rFonts w:cs="Arial"/>
          <w:b/>
          <w:bCs/>
          <w:sz w:val="22"/>
          <w:szCs w:val="22"/>
          <w:lang w:val="sl-SI"/>
        </w:rPr>
      </w:pPr>
    </w:p>
    <w:p w14:paraId="28F21E8D" w14:textId="13FA62D9" w:rsidR="00C16A7E" w:rsidRDefault="00C16A7E" w:rsidP="009D3A80">
      <w:pPr>
        <w:pStyle w:val="Telobesedila3"/>
        <w:jc w:val="center"/>
        <w:rPr>
          <w:rFonts w:cs="Arial"/>
          <w:b/>
          <w:bCs/>
          <w:sz w:val="22"/>
          <w:szCs w:val="22"/>
          <w:lang w:val="sl-SI"/>
        </w:rPr>
      </w:pPr>
    </w:p>
    <w:p w14:paraId="79C2ABD4" w14:textId="01C2EA8A" w:rsidR="00C16A7E" w:rsidRDefault="00C16A7E" w:rsidP="00987516">
      <w:pPr>
        <w:pStyle w:val="Telobesedila3"/>
        <w:rPr>
          <w:rFonts w:cs="Arial"/>
          <w:b/>
          <w:bCs/>
          <w:sz w:val="22"/>
          <w:szCs w:val="22"/>
          <w:lang w:val="sl-SI"/>
        </w:rPr>
      </w:pPr>
    </w:p>
    <w:p w14:paraId="2DAC6A94" w14:textId="77777777" w:rsidR="00396B45" w:rsidRDefault="00396B45" w:rsidP="00987516">
      <w:pPr>
        <w:pStyle w:val="Telobesedila3"/>
        <w:rPr>
          <w:rFonts w:cs="Arial"/>
          <w:b/>
          <w:bCs/>
          <w:sz w:val="22"/>
          <w:szCs w:val="22"/>
          <w:lang w:val="sl-SI"/>
        </w:rPr>
      </w:pPr>
    </w:p>
    <w:p w14:paraId="611B2AED" w14:textId="79DF5B1F" w:rsidR="006D695D" w:rsidRDefault="006D695D" w:rsidP="00987516">
      <w:pPr>
        <w:pStyle w:val="Telobesedila3"/>
        <w:rPr>
          <w:rFonts w:cs="Arial"/>
          <w:b/>
          <w:bCs/>
          <w:sz w:val="22"/>
          <w:szCs w:val="22"/>
          <w:lang w:val="sl-SI"/>
        </w:rPr>
      </w:pPr>
    </w:p>
    <w:p w14:paraId="08B7B8F7" w14:textId="77777777" w:rsidR="00597BE9" w:rsidRDefault="00597BE9" w:rsidP="00987516">
      <w:pPr>
        <w:pStyle w:val="Telobesedila3"/>
        <w:rPr>
          <w:rFonts w:cs="Arial"/>
          <w:b/>
          <w:bCs/>
          <w:sz w:val="22"/>
          <w:szCs w:val="22"/>
          <w:lang w:val="sl-SI"/>
        </w:rPr>
      </w:pPr>
    </w:p>
    <w:p w14:paraId="08A1D207" w14:textId="0726E242" w:rsidR="00A51314" w:rsidRDefault="00A51314" w:rsidP="001D7B20">
      <w:pPr>
        <w:pStyle w:val="Naslov1"/>
      </w:pPr>
      <w:bookmarkStart w:id="0" w:name="_Toc151029521"/>
      <w:bookmarkStart w:id="1" w:name="_Toc151030346"/>
      <w:bookmarkStart w:id="2" w:name="_Toc151710704"/>
      <w:r w:rsidRPr="00CF16AB">
        <w:lastRenderedPageBreak/>
        <w:t>SEZNAM KRATIC</w:t>
      </w:r>
      <w:bookmarkEnd w:id="0"/>
      <w:bookmarkEnd w:id="1"/>
      <w:bookmarkEnd w:id="2"/>
    </w:p>
    <w:tbl>
      <w:tblPr>
        <w:tblStyle w:val="Tabelamrea"/>
        <w:tblW w:w="0" w:type="auto"/>
        <w:tblLook w:val="04A0" w:firstRow="1" w:lastRow="0" w:firstColumn="1" w:lastColumn="0" w:noHBand="0" w:noVBand="1"/>
      </w:tblPr>
      <w:tblGrid>
        <w:gridCol w:w="2122"/>
        <w:gridCol w:w="6655"/>
      </w:tblGrid>
      <w:tr w:rsidR="00736389" w:rsidRPr="00DC1F53" w14:paraId="15DEB672" w14:textId="77777777" w:rsidTr="00D57B82">
        <w:tc>
          <w:tcPr>
            <w:tcW w:w="2122" w:type="dxa"/>
            <w:shd w:val="clear" w:color="auto" w:fill="auto"/>
          </w:tcPr>
          <w:p w14:paraId="6CCA9F31" w14:textId="1C09F98D" w:rsidR="00736389" w:rsidRPr="00DC1F53" w:rsidRDefault="00736389" w:rsidP="00AF2DCD">
            <w:pPr>
              <w:rPr>
                <w:rFonts w:cs="Arial"/>
                <w:b/>
                <w:sz w:val="19"/>
                <w:szCs w:val="19"/>
                <w:lang w:val="sl-SI"/>
              </w:rPr>
            </w:pPr>
            <w:bookmarkStart w:id="3" w:name="_Hlk149555074"/>
            <w:r w:rsidRPr="00DC1F53">
              <w:rPr>
                <w:rFonts w:cs="Arial"/>
                <w:b/>
                <w:sz w:val="19"/>
                <w:szCs w:val="19"/>
                <w:lang w:val="sl-SI"/>
              </w:rPr>
              <w:t>AFCOS</w:t>
            </w:r>
          </w:p>
        </w:tc>
        <w:tc>
          <w:tcPr>
            <w:tcW w:w="6655" w:type="dxa"/>
            <w:shd w:val="clear" w:color="auto" w:fill="auto"/>
          </w:tcPr>
          <w:p w14:paraId="4423D752" w14:textId="77777777" w:rsidR="000E5B19" w:rsidRDefault="000E5B19" w:rsidP="000E5B19">
            <w:pPr>
              <w:spacing w:line="240" w:lineRule="auto"/>
              <w:rPr>
                <w:rFonts w:cs="Arial"/>
                <w:sz w:val="19"/>
                <w:szCs w:val="19"/>
              </w:rPr>
            </w:pPr>
            <w:r w:rsidRPr="00DC1F53">
              <w:rPr>
                <w:rFonts w:cs="Arial"/>
                <w:sz w:val="19"/>
                <w:szCs w:val="19"/>
                <w:lang w:val="sl-SI"/>
              </w:rPr>
              <w:t>Služba za usklajevanje boja proti goljufijam (</w:t>
            </w:r>
            <w:r w:rsidRPr="00DC1F53">
              <w:rPr>
                <w:rFonts w:cs="Arial"/>
                <w:sz w:val="19"/>
                <w:szCs w:val="19"/>
              </w:rPr>
              <w:t xml:space="preserve">Anti-Fraud Coordination </w:t>
            </w:r>
          </w:p>
          <w:p w14:paraId="3449FF95" w14:textId="1B645060" w:rsidR="00736389" w:rsidRPr="000E5B19" w:rsidRDefault="000E5B19" w:rsidP="000E5B19">
            <w:pPr>
              <w:spacing w:line="240" w:lineRule="auto"/>
              <w:rPr>
                <w:lang w:eastAsia="en-US"/>
              </w:rPr>
            </w:pPr>
            <w:r w:rsidRPr="00DC1F53">
              <w:rPr>
                <w:rFonts w:cs="Arial"/>
                <w:sz w:val="19"/>
                <w:szCs w:val="19"/>
              </w:rPr>
              <w:t>Service)</w:t>
            </w:r>
          </w:p>
        </w:tc>
      </w:tr>
      <w:tr w:rsidR="00AF2DCD" w:rsidRPr="00DC1F53" w14:paraId="5739EAE2" w14:textId="77777777" w:rsidTr="00D57B82">
        <w:tc>
          <w:tcPr>
            <w:tcW w:w="2122" w:type="dxa"/>
          </w:tcPr>
          <w:p w14:paraId="057FFC1F" w14:textId="28C5E92B" w:rsidR="00AF2DCD" w:rsidRPr="00DC1F53" w:rsidRDefault="00AF2DCD" w:rsidP="00AF2DCD">
            <w:pPr>
              <w:rPr>
                <w:b/>
                <w:sz w:val="19"/>
                <w:szCs w:val="19"/>
                <w:lang w:val="sl-SI"/>
              </w:rPr>
            </w:pPr>
            <w:r w:rsidRPr="00DC1F53">
              <w:rPr>
                <w:rFonts w:cs="Arial"/>
                <w:b/>
                <w:sz w:val="19"/>
                <w:szCs w:val="19"/>
                <w:lang w:val="sl-SI"/>
              </w:rPr>
              <w:t>COCOLAF</w:t>
            </w:r>
          </w:p>
        </w:tc>
        <w:tc>
          <w:tcPr>
            <w:tcW w:w="6655" w:type="dxa"/>
          </w:tcPr>
          <w:p w14:paraId="19F7EC88" w14:textId="2FDCFEFF" w:rsidR="00AF2DCD" w:rsidRPr="00DC1F53" w:rsidRDefault="00AF2DCD" w:rsidP="00AF2DCD">
            <w:pPr>
              <w:rPr>
                <w:sz w:val="19"/>
                <w:szCs w:val="19"/>
                <w:lang w:val="sl-SI"/>
              </w:rPr>
            </w:pPr>
            <w:r w:rsidRPr="00DC1F53">
              <w:rPr>
                <w:rFonts w:cs="Arial"/>
                <w:sz w:val="19"/>
                <w:szCs w:val="19"/>
                <w:lang w:val="sl-SI"/>
              </w:rPr>
              <w:t>Svetovalni odbor za usklajevanje preprečevanja goljufij</w:t>
            </w:r>
          </w:p>
        </w:tc>
      </w:tr>
      <w:tr w:rsidR="00AF2DCD" w:rsidRPr="00DC1F53" w14:paraId="7035965F" w14:textId="77777777" w:rsidTr="00D57B82">
        <w:tc>
          <w:tcPr>
            <w:tcW w:w="2122" w:type="dxa"/>
          </w:tcPr>
          <w:p w14:paraId="63F4B2E5" w14:textId="078B19B7" w:rsidR="00AF2DCD" w:rsidRPr="00DC1F53" w:rsidRDefault="00AF2DCD" w:rsidP="00AF2DCD">
            <w:pPr>
              <w:rPr>
                <w:b/>
                <w:sz w:val="19"/>
                <w:szCs w:val="19"/>
                <w:lang w:val="sl-SI"/>
              </w:rPr>
            </w:pPr>
            <w:r w:rsidRPr="00DC1F53">
              <w:rPr>
                <w:rFonts w:cs="Arial"/>
                <w:b/>
                <w:sz w:val="19"/>
                <w:szCs w:val="19"/>
              </w:rPr>
              <w:t>EJT</w:t>
            </w:r>
          </w:p>
        </w:tc>
        <w:tc>
          <w:tcPr>
            <w:tcW w:w="6655" w:type="dxa"/>
          </w:tcPr>
          <w:p w14:paraId="3D7FF061" w14:textId="6508EE92" w:rsidR="00AF2DCD" w:rsidRPr="00DC1F53" w:rsidRDefault="00AF2DCD" w:rsidP="00AF2DCD">
            <w:pPr>
              <w:rPr>
                <w:sz w:val="19"/>
                <w:szCs w:val="19"/>
                <w:lang w:val="sl-SI"/>
              </w:rPr>
            </w:pPr>
            <w:r w:rsidRPr="00DC1F53">
              <w:rPr>
                <w:rFonts w:cs="Arial"/>
                <w:sz w:val="19"/>
                <w:szCs w:val="19"/>
                <w:lang w:val="sl-SI"/>
              </w:rPr>
              <w:t>Evropsko javno tožilstvo</w:t>
            </w:r>
          </w:p>
        </w:tc>
      </w:tr>
      <w:tr w:rsidR="00A85332" w:rsidRPr="00DC1F53" w14:paraId="77E71D47" w14:textId="77777777" w:rsidTr="00D57B82">
        <w:tc>
          <w:tcPr>
            <w:tcW w:w="2122" w:type="dxa"/>
          </w:tcPr>
          <w:p w14:paraId="16F5BA82" w14:textId="5CA086F8" w:rsidR="00A85332" w:rsidRPr="00DC1F53" w:rsidRDefault="00A85332" w:rsidP="00AF2DCD">
            <w:pPr>
              <w:rPr>
                <w:b/>
                <w:sz w:val="19"/>
                <w:szCs w:val="19"/>
                <w:lang w:val="sl-SI"/>
              </w:rPr>
            </w:pPr>
            <w:r w:rsidRPr="00DC1F53">
              <w:rPr>
                <w:b/>
                <w:sz w:val="19"/>
                <w:szCs w:val="19"/>
                <w:lang w:val="sl-SI"/>
              </w:rPr>
              <w:t>EU</w:t>
            </w:r>
          </w:p>
        </w:tc>
        <w:tc>
          <w:tcPr>
            <w:tcW w:w="6655" w:type="dxa"/>
          </w:tcPr>
          <w:p w14:paraId="6C00DB39" w14:textId="1574A361" w:rsidR="00A85332" w:rsidRPr="00DC1F53" w:rsidRDefault="00A85332" w:rsidP="00AF2DCD">
            <w:pPr>
              <w:rPr>
                <w:sz w:val="19"/>
                <w:szCs w:val="19"/>
                <w:lang w:val="sl-SI"/>
              </w:rPr>
            </w:pPr>
            <w:r w:rsidRPr="00DC1F53">
              <w:rPr>
                <w:sz w:val="19"/>
                <w:szCs w:val="19"/>
                <w:lang w:val="sl-SI"/>
              </w:rPr>
              <w:t>Evropska unija</w:t>
            </w:r>
          </w:p>
        </w:tc>
      </w:tr>
      <w:tr w:rsidR="00AF2DCD" w:rsidRPr="00DC1F53" w14:paraId="1CC043A8" w14:textId="77777777" w:rsidTr="00D57B82">
        <w:tc>
          <w:tcPr>
            <w:tcW w:w="2122" w:type="dxa"/>
          </w:tcPr>
          <w:p w14:paraId="52D6B23F" w14:textId="78DD1150" w:rsidR="00AF2DCD" w:rsidRPr="00DC1F53" w:rsidRDefault="00FA4766" w:rsidP="00AF2DCD">
            <w:pPr>
              <w:rPr>
                <w:b/>
                <w:sz w:val="19"/>
                <w:szCs w:val="19"/>
                <w:lang w:val="sl-SI"/>
              </w:rPr>
            </w:pPr>
            <w:proofErr w:type="spellStart"/>
            <w:r w:rsidRPr="00DC1F53">
              <w:rPr>
                <w:b/>
                <w:sz w:val="19"/>
                <w:szCs w:val="19"/>
                <w:lang w:val="sl-SI"/>
              </w:rPr>
              <w:t>Eurojust</w:t>
            </w:r>
            <w:proofErr w:type="spellEnd"/>
          </w:p>
        </w:tc>
        <w:tc>
          <w:tcPr>
            <w:tcW w:w="6655" w:type="dxa"/>
          </w:tcPr>
          <w:p w14:paraId="1180FEEB" w14:textId="5CDEF01B" w:rsidR="00AF2DCD" w:rsidRPr="00DC1F53" w:rsidRDefault="00AF2DCD" w:rsidP="00AF2DCD">
            <w:pPr>
              <w:rPr>
                <w:sz w:val="19"/>
                <w:szCs w:val="19"/>
                <w:lang w:val="sl-SI"/>
              </w:rPr>
            </w:pPr>
            <w:r w:rsidRPr="00DC1F53">
              <w:rPr>
                <w:sz w:val="19"/>
                <w:szCs w:val="19"/>
                <w:lang w:val="sl-SI"/>
              </w:rPr>
              <w:t>Agencija E</w:t>
            </w:r>
            <w:r w:rsidR="00B4269D">
              <w:rPr>
                <w:sz w:val="19"/>
                <w:szCs w:val="19"/>
                <w:lang w:val="sl-SI"/>
              </w:rPr>
              <w:t>U</w:t>
            </w:r>
            <w:r w:rsidRPr="00DC1F53">
              <w:rPr>
                <w:sz w:val="19"/>
                <w:szCs w:val="19"/>
                <w:lang w:val="sl-SI"/>
              </w:rPr>
              <w:t xml:space="preserve"> za pravosodno sodelovanje v kazenskih zadevah</w:t>
            </w:r>
          </w:p>
        </w:tc>
      </w:tr>
      <w:tr w:rsidR="00AF2DCD" w:rsidRPr="00DC1F53" w14:paraId="36C55ABC" w14:textId="77777777" w:rsidTr="00D57B82">
        <w:tc>
          <w:tcPr>
            <w:tcW w:w="2122" w:type="dxa"/>
          </w:tcPr>
          <w:p w14:paraId="16F0460C" w14:textId="5E7A47DF" w:rsidR="00AF2DCD" w:rsidRPr="00DC1F53" w:rsidRDefault="00FA4766" w:rsidP="00AF2DCD">
            <w:pPr>
              <w:rPr>
                <w:b/>
                <w:sz w:val="19"/>
                <w:szCs w:val="19"/>
                <w:lang w:val="sl-SI"/>
              </w:rPr>
            </w:pPr>
            <w:bookmarkStart w:id="4" w:name="_Hlk149555143"/>
            <w:r w:rsidRPr="00DC1F53">
              <w:rPr>
                <w:b/>
                <w:sz w:val="19"/>
                <w:szCs w:val="19"/>
                <w:lang w:val="sl-SI"/>
              </w:rPr>
              <w:t>Europol</w:t>
            </w:r>
          </w:p>
        </w:tc>
        <w:tc>
          <w:tcPr>
            <w:tcW w:w="6655" w:type="dxa"/>
          </w:tcPr>
          <w:p w14:paraId="621EF62F" w14:textId="77777777" w:rsidR="000E5B19" w:rsidRDefault="000E5B19" w:rsidP="000E5B19">
            <w:pPr>
              <w:spacing w:line="240" w:lineRule="auto"/>
              <w:rPr>
                <w:sz w:val="19"/>
                <w:szCs w:val="19"/>
                <w:lang w:val="sl-SI"/>
              </w:rPr>
            </w:pPr>
            <w:bookmarkStart w:id="5" w:name="_Hlk149555017"/>
            <w:r w:rsidRPr="00DC1F53">
              <w:rPr>
                <w:sz w:val="19"/>
                <w:szCs w:val="19"/>
                <w:lang w:val="sl-SI"/>
              </w:rPr>
              <w:t>Agencija E</w:t>
            </w:r>
            <w:r>
              <w:rPr>
                <w:sz w:val="19"/>
                <w:szCs w:val="19"/>
                <w:lang w:val="sl-SI"/>
              </w:rPr>
              <w:t>U</w:t>
            </w:r>
            <w:r w:rsidRPr="00DC1F53">
              <w:rPr>
                <w:sz w:val="19"/>
                <w:szCs w:val="19"/>
                <w:lang w:val="sl-SI"/>
              </w:rPr>
              <w:t xml:space="preserve"> za sodelovanje na področju preprečevanja, odkrivanja in </w:t>
            </w:r>
          </w:p>
          <w:p w14:paraId="1ABBEED0" w14:textId="5B21D17E" w:rsidR="00AF2DCD" w:rsidRPr="000E5B19" w:rsidRDefault="000E5B19" w:rsidP="000E5B19">
            <w:pPr>
              <w:spacing w:line="240" w:lineRule="auto"/>
              <w:rPr>
                <w:lang w:eastAsia="en-US"/>
              </w:rPr>
            </w:pPr>
            <w:r w:rsidRPr="00DC1F53">
              <w:rPr>
                <w:sz w:val="19"/>
                <w:szCs w:val="19"/>
                <w:lang w:val="sl-SI"/>
              </w:rPr>
              <w:t>preiskovanja kaznivih dejanj</w:t>
            </w:r>
            <w:bookmarkEnd w:id="5"/>
          </w:p>
        </w:tc>
      </w:tr>
      <w:bookmarkEnd w:id="4"/>
      <w:tr w:rsidR="00AF2DCD" w:rsidRPr="00DC1F53" w14:paraId="1C5D8435" w14:textId="77777777" w:rsidTr="00D57B82">
        <w:tc>
          <w:tcPr>
            <w:tcW w:w="2122" w:type="dxa"/>
          </w:tcPr>
          <w:p w14:paraId="4C36A87A" w14:textId="7D2C319E" w:rsidR="00AF2DCD" w:rsidRPr="00DC1F53" w:rsidRDefault="00AF2DCD" w:rsidP="00AF2DCD">
            <w:pPr>
              <w:rPr>
                <w:b/>
                <w:sz w:val="19"/>
                <w:szCs w:val="19"/>
                <w:lang w:val="sl-SI"/>
              </w:rPr>
            </w:pPr>
            <w:r w:rsidRPr="00DC1F53">
              <w:rPr>
                <w:b/>
                <w:sz w:val="19"/>
                <w:szCs w:val="19"/>
                <w:lang w:val="sl-SI"/>
              </w:rPr>
              <w:t>EK</w:t>
            </w:r>
          </w:p>
        </w:tc>
        <w:tc>
          <w:tcPr>
            <w:tcW w:w="6655" w:type="dxa"/>
          </w:tcPr>
          <w:p w14:paraId="67EA236A" w14:textId="22B00AD4" w:rsidR="00AF2DCD" w:rsidRPr="00DC1F53" w:rsidRDefault="00AF2DCD" w:rsidP="00AF2DCD">
            <w:pPr>
              <w:rPr>
                <w:sz w:val="19"/>
                <w:szCs w:val="19"/>
                <w:lang w:val="sl-SI"/>
              </w:rPr>
            </w:pPr>
            <w:r w:rsidRPr="00DC1F53">
              <w:rPr>
                <w:sz w:val="19"/>
                <w:szCs w:val="19"/>
                <w:lang w:val="sl-SI"/>
              </w:rPr>
              <w:t>Evropska komisija</w:t>
            </w:r>
          </w:p>
        </w:tc>
      </w:tr>
      <w:tr w:rsidR="00AF2DCD" w:rsidRPr="00DC1F53" w14:paraId="0A8B81F7" w14:textId="77777777" w:rsidTr="00D57B82">
        <w:tc>
          <w:tcPr>
            <w:tcW w:w="2122" w:type="dxa"/>
          </w:tcPr>
          <w:p w14:paraId="4AA5B1E8" w14:textId="5309794A" w:rsidR="00AF2DCD" w:rsidRPr="00DC1F53" w:rsidRDefault="00AF2DCD" w:rsidP="00AF2DCD">
            <w:pPr>
              <w:rPr>
                <w:b/>
                <w:sz w:val="19"/>
                <w:szCs w:val="19"/>
                <w:lang w:val="sl-SI"/>
              </w:rPr>
            </w:pPr>
            <w:r w:rsidRPr="00DC1F53">
              <w:rPr>
                <w:b/>
                <w:bCs/>
                <w:sz w:val="19"/>
                <w:szCs w:val="19"/>
                <w:lang w:val="sl-SI"/>
              </w:rPr>
              <w:t>EKP</w:t>
            </w:r>
          </w:p>
        </w:tc>
        <w:tc>
          <w:tcPr>
            <w:tcW w:w="6655" w:type="dxa"/>
          </w:tcPr>
          <w:p w14:paraId="51A6E427" w14:textId="2B9EFE48" w:rsidR="00AF2DCD" w:rsidRPr="00DC1F53" w:rsidRDefault="00A51455" w:rsidP="00AF2DCD">
            <w:pPr>
              <w:rPr>
                <w:sz w:val="19"/>
                <w:szCs w:val="19"/>
                <w:lang w:val="sl-SI"/>
              </w:rPr>
            </w:pPr>
            <w:r w:rsidRPr="00DC1F53">
              <w:rPr>
                <w:bCs/>
                <w:sz w:val="19"/>
                <w:szCs w:val="19"/>
                <w:lang w:val="sl-SI"/>
              </w:rPr>
              <w:t>E</w:t>
            </w:r>
            <w:r w:rsidR="00AF2DCD" w:rsidRPr="00DC1F53">
              <w:rPr>
                <w:bCs/>
                <w:sz w:val="19"/>
                <w:szCs w:val="19"/>
                <w:lang w:val="sl-SI"/>
              </w:rPr>
              <w:t>vropska kohezijska politika</w:t>
            </w:r>
          </w:p>
        </w:tc>
      </w:tr>
      <w:tr w:rsidR="00A51455" w:rsidRPr="00DC1F53" w14:paraId="1BB7272C" w14:textId="77777777" w:rsidTr="00D57B82">
        <w:tc>
          <w:tcPr>
            <w:tcW w:w="2122" w:type="dxa"/>
            <w:shd w:val="clear" w:color="auto" w:fill="auto"/>
          </w:tcPr>
          <w:p w14:paraId="52E63A29" w14:textId="4054C638" w:rsidR="00A51455" w:rsidRPr="00593AF3" w:rsidRDefault="00A51455" w:rsidP="00AF2DCD">
            <w:pPr>
              <w:rPr>
                <w:rFonts w:cs="Arial"/>
                <w:b/>
                <w:sz w:val="19"/>
                <w:szCs w:val="19"/>
              </w:rPr>
            </w:pPr>
            <w:r w:rsidRPr="00593AF3">
              <w:rPr>
                <w:rFonts w:cs="Arial"/>
                <w:b/>
                <w:sz w:val="19"/>
                <w:szCs w:val="19"/>
              </w:rPr>
              <w:t>e-MA</w:t>
            </w:r>
            <w:r w:rsidR="00221572">
              <w:rPr>
                <w:rFonts w:cs="Arial"/>
                <w:b/>
                <w:sz w:val="19"/>
                <w:szCs w:val="19"/>
              </w:rPr>
              <w:t>2</w:t>
            </w:r>
          </w:p>
        </w:tc>
        <w:tc>
          <w:tcPr>
            <w:tcW w:w="6655" w:type="dxa"/>
          </w:tcPr>
          <w:p w14:paraId="65522736" w14:textId="3A6D7402" w:rsidR="00A51455" w:rsidRPr="00593AF3" w:rsidRDefault="00626F9F" w:rsidP="00AF2DCD">
            <w:pPr>
              <w:rPr>
                <w:rFonts w:cs="Arial"/>
                <w:sz w:val="19"/>
                <w:szCs w:val="19"/>
                <w:lang w:val="sl-SI"/>
              </w:rPr>
            </w:pPr>
            <w:r w:rsidRPr="00593AF3">
              <w:rPr>
                <w:rFonts w:cs="Arial"/>
                <w:sz w:val="19"/>
                <w:szCs w:val="19"/>
                <w:lang w:val="sl-SI"/>
              </w:rPr>
              <w:t>Informacijski sistem organa upravljanja</w:t>
            </w:r>
          </w:p>
        </w:tc>
      </w:tr>
      <w:tr w:rsidR="00FA22CB" w:rsidRPr="00DC1F53" w14:paraId="6A6D7E34" w14:textId="77777777" w:rsidTr="00D57B82">
        <w:tc>
          <w:tcPr>
            <w:tcW w:w="2122" w:type="dxa"/>
          </w:tcPr>
          <w:p w14:paraId="173C9FC7" w14:textId="324F68DD" w:rsidR="00FA22CB" w:rsidRPr="000E5B19" w:rsidRDefault="00FA22CB" w:rsidP="00AF2DCD">
            <w:pPr>
              <w:rPr>
                <w:rFonts w:cs="Arial"/>
                <w:b/>
                <w:sz w:val="19"/>
                <w:szCs w:val="19"/>
              </w:rPr>
            </w:pPr>
            <w:r w:rsidRPr="000E5B19">
              <w:rPr>
                <w:rFonts w:cs="Arial"/>
                <w:b/>
                <w:sz w:val="19"/>
                <w:szCs w:val="19"/>
              </w:rPr>
              <w:t>ERS</w:t>
            </w:r>
          </w:p>
        </w:tc>
        <w:tc>
          <w:tcPr>
            <w:tcW w:w="6655" w:type="dxa"/>
          </w:tcPr>
          <w:p w14:paraId="0BCA495F" w14:textId="06DA39A8" w:rsidR="00FA22CB" w:rsidRPr="000E5B19" w:rsidRDefault="00FA22CB" w:rsidP="00AF2DCD">
            <w:pPr>
              <w:rPr>
                <w:rFonts w:cs="Arial"/>
                <w:sz w:val="19"/>
                <w:szCs w:val="19"/>
                <w:lang w:val="sl-SI"/>
              </w:rPr>
            </w:pPr>
            <w:r w:rsidRPr="000E5B19">
              <w:rPr>
                <w:rFonts w:cs="Arial"/>
                <w:sz w:val="19"/>
                <w:szCs w:val="19"/>
                <w:lang w:val="sl-SI"/>
              </w:rPr>
              <w:t>Evropsko računsko sodišče</w:t>
            </w:r>
          </w:p>
        </w:tc>
      </w:tr>
      <w:tr w:rsidR="00AF2DCD" w:rsidRPr="00DC1F53" w14:paraId="65257EB0" w14:textId="77777777" w:rsidTr="00D57B82">
        <w:tc>
          <w:tcPr>
            <w:tcW w:w="2122" w:type="dxa"/>
          </w:tcPr>
          <w:p w14:paraId="25059362" w14:textId="0C067444" w:rsidR="00AF2DCD" w:rsidRPr="000E5B19" w:rsidRDefault="00AF2DCD" w:rsidP="00AF2DCD">
            <w:pPr>
              <w:rPr>
                <w:b/>
                <w:sz w:val="19"/>
                <w:szCs w:val="19"/>
                <w:lang w:val="sl-SI"/>
              </w:rPr>
            </w:pPr>
            <w:r w:rsidRPr="000E5B19">
              <w:rPr>
                <w:rFonts w:cs="Arial"/>
                <w:b/>
                <w:sz w:val="19"/>
                <w:szCs w:val="19"/>
              </w:rPr>
              <w:t>ESRR</w:t>
            </w:r>
          </w:p>
        </w:tc>
        <w:tc>
          <w:tcPr>
            <w:tcW w:w="6655" w:type="dxa"/>
          </w:tcPr>
          <w:p w14:paraId="61F3E859" w14:textId="5D47663E" w:rsidR="00AF2DCD" w:rsidRPr="000E5B19" w:rsidRDefault="00AF2DCD" w:rsidP="00AF2DCD">
            <w:pPr>
              <w:rPr>
                <w:sz w:val="19"/>
                <w:szCs w:val="19"/>
                <w:lang w:val="sl-SI"/>
              </w:rPr>
            </w:pPr>
            <w:r w:rsidRPr="000E5B19">
              <w:rPr>
                <w:rFonts w:cs="Arial"/>
                <w:sz w:val="19"/>
                <w:szCs w:val="19"/>
                <w:lang w:val="sl-SI"/>
              </w:rPr>
              <w:t>Evropski sklad za regionalni razvoj</w:t>
            </w:r>
          </w:p>
        </w:tc>
      </w:tr>
      <w:tr w:rsidR="00AF2DCD" w:rsidRPr="00DC1F53" w14:paraId="50FE3619" w14:textId="77777777" w:rsidTr="00D57B82">
        <w:tc>
          <w:tcPr>
            <w:tcW w:w="2122" w:type="dxa"/>
          </w:tcPr>
          <w:p w14:paraId="6A7A1667" w14:textId="6F52BC43" w:rsidR="00AF2DCD" w:rsidRPr="00DC1F53" w:rsidRDefault="00AF2DCD" w:rsidP="00AF2DCD">
            <w:pPr>
              <w:rPr>
                <w:b/>
                <w:sz w:val="19"/>
                <w:szCs w:val="19"/>
                <w:lang w:val="sl-SI"/>
              </w:rPr>
            </w:pPr>
            <w:r w:rsidRPr="00DC1F53">
              <w:rPr>
                <w:rFonts w:cs="Arial"/>
                <w:b/>
                <w:sz w:val="19"/>
                <w:szCs w:val="19"/>
              </w:rPr>
              <w:t>ESS+</w:t>
            </w:r>
          </w:p>
        </w:tc>
        <w:tc>
          <w:tcPr>
            <w:tcW w:w="6655" w:type="dxa"/>
          </w:tcPr>
          <w:p w14:paraId="68BA5FE8" w14:textId="452FB3F8" w:rsidR="00AF2DCD" w:rsidRPr="00DC1F53" w:rsidRDefault="00AF2DCD" w:rsidP="00AF2DCD">
            <w:pPr>
              <w:rPr>
                <w:sz w:val="19"/>
                <w:szCs w:val="19"/>
                <w:lang w:val="sl-SI"/>
              </w:rPr>
            </w:pPr>
            <w:r w:rsidRPr="00DC1F53">
              <w:rPr>
                <w:rFonts w:cs="Arial"/>
                <w:sz w:val="19"/>
                <w:szCs w:val="19"/>
                <w:lang w:val="sl-SI"/>
              </w:rPr>
              <w:t>Evropski socialni sklad plus</w:t>
            </w:r>
          </w:p>
        </w:tc>
      </w:tr>
      <w:tr w:rsidR="00AF2DCD" w:rsidRPr="00DC1F53" w14:paraId="5108D1FB" w14:textId="77777777" w:rsidTr="00D57B82">
        <w:tc>
          <w:tcPr>
            <w:tcW w:w="2122" w:type="dxa"/>
          </w:tcPr>
          <w:p w14:paraId="436E4FB9" w14:textId="2E843F7F" w:rsidR="00AF2DCD" w:rsidRPr="00DC1F53" w:rsidRDefault="00AF2DCD" w:rsidP="00AF2DCD">
            <w:pPr>
              <w:rPr>
                <w:b/>
                <w:sz w:val="19"/>
                <w:szCs w:val="19"/>
                <w:lang w:val="sl-SI"/>
              </w:rPr>
            </w:pPr>
            <w:r w:rsidRPr="00DC1F53">
              <w:rPr>
                <w:rFonts w:cs="Arial"/>
                <w:b/>
                <w:sz w:val="19"/>
                <w:szCs w:val="19"/>
              </w:rPr>
              <w:t>EU</w:t>
            </w:r>
          </w:p>
        </w:tc>
        <w:tc>
          <w:tcPr>
            <w:tcW w:w="6655" w:type="dxa"/>
          </w:tcPr>
          <w:p w14:paraId="79F54299" w14:textId="75C5120A" w:rsidR="00AF2DCD" w:rsidRPr="00DC1F53" w:rsidRDefault="00AF2DCD" w:rsidP="00AF2DCD">
            <w:pPr>
              <w:rPr>
                <w:sz w:val="19"/>
                <w:szCs w:val="19"/>
                <w:lang w:val="sl-SI"/>
              </w:rPr>
            </w:pPr>
            <w:r w:rsidRPr="00DC1F53">
              <w:rPr>
                <w:rFonts w:cs="Arial"/>
                <w:sz w:val="19"/>
                <w:szCs w:val="19"/>
                <w:lang w:val="sl-SI"/>
              </w:rPr>
              <w:t>Evropska unija</w:t>
            </w:r>
          </w:p>
        </w:tc>
      </w:tr>
      <w:tr w:rsidR="00AF2DCD" w:rsidRPr="00DC1F53" w14:paraId="175A9F86" w14:textId="77777777" w:rsidTr="00D57B82">
        <w:tc>
          <w:tcPr>
            <w:tcW w:w="2122" w:type="dxa"/>
          </w:tcPr>
          <w:p w14:paraId="5A6C6153" w14:textId="387E68ED" w:rsidR="00AF2DCD" w:rsidRPr="00DC1F53" w:rsidRDefault="00AF2DCD" w:rsidP="00AF2DCD">
            <w:pPr>
              <w:rPr>
                <w:b/>
                <w:sz w:val="19"/>
                <w:szCs w:val="19"/>
                <w:lang w:val="sl-SI"/>
              </w:rPr>
            </w:pPr>
            <w:r w:rsidRPr="00DC1F53">
              <w:rPr>
                <w:rFonts w:cs="Arial"/>
                <w:b/>
                <w:sz w:val="19"/>
                <w:szCs w:val="19"/>
              </w:rPr>
              <w:t>IMS</w:t>
            </w:r>
          </w:p>
        </w:tc>
        <w:tc>
          <w:tcPr>
            <w:tcW w:w="6655" w:type="dxa"/>
          </w:tcPr>
          <w:p w14:paraId="0ADE9083" w14:textId="6814D3B4" w:rsidR="00AF2DCD" w:rsidRPr="00DC1F53" w:rsidRDefault="00AF2DCD" w:rsidP="00AF2DCD">
            <w:pPr>
              <w:rPr>
                <w:sz w:val="19"/>
                <w:szCs w:val="19"/>
                <w:lang w:val="sl-SI"/>
              </w:rPr>
            </w:pPr>
            <w:r w:rsidRPr="00DC1F53">
              <w:rPr>
                <w:rFonts w:cs="Arial"/>
                <w:sz w:val="19"/>
                <w:szCs w:val="19"/>
                <w:lang w:val="sl-SI"/>
              </w:rPr>
              <w:t>Siste</w:t>
            </w:r>
            <w:r w:rsidR="00987516" w:rsidRPr="00DC1F53">
              <w:rPr>
                <w:rFonts w:cs="Arial"/>
                <w:sz w:val="19"/>
                <w:szCs w:val="19"/>
                <w:lang w:val="sl-SI"/>
              </w:rPr>
              <w:t>m za upravljanje nepravilnosti (</w:t>
            </w:r>
            <w:r w:rsidRPr="00DC1F53">
              <w:rPr>
                <w:rFonts w:cs="Arial"/>
                <w:sz w:val="19"/>
                <w:szCs w:val="19"/>
              </w:rPr>
              <w:t>Irregularity Management System</w:t>
            </w:r>
            <w:r w:rsidRPr="00DC1F53">
              <w:rPr>
                <w:rFonts w:cs="Arial"/>
                <w:sz w:val="19"/>
                <w:szCs w:val="19"/>
                <w:lang w:val="sl-SI"/>
              </w:rPr>
              <w:t>)</w:t>
            </w:r>
          </w:p>
        </w:tc>
      </w:tr>
      <w:tr w:rsidR="00A51455" w:rsidRPr="00DC1F53" w14:paraId="07C7BF2D" w14:textId="77777777" w:rsidTr="00D57B82">
        <w:tc>
          <w:tcPr>
            <w:tcW w:w="2122" w:type="dxa"/>
          </w:tcPr>
          <w:p w14:paraId="6D3435C2" w14:textId="14FDC9A9" w:rsidR="00A51455" w:rsidRPr="00DC1F53" w:rsidRDefault="00A51455" w:rsidP="00AF2DCD">
            <w:pPr>
              <w:rPr>
                <w:rFonts w:cs="Arial"/>
                <w:b/>
                <w:sz w:val="19"/>
                <w:szCs w:val="19"/>
              </w:rPr>
            </w:pPr>
            <w:r w:rsidRPr="00DC1F53">
              <w:rPr>
                <w:rFonts w:cs="Arial"/>
                <w:b/>
                <w:sz w:val="19"/>
                <w:szCs w:val="19"/>
              </w:rPr>
              <w:t>KPK</w:t>
            </w:r>
          </w:p>
        </w:tc>
        <w:tc>
          <w:tcPr>
            <w:tcW w:w="6655" w:type="dxa"/>
          </w:tcPr>
          <w:p w14:paraId="06FF3603" w14:textId="70B1CBD5" w:rsidR="00A51455" w:rsidRPr="00DC1F53" w:rsidRDefault="00A51455" w:rsidP="00AF2DCD">
            <w:pPr>
              <w:rPr>
                <w:rFonts w:cs="Arial"/>
                <w:sz w:val="19"/>
                <w:szCs w:val="19"/>
                <w:lang w:val="sl-SI"/>
              </w:rPr>
            </w:pPr>
            <w:r w:rsidRPr="00DC1F53">
              <w:rPr>
                <w:rFonts w:cs="Arial"/>
                <w:sz w:val="19"/>
                <w:szCs w:val="19"/>
                <w:lang w:val="sl-SI"/>
              </w:rPr>
              <w:t>Komisija za preprečevanje korupcije</w:t>
            </w:r>
          </w:p>
        </w:tc>
      </w:tr>
      <w:tr w:rsidR="00AF2DCD" w:rsidRPr="00DC1F53" w14:paraId="00DB8DEE" w14:textId="77777777" w:rsidTr="00D57B82">
        <w:tc>
          <w:tcPr>
            <w:tcW w:w="2122" w:type="dxa"/>
          </w:tcPr>
          <w:p w14:paraId="0AA6986C" w14:textId="5F88CBC5" w:rsidR="00AF2DCD" w:rsidRPr="00DC1F53" w:rsidRDefault="00AF2DCD" w:rsidP="00AF2DCD">
            <w:pPr>
              <w:rPr>
                <w:b/>
                <w:sz w:val="19"/>
                <w:szCs w:val="19"/>
                <w:lang w:val="sl-SI"/>
              </w:rPr>
            </w:pPr>
            <w:r w:rsidRPr="00DC1F53">
              <w:rPr>
                <w:rFonts w:cs="Arial"/>
                <w:b/>
                <w:sz w:val="19"/>
                <w:szCs w:val="19"/>
              </w:rPr>
              <w:t>KS</w:t>
            </w:r>
          </w:p>
        </w:tc>
        <w:tc>
          <w:tcPr>
            <w:tcW w:w="6655" w:type="dxa"/>
          </w:tcPr>
          <w:p w14:paraId="34321850" w14:textId="1B106528" w:rsidR="00AF2DCD" w:rsidRPr="00DC1F53" w:rsidRDefault="00AF2DCD" w:rsidP="00AF2DCD">
            <w:pPr>
              <w:rPr>
                <w:sz w:val="19"/>
                <w:szCs w:val="19"/>
                <w:lang w:val="sl-SI"/>
              </w:rPr>
            </w:pPr>
            <w:r w:rsidRPr="00DC1F53">
              <w:rPr>
                <w:rFonts w:cs="Arial"/>
                <w:sz w:val="19"/>
                <w:szCs w:val="19"/>
                <w:lang w:val="sl-SI"/>
              </w:rPr>
              <w:t>Kohezijski sklad</w:t>
            </w:r>
          </w:p>
        </w:tc>
      </w:tr>
      <w:tr w:rsidR="00774521" w:rsidRPr="00DC1F53" w14:paraId="02455975" w14:textId="77777777" w:rsidTr="00D57B82">
        <w:tc>
          <w:tcPr>
            <w:tcW w:w="2122" w:type="dxa"/>
          </w:tcPr>
          <w:p w14:paraId="63710D6C" w14:textId="36D4F867" w:rsidR="00774521" w:rsidRPr="00DC1F53" w:rsidRDefault="00774521" w:rsidP="00AF2DCD">
            <w:pPr>
              <w:rPr>
                <w:rFonts w:cs="Arial"/>
                <w:b/>
                <w:sz w:val="19"/>
                <w:szCs w:val="19"/>
              </w:rPr>
            </w:pPr>
            <w:r w:rsidRPr="00DC1F53">
              <w:rPr>
                <w:rFonts w:cs="Arial"/>
                <w:b/>
                <w:sz w:val="19"/>
                <w:szCs w:val="19"/>
              </w:rPr>
              <w:t>KZ</w:t>
            </w:r>
          </w:p>
        </w:tc>
        <w:tc>
          <w:tcPr>
            <w:tcW w:w="6655" w:type="dxa"/>
          </w:tcPr>
          <w:p w14:paraId="031CC885" w14:textId="677F042A" w:rsidR="00774521" w:rsidRPr="00DC1F53" w:rsidRDefault="00774521" w:rsidP="00AF2DCD">
            <w:pPr>
              <w:rPr>
                <w:rFonts w:cs="Arial"/>
                <w:sz w:val="19"/>
                <w:szCs w:val="19"/>
                <w:lang w:val="sl-SI"/>
              </w:rPr>
            </w:pPr>
            <w:r w:rsidRPr="00DC1F53">
              <w:rPr>
                <w:rFonts w:cs="Arial"/>
                <w:sz w:val="19"/>
                <w:szCs w:val="19"/>
                <w:lang w:val="sl-SI"/>
              </w:rPr>
              <w:t>Kazenski zakonik</w:t>
            </w:r>
          </w:p>
        </w:tc>
      </w:tr>
      <w:tr w:rsidR="00774521" w:rsidRPr="00DC1F53" w14:paraId="0A0DD878" w14:textId="77777777" w:rsidTr="00D57B82">
        <w:tc>
          <w:tcPr>
            <w:tcW w:w="2122" w:type="dxa"/>
            <w:shd w:val="clear" w:color="auto" w:fill="auto"/>
          </w:tcPr>
          <w:p w14:paraId="7AB62200" w14:textId="370BFEE2" w:rsidR="00774521" w:rsidRPr="00DC1F53" w:rsidRDefault="00A51455" w:rsidP="00AF2DCD">
            <w:pPr>
              <w:rPr>
                <w:rFonts w:cs="Arial"/>
                <w:b/>
                <w:sz w:val="19"/>
                <w:szCs w:val="19"/>
              </w:rPr>
            </w:pPr>
            <w:r w:rsidRPr="00DC1F53">
              <w:rPr>
                <w:rFonts w:cs="Arial"/>
                <w:b/>
                <w:sz w:val="19"/>
                <w:szCs w:val="19"/>
              </w:rPr>
              <w:t>MFERAC</w:t>
            </w:r>
          </w:p>
        </w:tc>
        <w:tc>
          <w:tcPr>
            <w:tcW w:w="6655" w:type="dxa"/>
          </w:tcPr>
          <w:p w14:paraId="38435482" w14:textId="76333871" w:rsidR="00774521" w:rsidRPr="00DC1F53" w:rsidRDefault="001D2C53" w:rsidP="00AF2DCD">
            <w:pPr>
              <w:rPr>
                <w:rFonts w:cs="Arial"/>
                <w:sz w:val="19"/>
                <w:szCs w:val="19"/>
                <w:lang w:val="sl-SI"/>
              </w:rPr>
            </w:pPr>
            <w:r w:rsidRPr="00DC1F53">
              <w:rPr>
                <w:rFonts w:cs="Arial"/>
                <w:sz w:val="19"/>
                <w:szCs w:val="19"/>
                <w:lang w:val="sl-SI"/>
              </w:rPr>
              <w:t>E</w:t>
            </w:r>
            <w:r w:rsidR="00A85332" w:rsidRPr="00DC1F53">
              <w:rPr>
                <w:rFonts w:cs="Arial"/>
                <w:sz w:val="19"/>
                <w:szCs w:val="19"/>
                <w:lang w:val="sl-SI"/>
              </w:rPr>
              <w:t>noten</w:t>
            </w:r>
            <w:r w:rsidRPr="00DC1F53">
              <w:rPr>
                <w:rFonts w:cs="Arial"/>
                <w:sz w:val="19"/>
                <w:szCs w:val="19"/>
                <w:lang w:val="sl-SI"/>
              </w:rPr>
              <w:t xml:space="preserve"> računovodski sistem za izvrševanje državnega proračuna</w:t>
            </w:r>
          </w:p>
        </w:tc>
      </w:tr>
      <w:tr w:rsidR="00AF2DCD" w:rsidRPr="00DC1F53" w14:paraId="53A076F9" w14:textId="77777777" w:rsidTr="00D57B82">
        <w:tc>
          <w:tcPr>
            <w:tcW w:w="2122" w:type="dxa"/>
          </w:tcPr>
          <w:p w14:paraId="01E0A746" w14:textId="630B4A40" w:rsidR="00AF2DCD" w:rsidRPr="00DC1F53" w:rsidRDefault="00AF2DCD" w:rsidP="00AF2DCD">
            <w:pPr>
              <w:rPr>
                <w:b/>
                <w:sz w:val="19"/>
                <w:szCs w:val="19"/>
                <w:lang w:val="sl-SI"/>
              </w:rPr>
            </w:pPr>
            <w:r w:rsidRPr="00DC1F53">
              <w:rPr>
                <w:rFonts w:cs="Arial"/>
                <w:b/>
                <w:sz w:val="19"/>
                <w:szCs w:val="19"/>
              </w:rPr>
              <w:t>MKRR</w:t>
            </w:r>
          </w:p>
        </w:tc>
        <w:tc>
          <w:tcPr>
            <w:tcW w:w="6655" w:type="dxa"/>
          </w:tcPr>
          <w:p w14:paraId="227DEAAB" w14:textId="0B66E2D0" w:rsidR="00AF2DCD" w:rsidRPr="00DC1F53" w:rsidRDefault="00AF2DCD" w:rsidP="00AF2DCD">
            <w:pPr>
              <w:rPr>
                <w:sz w:val="19"/>
                <w:szCs w:val="19"/>
                <w:lang w:val="sl-SI"/>
              </w:rPr>
            </w:pPr>
            <w:r w:rsidRPr="00DC1F53">
              <w:rPr>
                <w:rFonts w:cs="Arial"/>
                <w:sz w:val="19"/>
                <w:szCs w:val="19"/>
                <w:lang w:val="sl-SI"/>
              </w:rPr>
              <w:t>Ministrstvo za kohezijo in regionalni razvoj</w:t>
            </w:r>
          </w:p>
        </w:tc>
      </w:tr>
      <w:tr w:rsidR="000221A7" w:rsidRPr="00DC1F53" w14:paraId="4959DD1B" w14:textId="77777777" w:rsidTr="00D57B82">
        <w:tc>
          <w:tcPr>
            <w:tcW w:w="2122" w:type="dxa"/>
          </w:tcPr>
          <w:p w14:paraId="1267DF40" w14:textId="1BDD682C" w:rsidR="000221A7" w:rsidRPr="00DC1F53" w:rsidRDefault="00D57B82" w:rsidP="00AF2DCD">
            <w:pPr>
              <w:rPr>
                <w:rFonts w:cs="Arial"/>
                <w:b/>
                <w:sz w:val="19"/>
                <w:szCs w:val="19"/>
              </w:rPr>
            </w:pPr>
            <w:r>
              <w:rPr>
                <w:rFonts w:cs="Arial"/>
                <w:b/>
                <w:sz w:val="19"/>
                <w:szCs w:val="19"/>
              </w:rPr>
              <w:t>NUP</w:t>
            </w:r>
          </w:p>
        </w:tc>
        <w:tc>
          <w:tcPr>
            <w:tcW w:w="6655" w:type="dxa"/>
          </w:tcPr>
          <w:p w14:paraId="3F5A7D70" w14:textId="77777777" w:rsidR="000E5B19" w:rsidRDefault="000E5B19" w:rsidP="000E5B19">
            <w:pPr>
              <w:spacing w:line="240" w:lineRule="auto"/>
              <w:rPr>
                <w:rFonts w:cs="Arial"/>
                <w:bCs/>
                <w:sz w:val="19"/>
                <w:szCs w:val="19"/>
                <w:lang w:val="sl-SI"/>
              </w:rPr>
            </w:pPr>
            <w:r>
              <w:rPr>
                <w:rFonts w:cs="Arial"/>
                <w:bCs/>
                <w:sz w:val="19"/>
                <w:szCs w:val="19"/>
                <w:lang w:val="sl-SI"/>
              </w:rPr>
              <w:t xml:space="preserve">Navodila OU za izvajanje upravljalnih preverjanj in preverjanj opravljanja </w:t>
            </w:r>
          </w:p>
          <w:p w14:paraId="35EC67E0" w14:textId="5E058494" w:rsidR="000221A7" w:rsidRPr="000E5B19" w:rsidRDefault="000E5B19" w:rsidP="000E5B19">
            <w:pPr>
              <w:spacing w:line="240" w:lineRule="auto"/>
              <w:rPr>
                <w:lang w:eastAsia="en-US"/>
              </w:rPr>
            </w:pPr>
            <w:r>
              <w:rPr>
                <w:rFonts w:cs="Arial"/>
                <w:bCs/>
                <w:sz w:val="19"/>
                <w:szCs w:val="19"/>
                <w:lang w:val="sl-SI"/>
              </w:rPr>
              <w:t>prenesenih nalog</w:t>
            </w:r>
          </w:p>
        </w:tc>
      </w:tr>
      <w:tr w:rsidR="00AF2DCD" w:rsidRPr="00DC1F53" w14:paraId="3327756C" w14:textId="77777777" w:rsidTr="00D57B82">
        <w:tc>
          <w:tcPr>
            <w:tcW w:w="2122" w:type="dxa"/>
          </w:tcPr>
          <w:p w14:paraId="4E011FA3" w14:textId="5DCF4807" w:rsidR="00AF2DCD" w:rsidRPr="00DC1F53" w:rsidRDefault="00AF2DCD" w:rsidP="00AF2DCD">
            <w:pPr>
              <w:rPr>
                <w:b/>
                <w:sz w:val="19"/>
                <w:szCs w:val="19"/>
                <w:lang w:val="sl-SI"/>
              </w:rPr>
            </w:pPr>
            <w:r w:rsidRPr="00DC1F53">
              <w:rPr>
                <w:rFonts w:cs="Arial"/>
                <w:b/>
                <w:sz w:val="19"/>
                <w:szCs w:val="19"/>
              </w:rPr>
              <w:t>OLAF</w:t>
            </w:r>
          </w:p>
        </w:tc>
        <w:tc>
          <w:tcPr>
            <w:tcW w:w="6655" w:type="dxa"/>
          </w:tcPr>
          <w:p w14:paraId="1C278509" w14:textId="7B237322" w:rsidR="00AF2DCD" w:rsidRPr="00DC1F53" w:rsidRDefault="000A69D0" w:rsidP="00AF2DCD">
            <w:pPr>
              <w:rPr>
                <w:sz w:val="19"/>
                <w:szCs w:val="19"/>
                <w:lang w:val="sl-SI"/>
              </w:rPr>
            </w:pPr>
            <w:r w:rsidRPr="00DC1F53">
              <w:rPr>
                <w:rFonts w:cs="Arial"/>
                <w:bCs/>
                <w:sz w:val="19"/>
                <w:szCs w:val="19"/>
                <w:lang w:val="sl-SI"/>
              </w:rPr>
              <w:t>Evropski urad za boj proti goljufijam</w:t>
            </w:r>
          </w:p>
        </w:tc>
      </w:tr>
      <w:tr w:rsidR="00AF2DCD" w:rsidRPr="00DC1F53" w14:paraId="61CF4867" w14:textId="77777777" w:rsidTr="00D57B82">
        <w:tc>
          <w:tcPr>
            <w:tcW w:w="2122" w:type="dxa"/>
          </w:tcPr>
          <w:p w14:paraId="0BD09132" w14:textId="42D846FA" w:rsidR="00AF2DCD" w:rsidRPr="00DC1F53" w:rsidRDefault="000A69D0" w:rsidP="00AF2DCD">
            <w:pPr>
              <w:rPr>
                <w:b/>
                <w:sz w:val="19"/>
                <w:szCs w:val="19"/>
                <w:lang w:val="sl-SI"/>
              </w:rPr>
            </w:pPr>
            <w:r w:rsidRPr="00DC1F53">
              <w:rPr>
                <w:rFonts w:cs="Arial"/>
                <w:b/>
                <w:bCs/>
                <w:sz w:val="19"/>
                <w:szCs w:val="19"/>
              </w:rPr>
              <w:t>OU</w:t>
            </w:r>
          </w:p>
        </w:tc>
        <w:tc>
          <w:tcPr>
            <w:tcW w:w="6655" w:type="dxa"/>
          </w:tcPr>
          <w:p w14:paraId="6ABA78B0" w14:textId="77777777" w:rsidR="000E5B19" w:rsidRDefault="000E5B19" w:rsidP="000E5B19">
            <w:pPr>
              <w:spacing w:line="240" w:lineRule="auto"/>
              <w:rPr>
                <w:rFonts w:cs="Arial"/>
                <w:bCs/>
                <w:sz w:val="19"/>
                <w:szCs w:val="19"/>
                <w:lang w:val="sl-SI"/>
              </w:rPr>
            </w:pPr>
            <w:r w:rsidRPr="00DC1F53">
              <w:rPr>
                <w:rFonts w:cs="Arial"/>
                <w:bCs/>
                <w:sz w:val="19"/>
                <w:szCs w:val="19"/>
                <w:lang w:val="sl-SI"/>
              </w:rPr>
              <w:t>Organ upravljanja za sklade evropske kohezijske politike (ESRR, ESS+, KS</w:t>
            </w:r>
          </w:p>
          <w:p w14:paraId="5B5EE049" w14:textId="6B38889B" w:rsidR="00AF2DCD" w:rsidRPr="000E5B19" w:rsidRDefault="000E5B19" w:rsidP="000E5B19">
            <w:pPr>
              <w:spacing w:line="240" w:lineRule="auto"/>
              <w:rPr>
                <w:lang w:eastAsia="en-US"/>
              </w:rPr>
            </w:pPr>
            <w:r w:rsidRPr="00DC1F53">
              <w:rPr>
                <w:rFonts w:cs="Arial"/>
                <w:bCs/>
                <w:sz w:val="19"/>
                <w:szCs w:val="19"/>
                <w:lang w:val="sl-SI"/>
              </w:rPr>
              <w:t xml:space="preserve"> in SPP)</w:t>
            </w:r>
          </w:p>
        </w:tc>
      </w:tr>
      <w:tr w:rsidR="00AF2DCD" w:rsidRPr="00DC1F53" w14:paraId="7CAE90B4" w14:textId="77777777" w:rsidTr="00D57B82">
        <w:tc>
          <w:tcPr>
            <w:tcW w:w="2122" w:type="dxa"/>
          </w:tcPr>
          <w:p w14:paraId="6819893B" w14:textId="752D7466" w:rsidR="00AF2DCD" w:rsidRPr="00DC1F53" w:rsidRDefault="000A69D0" w:rsidP="00AF2DCD">
            <w:pPr>
              <w:rPr>
                <w:b/>
                <w:sz w:val="19"/>
                <w:szCs w:val="19"/>
                <w:lang w:val="sl-SI"/>
              </w:rPr>
            </w:pPr>
            <w:r w:rsidRPr="00DC1F53">
              <w:rPr>
                <w:rFonts w:cs="Arial"/>
                <w:b/>
                <w:bCs/>
                <w:sz w:val="19"/>
                <w:szCs w:val="19"/>
              </w:rPr>
              <w:t>PDEU</w:t>
            </w:r>
          </w:p>
        </w:tc>
        <w:tc>
          <w:tcPr>
            <w:tcW w:w="6655" w:type="dxa"/>
          </w:tcPr>
          <w:p w14:paraId="36B29944" w14:textId="349AE014" w:rsidR="00AF2DCD" w:rsidRPr="00DC1F53" w:rsidRDefault="000A69D0" w:rsidP="00AF2DCD">
            <w:pPr>
              <w:rPr>
                <w:sz w:val="19"/>
                <w:szCs w:val="19"/>
                <w:lang w:val="sl-SI"/>
              </w:rPr>
            </w:pPr>
            <w:r w:rsidRPr="00DC1F53">
              <w:rPr>
                <w:rFonts w:cs="Arial"/>
                <w:bCs/>
                <w:sz w:val="19"/>
                <w:szCs w:val="19"/>
                <w:lang w:val="sl-SI"/>
              </w:rPr>
              <w:t>Pogodba o delovanju Evropske unije</w:t>
            </w:r>
          </w:p>
        </w:tc>
      </w:tr>
      <w:tr w:rsidR="000A69D0" w:rsidRPr="00DC1F53" w14:paraId="7C4CA015" w14:textId="77777777" w:rsidTr="00D57B82">
        <w:tc>
          <w:tcPr>
            <w:tcW w:w="2122" w:type="dxa"/>
          </w:tcPr>
          <w:p w14:paraId="3AF320F5" w14:textId="057D0AA5" w:rsidR="000A69D0" w:rsidRPr="00DC1F53" w:rsidRDefault="000A69D0" w:rsidP="00AF2DCD">
            <w:pPr>
              <w:rPr>
                <w:rFonts w:cs="Arial"/>
                <w:b/>
                <w:bCs/>
                <w:sz w:val="19"/>
                <w:szCs w:val="19"/>
              </w:rPr>
            </w:pPr>
            <w:r w:rsidRPr="00DC1F53">
              <w:rPr>
                <w:rFonts w:cs="Arial"/>
                <w:b/>
                <w:bCs/>
                <w:sz w:val="19"/>
                <w:szCs w:val="19"/>
              </w:rPr>
              <w:t>PEKP</w:t>
            </w:r>
          </w:p>
        </w:tc>
        <w:tc>
          <w:tcPr>
            <w:tcW w:w="6655" w:type="dxa"/>
          </w:tcPr>
          <w:p w14:paraId="1C441E57" w14:textId="70668A04" w:rsidR="000A69D0" w:rsidRPr="00DC1F53" w:rsidRDefault="000A69D0" w:rsidP="000A69D0">
            <w:pPr>
              <w:pStyle w:val="Normal1"/>
              <w:rPr>
                <w:rFonts w:ascii="Arial" w:hAnsi="Arial" w:cs="Arial"/>
                <w:b w:val="0"/>
                <w:bCs w:val="0"/>
                <w:sz w:val="19"/>
                <w:szCs w:val="19"/>
              </w:rPr>
            </w:pPr>
            <w:r w:rsidRPr="00DC1F53">
              <w:rPr>
                <w:rFonts w:ascii="Arial" w:hAnsi="Arial" w:cs="Arial"/>
                <w:b w:val="0"/>
                <w:bCs w:val="0"/>
                <w:sz w:val="19"/>
                <w:szCs w:val="19"/>
              </w:rPr>
              <w:t>Program evropske kohezijske politike v obdobju 2021–2027 v Sloveniji</w:t>
            </w:r>
          </w:p>
        </w:tc>
      </w:tr>
      <w:tr w:rsidR="00B84695" w:rsidRPr="00DC1F53" w14:paraId="15ED56AC" w14:textId="77777777" w:rsidTr="00D57B82">
        <w:tc>
          <w:tcPr>
            <w:tcW w:w="2122" w:type="dxa"/>
          </w:tcPr>
          <w:p w14:paraId="18B0D1AE" w14:textId="4D22C66C" w:rsidR="00B84695" w:rsidRPr="00DC1F53" w:rsidRDefault="00B84695" w:rsidP="00AF2DCD">
            <w:pPr>
              <w:rPr>
                <w:rFonts w:cs="Arial"/>
                <w:b/>
                <w:bCs/>
                <w:sz w:val="19"/>
                <w:szCs w:val="19"/>
              </w:rPr>
            </w:pPr>
            <w:r w:rsidRPr="00DC1F53">
              <w:rPr>
                <w:rFonts w:cs="Arial"/>
                <w:b/>
                <w:bCs/>
                <w:sz w:val="19"/>
                <w:szCs w:val="19"/>
              </w:rPr>
              <w:t>PT</w:t>
            </w:r>
          </w:p>
        </w:tc>
        <w:tc>
          <w:tcPr>
            <w:tcW w:w="6655" w:type="dxa"/>
          </w:tcPr>
          <w:p w14:paraId="5268B4CF" w14:textId="39876FEC" w:rsidR="00B84695" w:rsidRPr="00DC1F53" w:rsidRDefault="00B84695" w:rsidP="000A69D0">
            <w:pPr>
              <w:pStyle w:val="Normal1"/>
              <w:rPr>
                <w:rFonts w:ascii="Arial" w:hAnsi="Arial" w:cs="Arial"/>
                <w:b w:val="0"/>
                <w:bCs w:val="0"/>
                <w:sz w:val="19"/>
                <w:szCs w:val="19"/>
              </w:rPr>
            </w:pPr>
            <w:r w:rsidRPr="00DC1F53">
              <w:rPr>
                <w:rFonts w:ascii="Arial" w:hAnsi="Arial" w:cs="Arial"/>
                <w:b w:val="0"/>
                <w:bCs w:val="0"/>
                <w:sz w:val="19"/>
                <w:szCs w:val="19"/>
              </w:rPr>
              <w:t>Posredniško telo</w:t>
            </w:r>
          </w:p>
        </w:tc>
      </w:tr>
      <w:tr w:rsidR="000A69D0" w:rsidRPr="00DC1F53" w14:paraId="114E9A1E" w14:textId="77777777" w:rsidTr="00D57B82">
        <w:tc>
          <w:tcPr>
            <w:tcW w:w="2122" w:type="dxa"/>
          </w:tcPr>
          <w:p w14:paraId="53C06D73" w14:textId="72CBB9CB" w:rsidR="000A69D0" w:rsidRPr="00DC1F53" w:rsidRDefault="000A69D0" w:rsidP="00AF2DCD">
            <w:pPr>
              <w:rPr>
                <w:rFonts w:cs="Arial"/>
                <w:b/>
                <w:bCs/>
                <w:sz w:val="19"/>
                <w:szCs w:val="19"/>
              </w:rPr>
            </w:pPr>
            <w:r w:rsidRPr="00DC1F53">
              <w:rPr>
                <w:rFonts w:cs="Arial"/>
                <w:b/>
                <w:bCs/>
                <w:sz w:val="19"/>
                <w:szCs w:val="19"/>
              </w:rPr>
              <w:t>SPP</w:t>
            </w:r>
          </w:p>
        </w:tc>
        <w:tc>
          <w:tcPr>
            <w:tcW w:w="6655" w:type="dxa"/>
          </w:tcPr>
          <w:p w14:paraId="1833ABB2" w14:textId="07E8343C" w:rsidR="000A69D0" w:rsidRPr="00DC1F53" w:rsidRDefault="000A69D0" w:rsidP="000A69D0">
            <w:pPr>
              <w:pStyle w:val="Normal1"/>
              <w:rPr>
                <w:rFonts w:ascii="Arial" w:hAnsi="Arial" w:cs="Arial"/>
                <w:b w:val="0"/>
                <w:bCs w:val="0"/>
                <w:sz w:val="19"/>
                <w:szCs w:val="19"/>
              </w:rPr>
            </w:pPr>
            <w:r w:rsidRPr="00DC1F53">
              <w:rPr>
                <w:rFonts w:ascii="Arial" w:hAnsi="Arial" w:cs="Arial"/>
                <w:b w:val="0"/>
                <w:bCs w:val="0"/>
                <w:sz w:val="19"/>
                <w:szCs w:val="19"/>
              </w:rPr>
              <w:t>Sklad za pravični prehod</w:t>
            </w:r>
          </w:p>
        </w:tc>
      </w:tr>
      <w:tr w:rsidR="000A69D0" w:rsidRPr="00DC1F53" w14:paraId="66AC46A7" w14:textId="77777777" w:rsidTr="00D57B82">
        <w:tc>
          <w:tcPr>
            <w:tcW w:w="2122" w:type="dxa"/>
          </w:tcPr>
          <w:p w14:paraId="1E06A04D" w14:textId="5371BC66" w:rsidR="000A69D0" w:rsidRPr="00DC1F53" w:rsidRDefault="003B3343" w:rsidP="00AF2DCD">
            <w:pPr>
              <w:rPr>
                <w:rFonts w:cs="Arial"/>
                <w:b/>
                <w:bCs/>
                <w:sz w:val="19"/>
                <w:szCs w:val="19"/>
                <w:lang w:val="sl-SI"/>
              </w:rPr>
            </w:pPr>
            <w:r w:rsidRPr="00DC1F53">
              <w:rPr>
                <w:rFonts w:cs="Arial"/>
                <w:b/>
                <w:bCs/>
                <w:sz w:val="19"/>
                <w:szCs w:val="19"/>
                <w:lang w:val="sl-SI"/>
              </w:rPr>
              <w:t>UNP</w:t>
            </w:r>
          </w:p>
        </w:tc>
        <w:tc>
          <w:tcPr>
            <w:tcW w:w="6655" w:type="dxa"/>
          </w:tcPr>
          <w:p w14:paraId="7F4073ED" w14:textId="7F53213F" w:rsidR="000A69D0" w:rsidRPr="00DC1F53" w:rsidRDefault="003B3343" w:rsidP="00AF2DCD">
            <w:pPr>
              <w:rPr>
                <w:sz w:val="19"/>
                <w:szCs w:val="19"/>
                <w:lang w:val="sl-SI"/>
              </w:rPr>
            </w:pPr>
            <w:r w:rsidRPr="00DC1F53">
              <w:rPr>
                <w:sz w:val="19"/>
                <w:szCs w:val="19"/>
                <w:lang w:val="sl-SI"/>
              </w:rPr>
              <w:t>Urad za nadzor proračuna</w:t>
            </w:r>
          </w:p>
        </w:tc>
      </w:tr>
      <w:tr w:rsidR="001D2C53" w:rsidRPr="00DC1F53" w14:paraId="72B7B674" w14:textId="77777777" w:rsidTr="00D57B82">
        <w:tc>
          <w:tcPr>
            <w:tcW w:w="2122" w:type="dxa"/>
          </w:tcPr>
          <w:p w14:paraId="15F3210C" w14:textId="6256C0EC" w:rsidR="001D2C53" w:rsidRPr="00B63698" w:rsidRDefault="001D2C53" w:rsidP="00AF2DCD">
            <w:pPr>
              <w:rPr>
                <w:rFonts w:cs="Arial"/>
                <w:b/>
                <w:bCs/>
                <w:sz w:val="19"/>
                <w:szCs w:val="19"/>
                <w:lang w:val="sl-SI"/>
              </w:rPr>
            </w:pPr>
            <w:r w:rsidRPr="00B63698">
              <w:rPr>
                <w:rFonts w:cs="Arial"/>
                <w:b/>
                <w:bCs/>
                <w:sz w:val="19"/>
                <w:szCs w:val="19"/>
                <w:lang w:val="sl-SI"/>
              </w:rPr>
              <w:t>URSO</w:t>
            </w:r>
            <w:r w:rsidR="00055960">
              <w:rPr>
                <w:rFonts w:cs="Arial"/>
                <w:b/>
                <w:bCs/>
                <w:sz w:val="19"/>
                <w:szCs w:val="19"/>
                <w:lang w:val="sl-SI"/>
              </w:rPr>
              <w:t>O</w:t>
            </w:r>
          </w:p>
        </w:tc>
        <w:tc>
          <w:tcPr>
            <w:tcW w:w="6655" w:type="dxa"/>
          </w:tcPr>
          <w:p w14:paraId="2B478B4C" w14:textId="7E381732" w:rsidR="001D2C53" w:rsidRPr="00B63698" w:rsidRDefault="001D2C53" w:rsidP="00AF2DCD">
            <w:pPr>
              <w:rPr>
                <w:sz w:val="19"/>
                <w:szCs w:val="19"/>
                <w:lang w:val="sl-SI"/>
              </w:rPr>
            </w:pPr>
            <w:r w:rsidRPr="00B63698">
              <w:rPr>
                <w:sz w:val="19"/>
                <w:szCs w:val="19"/>
                <w:lang w:val="sl-SI"/>
              </w:rPr>
              <w:t xml:space="preserve">Urad </w:t>
            </w:r>
            <w:r w:rsidR="0059498C" w:rsidRPr="00B63698">
              <w:rPr>
                <w:sz w:val="19"/>
                <w:szCs w:val="19"/>
                <w:lang w:val="sl-SI"/>
              </w:rPr>
              <w:t xml:space="preserve">RS </w:t>
            </w:r>
            <w:r w:rsidRPr="00B63698">
              <w:rPr>
                <w:sz w:val="19"/>
                <w:szCs w:val="19"/>
                <w:lang w:val="sl-SI"/>
              </w:rPr>
              <w:t>za okrevanje in odpornost</w:t>
            </w:r>
          </w:p>
        </w:tc>
      </w:tr>
      <w:tr w:rsidR="000A69D0" w:rsidRPr="00DC1F53" w14:paraId="338A8733" w14:textId="77777777" w:rsidTr="00D57B82">
        <w:tc>
          <w:tcPr>
            <w:tcW w:w="2122" w:type="dxa"/>
          </w:tcPr>
          <w:p w14:paraId="2435AC2C" w14:textId="3F7AB98F" w:rsidR="000A69D0" w:rsidRPr="00DC1F53" w:rsidRDefault="00774521" w:rsidP="00AF2DCD">
            <w:pPr>
              <w:rPr>
                <w:rFonts w:cs="Arial"/>
                <w:b/>
                <w:bCs/>
                <w:sz w:val="19"/>
                <w:szCs w:val="19"/>
                <w:lang w:val="sl-SI"/>
              </w:rPr>
            </w:pPr>
            <w:proofErr w:type="spellStart"/>
            <w:r w:rsidRPr="00DC1F53">
              <w:rPr>
                <w:rFonts w:cs="Arial"/>
                <w:b/>
                <w:bCs/>
                <w:sz w:val="19"/>
                <w:szCs w:val="19"/>
                <w:lang w:val="sl-SI"/>
              </w:rPr>
              <w:t>ZIntPK</w:t>
            </w:r>
            <w:proofErr w:type="spellEnd"/>
          </w:p>
        </w:tc>
        <w:tc>
          <w:tcPr>
            <w:tcW w:w="6655" w:type="dxa"/>
          </w:tcPr>
          <w:p w14:paraId="3A1ADC84" w14:textId="7BE66071" w:rsidR="000A69D0" w:rsidRPr="00DC1F53" w:rsidRDefault="00774521" w:rsidP="00AF2DCD">
            <w:pPr>
              <w:rPr>
                <w:sz w:val="19"/>
                <w:szCs w:val="19"/>
                <w:lang w:val="sl-SI"/>
              </w:rPr>
            </w:pPr>
            <w:r w:rsidRPr="00DC1F53">
              <w:rPr>
                <w:sz w:val="19"/>
                <w:szCs w:val="19"/>
                <w:lang w:val="sl-SI"/>
              </w:rPr>
              <w:t>Zakon o integriteti in preprečevanju korupcije</w:t>
            </w:r>
          </w:p>
        </w:tc>
      </w:tr>
      <w:tr w:rsidR="000A69D0" w:rsidRPr="00DC1F53" w14:paraId="5C954E2C" w14:textId="77777777" w:rsidTr="00D57B82">
        <w:tc>
          <w:tcPr>
            <w:tcW w:w="2122" w:type="dxa"/>
          </w:tcPr>
          <w:p w14:paraId="56BE06B8" w14:textId="7C428A6C" w:rsidR="000A69D0" w:rsidRPr="00DC1F53" w:rsidRDefault="003B3343" w:rsidP="00AF2DCD">
            <w:pPr>
              <w:rPr>
                <w:rFonts w:cs="Arial"/>
                <w:b/>
                <w:bCs/>
                <w:sz w:val="19"/>
                <w:szCs w:val="19"/>
                <w:lang w:val="sl-SI"/>
              </w:rPr>
            </w:pPr>
            <w:r w:rsidRPr="00DC1F53">
              <w:rPr>
                <w:rFonts w:cs="Arial"/>
                <w:b/>
                <w:bCs/>
                <w:sz w:val="19"/>
                <w:szCs w:val="19"/>
                <w:lang w:val="sl-SI"/>
              </w:rPr>
              <w:t>ZJF</w:t>
            </w:r>
          </w:p>
        </w:tc>
        <w:tc>
          <w:tcPr>
            <w:tcW w:w="6655" w:type="dxa"/>
          </w:tcPr>
          <w:p w14:paraId="5314B5F5" w14:textId="47E2B5C2" w:rsidR="000A69D0" w:rsidRPr="00DC1F53" w:rsidRDefault="003B3343" w:rsidP="00AF2DCD">
            <w:pPr>
              <w:rPr>
                <w:sz w:val="19"/>
                <w:szCs w:val="19"/>
                <w:lang w:val="sl-SI"/>
              </w:rPr>
            </w:pPr>
            <w:r w:rsidRPr="00DC1F53">
              <w:rPr>
                <w:sz w:val="19"/>
                <w:szCs w:val="19"/>
                <w:lang w:val="sl-SI"/>
              </w:rPr>
              <w:t>Zakon o javnih financah</w:t>
            </w:r>
          </w:p>
        </w:tc>
      </w:tr>
      <w:tr w:rsidR="000A69D0" w:rsidRPr="00DC1F53" w14:paraId="40753AE2" w14:textId="77777777" w:rsidTr="00D57B82">
        <w:tc>
          <w:tcPr>
            <w:tcW w:w="2122" w:type="dxa"/>
          </w:tcPr>
          <w:p w14:paraId="66E4C37A" w14:textId="70EACBDF" w:rsidR="000A69D0" w:rsidRPr="00DC1F53" w:rsidRDefault="00D75429" w:rsidP="00AF2DCD">
            <w:pPr>
              <w:rPr>
                <w:rFonts w:cs="Arial"/>
                <w:b/>
                <w:bCs/>
                <w:sz w:val="19"/>
                <w:szCs w:val="19"/>
                <w:lang w:val="sl-SI"/>
              </w:rPr>
            </w:pPr>
            <w:r w:rsidRPr="00DC1F53">
              <w:rPr>
                <w:rFonts w:cs="Arial"/>
                <w:b/>
                <w:bCs/>
                <w:sz w:val="19"/>
                <w:szCs w:val="19"/>
                <w:lang w:val="sl-SI"/>
              </w:rPr>
              <w:t>ZJU</w:t>
            </w:r>
          </w:p>
        </w:tc>
        <w:tc>
          <w:tcPr>
            <w:tcW w:w="6655" w:type="dxa"/>
          </w:tcPr>
          <w:p w14:paraId="712C02D3" w14:textId="4DCB4AB5" w:rsidR="000A69D0" w:rsidRPr="00DC1F53" w:rsidRDefault="00D75429" w:rsidP="00AF2DCD">
            <w:pPr>
              <w:rPr>
                <w:sz w:val="19"/>
                <w:szCs w:val="19"/>
                <w:lang w:val="sl-SI"/>
              </w:rPr>
            </w:pPr>
            <w:r w:rsidRPr="00DC1F53">
              <w:rPr>
                <w:sz w:val="19"/>
                <w:szCs w:val="19"/>
                <w:lang w:val="sl-SI"/>
              </w:rPr>
              <w:t>Zakon o javnih uslužbencih</w:t>
            </w:r>
          </w:p>
        </w:tc>
      </w:tr>
      <w:tr w:rsidR="000A69D0" w:rsidRPr="00DC1F53" w14:paraId="0D6D28D1" w14:textId="77777777" w:rsidTr="00D57B82">
        <w:tc>
          <w:tcPr>
            <w:tcW w:w="2122" w:type="dxa"/>
          </w:tcPr>
          <w:p w14:paraId="6C60CF09" w14:textId="7A261023" w:rsidR="000A69D0" w:rsidRPr="00DC1F53" w:rsidRDefault="00A51455" w:rsidP="00AF2DCD">
            <w:pPr>
              <w:rPr>
                <w:rFonts w:cs="Arial"/>
                <w:b/>
                <w:bCs/>
                <w:sz w:val="19"/>
                <w:szCs w:val="19"/>
                <w:lang w:val="sl-SI"/>
              </w:rPr>
            </w:pPr>
            <w:proofErr w:type="spellStart"/>
            <w:r w:rsidRPr="00DC1F53">
              <w:rPr>
                <w:rFonts w:cs="Arial"/>
                <w:b/>
                <w:bCs/>
                <w:sz w:val="19"/>
                <w:szCs w:val="19"/>
                <w:lang w:val="sl-SI"/>
              </w:rPr>
              <w:t>ZZPri</w:t>
            </w:r>
            <w:proofErr w:type="spellEnd"/>
          </w:p>
        </w:tc>
        <w:tc>
          <w:tcPr>
            <w:tcW w:w="6655" w:type="dxa"/>
          </w:tcPr>
          <w:p w14:paraId="58F36B6D" w14:textId="17470417" w:rsidR="000A69D0" w:rsidRPr="00DC1F53" w:rsidRDefault="00A51455" w:rsidP="00AF2DCD">
            <w:pPr>
              <w:rPr>
                <w:sz w:val="19"/>
                <w:szCs w:val="19"/>
                <w:lang w:val="sl-SI"/>
              </w:rPr>
            </w:pPr>
            <w:r w:rsidRPr="00DC1F53">
              <w:rPr>
                <w:sz w:val="19"/>
                <w:szCs w:val="19"/>
                <w:lang w:val="sl-SI"/>
              </w:rPr>
              <w:t>Zakon o zaščiti prijaviteljev</w:t>
            </w:r>
          </w:p>
        </w:tc>
      </w:tr>
      <w:tr w:rsidR="00013CC5" w:rsidRPr="00DC1F53" w14:paraId="0F02201B" w14:textId="77777777" w:rsidTr="00D57B82">
        <w:tc>
          <w:tcPr>
            <w:tcW w:w="2122" w:type="dxa"/>
          </w:tcPr>
          <w:p w14:paraId="5235DD9C" w14:textId="78BB3ED2" w:rsidR="00013CC5" w:rsidRPr="00DC1F53" w:rsidRDefault="00A9758E" w:rsidP="00AF2DCD">
            <w:pPr>
              <w:rPr>
                <w:rFonts w:cs="Arial"/>
                <w:b/>
                <w:bCs/>
                <w:sz w:val="19"/>
                <w:szCs w:val="19"/>
                <w:lang w:val="sl-SI"/>
              </w:rPr>
            </w:pPr>
            <w:r w:rsidRPr="00DC1F53">
              <w:rPr>
                <w:b/>
                <w:bCs/>
                <w:sz w:val="19"/>
                <w:szCs w:val="19"/>
                <w:lang w:val="sl-SI"/>
              </w:rPr>
              <w:t>Finančna uredba 2018/1046/EU</w:t>
            </w:r>
          </w:p>
        </w:tc>
        <w:tc>
          <w:tcPr>
            <w:tcW w:w="6655" w:type="dxa"/>
          </w:tcPr>
          <w:p w14:paraId="77839BEF" w14:textId="474AF515" w:rsidR="00013CC5" w:rsidRPr="00D57B82" w:rsidRDefault="00F40AA6" w:rsidP="00F40AA6">
            <w:pPr>
              <w:spacing w:line="240" w:lineRule="auto"/>
              <w:jc w:val="both"/>
              <w:rPr>
                <w:rFonts w:eastAsia="Calibri" w:cs="Arial"/>
                <w:sz w:val="18"/>
                <w:szCs w:val="18"/>
                <w:shd w:val="clear" w:color="auto" w:fill="FFFFFF"/>
                <w:lang w:val="sl-SI"/>
              </w:rPr>
            </w:pPr>
            <w:r w:rsidRPr="00D57B82">
              <w:rPr>
                <w:rFonts w:eastAsia="Calibri" w:cs="Arial"/>
                <w:sz w:val="18"/>
                <w:szCs w:val="18"/>
                <w:shd w:val="clear" w:color="auto" w:fill="FFFFFF"/>
                <w:lang w:val="sl-SI"/>
              </w:rPr>
              <w:t xml:space="preserve">Uredba (EU, </w:t>
            </w:r>
            <w:proofErr w:type="spellStart"/>
            <w:r w:rsidRPr="00D57B82">
              <w:rPr>
                <w:rFonts w:eastAsia="Calibri" w:cs="Arial"/>
                <w:sz w:val="18"/>
                <w:szCs w:val="18"/>
                <w:shd w:val="clear" w:color="auto" w:fill="FFFFFF"/>
                <w:lang w:val="sl-SI"/>
              </w:rPr>
              <w:t>Euratom</w:t>
            </w:r>
            <w:proofErr w:type="spellEnd"/>
            <w:r w:rsidRPr="00D57B82">
              <w:rPr>
                <w:rFonts w:eastAsia="Calibri" w:cs="Arial"/>
                <w:sz w:val="18"/>
                <w:szCs w:val="18"/>
                <w:shd w:val="clear" w:color="auto" w:fill="FFFFFF"/>
                <w:lang w:val="sl-SI"/>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D57B82">
              <w:rPr>
                <w:rFonts w:eastAsia="Calibri" w:cs="Arial"/>
                <w:sz w:val="18"/>
                <w:szCs w:val="18"/>
                <w:shd w:val="clear" w:color="auto" w:fill="FFFFFF"/>
                <w:lang w:val="sl-SI"/>
              </w:rPr>
              <w:t>Euratom</w:t>
            </w:r>
            <w:proofErr w:type="spellEnd"/>
            <w:r w:rsidRPr="00D57B82">
              <w:rPr>
                <w:rFonts w:eastAsia="Calibri" w:cs="Arial"/>
                <w:sz w:val="18"/>
                <w:szCs w:val="18"/>
                <w:shd w:val="clear" w:color="auto" w:fill="FFFFFF"/>
                <w:lang w:val="sl-SI"/>
              </w:rPr>
              <w:t>) št. 966/2012 (UL L št. 193/1 z dne 30.7.2018)</w:t>
            </w:r>
          </w:p>
        </w:tc>
      </w:tr>
      <w:tr w:rsidR="00013CC5" w:rsidRPr="00DC1F53" w14:paraId="074EA3F2" w14:textId="77777777" w:rsidTr="00D57B82">
        <w:tc>
          <w:tcPr>
            <w:tcW w:w="2122" w:type="dxa"/>
          </w:tcPr>
          <w:p w14:paraId="5F965E15" w14:textId="56821A9C" w:rsidR="00013CC5" w:rsidRPr="00DC1F53" w:rsidRDefault="00013CC5" w:rsidP="00AF2DCD">
            <w:pPr>
              <w:rPr>
                <w:rFonts w:cs="Arial"/>
                <w:b/>
                <w:bCs/>
                <w:sz w:val="19"/>
                <w:szCs w:val="19"/>
                <w:lang w:val="sl-SI"/>
              </w:rPr>
            </w:pPr>
            <w:bookmarkStart w:id="6" w:name="_Hlk148425194"/>
            <w:r w:rsidRPr="00DC1F53">
              <w:rPr>
                <w:rFonts w:cs="Arial"/>
                <w:b/>
                <w:bCs/>
                <w:sz w:val="19"/>
                <w:szCs w:val="19"/>
                <w:lang w:val="sl-SI"/>
              </w:rPr>
              <w:t>Uredba EKP</w:t>
            </w:r>
          </w:p>
        </w:tc>
        <w:tc>
          <w:tcPr>
            <w:tcW w:w="6655" w:type="dxa"/>
          </w:tcPr>
          <w:p w14:paraId="26A44743" w14:textId="62F29250" w:rsidR="00013CC5" w:rsidRPr="00D57B82" w:rsidRDefault="00F40AA6" w:rsidP="00F40AA6">
            <w:pPr>
              <w:spacing w:line="240" w:lineRule="auto"/>
              <w:jc w:val="both"/>
              <w:rPr>
                <w:rFonts w:eastAsia="Calibri" w:cs="Arial"/>
                <w:sz w:val="18"/>
                <w:szCs w:val="18"/>
                <w:lang w:val="sl-SI" w:eastAsia="en-US"/>
              </w:rPr>
            </w:pPr>
            <w:r w:rsidRPr="00D57B82">
              <w:rPr>
                <w:rFonts w:eastAsia="Calibri" w:cs="Arial"/>
                <w:sz w:val="18"/>
                <w:szCs w:val="18"/>
                <w:lang w:val="sl-SI" w:eastAsia="en-US"/>
              </w:rPr>
              <w:t>Uredba o izvajanju uredb (EU) in (</w:t>
            </w:r>
            <w:proofErr w:type="spellStart"/>
            <w:r w:rsidRPr="00D57B82">
              <w:rPr>
                <w:rFonts w:eastAsia="Calibri" w:cs="Arial"/>
                <w:sz w:val="18"/>
                <w:szCs w:val="18"/>
                <w:lang w:val="sl-SI" w:eastAsia="en-US"/>
              </w:rPr>
              <w:t>Euratom</w:t>
            </w:r>
            <w:proofErr w:type="spellEnd"/>
            <w:r w:rsidRPr="00D57B82">
              <w:rPr>
                <w:rFonts w:eastAsia="Calibri" w:cs="Arial"/>
                <w:sz w:val="18"/>
                <w:szCs w:val="18"/>
                <w:lang w:val="sl-SI" w:eastAsia="en-US"/>
              </w:rPr>
              <w:t>) na področju izvajanja evropske kohezijske politike v obdobju 2021–2027 za cilj naložbe za rast in delovna mesta (Uradni list RS št. 21/2023 z dne 17.2.2023)</w:t>
            </w:r>
          </w:p>
        </w:tc>
      </w:tr>
      <w:bookmarkEnd w:id="6"/>
      <w:tr w:rsidR="00013CC5" w:rsidRPr="00DC1F53" w14:paraId="0FC59929" w14:textId="77777777" w:rsidTr="00D57B82">
        <w:tc>
          <w:tcPr>
            <w:tcW w:w="2122" w:type="dxa"/>
            <w:shd w:val="clear" w:color="auto" w:fill="auto"/>
          </w:tcPr>
          <w:p w14:paraId="6EF41CC7" w14:textId="2327C3DA" w:rsidR="00013CC5" w:rsidRPr="00DC1F53" w:rsidRDefault="00013CC5" w:rsidP="00AF2DCD">
            <w:pPr>
              <w:rPr>
                <w:rFonts w:cs="Arial"/>
                <w:b/>
                <w:bCs/>
                <w:sz w:val="19"/>
                <w:szCs w:val="19"/>
                <w:lang w:val="sl-SI"/>
              </w:rPr>
            </w:pPr>
            <w:r w:rsidRPr="00593AF3">
              <w:rPr>
                <w:b/>
                <w:bCs/>
                <w:sz w:val="19"/>
                <w:szCs w:val="19"/>
                <w:lang w:val="sl-SI"/>
              </w:rPr>
              <w:t>Uredba</w:t>
            </w:r>
            <w:r w:rsidR="005A68A8" w:rsidRPr="00593AF3">
              <w:rPr>
                <w:b/>
                <w:bCs/>
                <w:sz w:val="19"/>
                <w:szCs w:val="19"/>
                <w:lang w:val="sl-SI"/>
              </w:rPr>
              <w:t xml:space="preserve"> </w:t>
            </w:r>
            <w:r w:rsidRPr="00593AF3">
              <w:rPr>
                <w:b/>
                <w:bCs/>
                <w:sz w:val="19"/>
                <w:szCs w:val="19"/>
                <w:lang w:val="sl-SI"/>
              </w:rPr>
              <w:t>2021/1060/EU</w:t>
            </w:r>
          </w:p>
        </w:tc>
        <w:tc>
          <w:tcPr>
            <w:tcW w:w="6655" w:type="dxa"/>
          </w:tcPr>
          <w:p w14:paraId="26010265" w14:textId="16CAB89C" w:rsidR="00013CC5" w:rsidRPr="00D57B82" w:rsidRDefault="00F40AA6" w:rsidP="00F40AA6">
            <w:pPr>
              <w:spacing w:line="240" w:lineRule="auto"/>
              <w:jc w:val="both"/>
              <w:rPr>
                <w:rFonts w:eastAsia="Calibri" w:cs="Arial"/>
                <w:sz w:val="18"/>
                <w:szCs w:val="18"/>
                <w:lang w:val="sl-SI" w:eastAsia="en-US"/>
              </w:rPr>
            </w:pPr>
            <w:r w:rsidRPr="00D57B82">
              <w:rPr>
                <w:rFonts w:eastAsia="Calibri" w:cs="Arial"/>
                <w:sz w:val="18"/>
                <w:szCs w:val="18"/>
                <w:lang w:val="sl-SI"/>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w:t>
            </w:r>
          </w:p>
        </w:tc>
      </w:tr>
      <w:bookmarkEnd w:id="3"/>
    </w:tbl>
    <w:p w14:paraId="3C229019" w14:textId="77777777" w:rsidR="00C62C41" w:rsidRPr="000D10CD" w:rsidRDefault="00C62C41" w:rsidP="00C16A7E">
      <w:pPr>
        <w:rPr>
          <w:rFonts w:cs="Arial"/>
          <w:b/>
          <w:sz w:val="16"/>
          <w:szCs w:val="16"/>
        </w:rPr>
      </w:pPr>
    </w:p>
    <w:p w14:paraId="3B7E2D99" w14:textId="77777777" w:rsidR="003651CD" w:rsidRPr="00447D91" w:rsidRDefault="00C16A7E" w:rsidP="003651CD">
      <w:pPr>
        <w:rPr>
          <w:rFonts w:cs="Arial"/>
          <w:b/>
          <w:szCs w:val="20"/>
        </w:rPr>
      </w:pPr>
      <w:r w:rsidRPr="00447D91">
        <w:rPr>
          <w:rFonts w:cs="Arial"/>
          <w:b/>
          <w:szCs w:val="20"/>
        </w:rPr>
        <w:lastRenderedPageBreak/>
        <w:t>KAZALO</w:t>
      </w:r>
      <w:bookmarkStart w:id="7" w:name="_Toc279332819"/>
      <w:bookmarkStart w:id="8" w:name="_Toc378598048"/>
    </w:p>
    <w:p w14:paraId="63522568" w14:textId="64D0FA96" w:rsidR="00447D91" w:rsidRPr="00447D91" w:rsidRDefault="00811A91">
      <w:pPr>
        <w:pStyle w:val="Kazalovsebine1"/>
        <w:rPr>
          <w:rFonts w:ascii="Arial" w:eastAsiaTheme="minorEastAsia" w:hAnsi="Arial" w:cs="Arial"/>
          <w:b w:val="0"/>
          <w:bCs w:val="0"/>
          <w:caps w:val="0"/>
          <w:noProof/>
          <w:lang w:val="sl-SI" w:eastAsia="sl-SI"/>
        </w:rPr>
      </w:pPr>
      <w:r w:rsidRPr="00447D91">
        <w:rPr>
          <w:rFonts w:ascii="Arial" w:hAnsi="Arial" w:cs="Arial"/>
          <w:b w:val="0"/>
          <w:lang w:val="sl-SI"/>
        </w:rPr>
        <w:fldChar w:fldCharType="begin"/>
      </w:r>
      <w:r w:rsidRPr="00447D91">
        <w:rPr>
          <w:rFonts w:ascii="Arial" w:hAnsi="Arial" w:cs="Arial"/>
          <w:lang w:val="sl-SI"/>
        </w:rPr>
        <w:instrText xml:space="preserve"> TOC \o "1-3" \h \z \u </w:instrText>
      </w:r>
      <w:r w:rsidRPr="00447D91">
        <w:rPr>
          <w:rFonts w:ascii="Arial" w:hAnsi="Arial" w:cs="Arial"/>
          <w:b w:val="0"/>
          <w:lang w:val="sl-SI"/>
        </w:rPr>
        <w:fldChar w:fldCharType="separate"/>
      </w:r>
      <w:hyperlink w:anchor="_Toc151710704" w:history="1">
        <w:r w:rsidR="00447D91" w:rsidRPr="00447D91">
          <w:rPr>
            <w:rStyle w:val="Hiperpovezava"/>
            <w:rFonts w:ascii="Arial" w:hAnsi="Arial" w:cs="Arial"/>
            <w:noProof/>
          </w:rPr>
          <w:t>SEZNAM KRATIC</w:t>
        </w:r>
        <w:r w:rsidR="00447D91" w:rsidRPr="00447D91">
          <w:rPr>
            <w:rFonts w:ascii="Arial" w:hAnsi="Arial" w:cs="Arial"/>
            <w:noProof/>
            <w:webHidden/>
          </w:rPr>
          <w:tab/>
        </w:r>
        <w:r w:rsidR="00447D91" w:rsidRPr="00447D91">
          <w:rPr>
            <w:rFonts w:ascii="Arial" w:hAnsi="Arial" w:cs="Arial"/>
            <w:noProof/>
            <w:webHidden/>
          </w:rPr>
          <w:fldChar w:fldCharType="begin"/>
        </w:r>
        <w:r w:rsidR="00447D91" w:rsidRPr="00447D91">
          <w:rPr>
            <w:rFonts w:ascii="Arial" w:hAnsi="Arial" w:cs="Arial"/>
            <w:noProof/>
            <w:webHidden/>
          </w:rPr>
          <w:instrText xml:space="preserve"> PAGEREF _Toc151710704 \h </w:instrText>
        </w:r>
        <w:r w:rsidR="00447D91" w:rsidRPr="00447D91">
          <w:rPr>
            <w:rFonts w:ascii="Arial" w:hAnsi="Arial" w:cs="Arial"/>
            <w:noProof/>
            <w:webHidden/>
          </w:rPr>
        </w:r>
        <w:r w:rsidR="00447D91" w:rsidRPr="00447D91">
          <w:rPr>
            <w:rFonts w:ascii="Arial" w:hAnsi="Arial" w:cs="Arial"/>
            <w:noProof/>
            <w:webHidden/>
          </w:rPr>
          <w:fldChar w:fldCharType="separate"/>
        </w:r>
        <w:r w:rsidR="00447D91" w:rsidRPr="00447D91">
          <w:rPr>
            <w:rFonts w:ascii="Arial" w:hAnsi="Arial" w:cs="Arial"/>
            <w:noProof/>
            <w:webHidden/>
          </w:rPr>
          <w:t>3</w:t>
        </w:r>
        <w:r w:rsidR="00447D91" w:rsidRPr="00447D91">
          <w:rPr>
            <w:rFonts w:ascii="Arial" w:hAnsi="Arial" w:cs="Arial"/>
            <w:noProof/>
            <w:webHidden/>
          </w:rPr>
          <w:fldChar w:fldCharType="end"/>
        </w:r>
      </w:hyperlink>
    </w:p>
    <w:p w14:paraId="6171ED95" w14:textId="53F044C4" w:rsidR="00447D91" w:rsidRPr="00447D91" w:rsidRDefault="00447D91">
      <w:pPr>
        <w:pStyle w:val="Kazalovsebine1"/>
        <w:rPr>
          <w:rFonts w:ascii="Arial" w:eastAsiaTheme="minorEastAsia" w:hAnsi="Arial" w:cs="Arial"/>
          <w:b w:val="0"/>
          <w:bCs w:val="0"/>
          <w:caps w:val="0"/>
          <w:noProof/>
          <w:lang w:val="sl-SI" w:eastAsia="sl-SI"/>
        </w:rPr>
      </w:pPr>
      <w:hyperlink w:anchor="_Toc151710705" w:history="1">
        <w:r w:rsidRPr="00447D91">
          <w:rPr>
            <w:rStyle w:val="Hiperpovezava"/>
            <w:rFonts w:ascii="Arial" w:hAnsi="Arial" w:cs="Arial"/>
            <w:noProof/>
          </w:rPr>
          <w:t>1.    UVOD</w:t>
        </w:r>
        <w:r w:rsidRPr="00447D91">
          <w:rPr>
            <w:rFonts w:ascii="Arial" w:hAnsi="Arial" w:cs="Arial"/>
            <w:noProof/>
            <w:webHidden/>
          </w:rPr>
          <w:tab/>
        </w:r>
        <w:r w:rsidRPr="00447D91">
          <w:rPr>
            <w:rFonts w:ascii="Arial" w:hAnsi="Arial" w:cs="Arial"/>
            <w:noProof/>
            <w:webHidden/>
          </w:rPr>
          <w:fldChar w:fldCharType="begin"/>
        </w:r>
        <w:r w:rsidRPr="00447D91">
          <w:rPr>
            <w:rFonts w:ascii="Arial" w:hAnsi="Arial" w:cs="Arial"/>
            <w:noProof/>
            <w:webHidden/>
          </w:rPr>
          <w:instrText xml:space="preserve"> PAGEREF _Toc151710705 \h </w:instrText>
        </w:r>
        <w:r w:rsidRPr="00447D91">
          <w:rPr>
            <w:rFonts w:ascii="Arial" w:hAnsi="Arial" w:cs="Arial"/>
            <w:noProof/>
            <w:webHidden/>
          </w:rPr>
        </w:r>
        <w:r w:rsidRPr="00447D91">
          <w:rPr>
            <w:rFonts w:ascii="Arial" w:hAnsi="Arial" w:cs="Arial"/>
            <w:noProof/>
            <w:webHidden/>
          </w:rPr>
          <w:fldChar w:fldCharType="separate"/>
        </w:r>
        <w:r w:rsidRPr="00447D91">
          <w:rPr>
            <w:rFonts w:ascii="Arial" w:hAnsi="Arial" w:cs="Arial"/>
            <w:noProof/>
            <w:webHidden/>
          </w:rPr>
          <w:t>5</w:t>
        </w:r>
        <w:r w:rsidRPr="00447D91">
          <w:rPr>
            <w:rFonts w:ascii="Arial" w:hAnsi="Arial" w:cs="Arial"/>
            <w:noProof/>
            <w:webHidden/>
          </w:rPr>
          <w:fldChar w:fldCharType="end"/>
        </w:r>
      </w:hyperlink>
    </w:p>
    <w:p w14:paraId="6AB44F0F" w14:textId="437CAB2E" w:rsidR="00447D91" w:rsidRPr="00447D91" w:rsidRDefault="00447D91">
      <w:pPr>
        <w:pStyle w:val="Kazalovsebine1"/>
        <w:rPr>
          <w:rFonts w:ascii="Arial" w:eastAsiaTheme="minorEastAsia" w:hAnsi="Arial" w:cs="Arial"/>
          <w:b w:val="0"/>
          <w:bCs w:val="0"/>
          <w:caps w:val="0"/>
          <w:noProof/>
          <w:lang w:val="sl-SI" w:eastAsia="sl-SI"/>
        </w:rPr>
      </w:pPr>
      <w:hyperlink w:anchor="_Toc151710706" w:history="1">
        <w:r w:rsidRPr="00447D91">
          <w:rPr>
            <w:rStyle w:val="Hiperpovezava"/>
            <w:rFonts w:ascii="Arial" w:hAnsi="Arial" w:cs="Arial"/>
            <w:noProof/>
          </w:rPr>
          <w:t>2.    PRAVNI OKVIR EU IN NAMEN STRATEGIJE</w:t>
        </w:r>
        <w:r w:rsidRPr="00447D91">
          <w:rPr>
            <w:rFonts w:ascii="Arial" w:hAnsi="Arial" w:cs="Arial"/>
            <w:noProof/>
            <w:webHidden/>
          </w:rPr>
          <w:tab/>
        </w:r>
        <w:r w:rsidRPr="00447D91">
          <w:rPr>
            <w:rFonts w:ascii="Arial" w:hAnsi="Arial" w:cs="Arial"/>
            <w:noProof/>
            <w:webHidden/>
          </w:rPr>
          <w:fldChar w:fldCharType="begin"/>
        </w:r>
        <w:r w:rsidRPr="00447D91">
          <w:rPr>
            <w:rFonts w:ascii="Arial" w:hAnsi="Arial" w:cs="Arial"/>
            <w:noProof/>
            <w:webHidden/>
          </w:rPr>
          <w:instrText xml:space="preserve"> PAGEREF _Toc151710706 \h </w:instrText>
        </w:r>
        <w:r w:rsidRPr="00447D91">
          <w:rPr>
            <w:rFonts w:ascii="Arial" w:hAnsi="Arial" w:cs="Arial"/>
            <w:noProof/>
            <w:webHidden/>
          </w:rPr>
        </w:r>
        <w:r w:rsidRPr="00447D91">
          <w:rPr>
            <w:rFonts w:ascii="Arial" w:hAnsi="Arial" w:cs="Arial"/>
            <w:noProof/>
            <w:webHidden/>
          </w:rPr>
          <w:fldChar w:fldCharType="separate"/>
        </w:r>
        <w:r w:rsidRPr="00447D91">
          <w:rPr>
            <w:rFonts w:ascii="Arial" w:hAnsi="Arial" w:cs="Arial"/>
            <w:noProof/>
            <w:webHidden/>
          </w:rPr>
          <w:t>6</w:t>
        </w:r>
        <w:r w:rsidRPr="00447D91">
          <w:rPr>
            <w:rFonts w:ascii="Arial" w:hAnsi="Arial" w:cs="Arial"/>
            <w:noProof/>
            <w:webHidden/>
          </w:rPr>
          <w:fldChar w:fldCharType="end"/>
        </w:r>
      </w:hyperlink>
    </w:p>
    <w:p w14:paraId="2249DBCD" w14:textId="20F58CD0" w:rsidR="00447D91" w:rsidRPr="00447D91" w:rsidRDefault="00447D91">
      <w:pPr>
        <w:pStyle w:val="Kazalovsebine1"/>
        <w:rPr>
          <w:rFonts w:ascii="Arial" w:eastAsiaTheme="minorEastAsia" w:hAnsi="Arial" w:cs="Arial"/>
          <w:b w:val="0"/>
          <w:bCs w:val="0"/>
          <w:caps w:val="0"/>
          <w:noProof/>
          <w:lang w:val="sl-SI" w:eastAsia="sl-SI"/>
        </w:rPr>
      </w:pPr>
      <w:hyperlink w:anchor="_Toc151710707" w:history="1">
        <w:r w:rsidRPr="00447D91">
          <w:rPr>
            <w:rStyle w:val="Hiperpovezava"/>
            <w:rFonts w:ascii="Arial" w:hAnsi="Arial" w:cs="Arial"/>
            <w:noProof/>
          </w:rPr>
          <w:t>3.   SPLOŠNO O STRATEGIJI</w:t>
        </w:r>
        <w:r w:rsidRPr="00447D91">
          <w:rPr>
            <w:rFonts w:ascii="Arial" w:hAnsi="Arial" w:cs="Arial"/>
            <w:noProof/>
            <w:webHidden/>
          </w:rPr>
          <w:tab/>
        </w:r>
        <w:r w:rsidRPr="00447D91">
          <w:rPr>
            <w:rFonts w:ascii="Arial" w:hAnsi="Arial" w:cs="Arial"/>
            <w:noProof/>
            <w:webHidden/>
          </w:rPr>
          <w:fldChar w:fldCharType="begin"/>
        </w:r>
        <w:r w:rsidRPr="00447D91">
          <w:rPr>
            <w:rFonts w:ascii="Arial" w:hAnsi="Arial" w:cs="Arial"/>
            <w:noProof/>
            <w:webHidden/>
          </w:rPr>
          <w:instrText xml:space="preserve"> PAGEREF _Toc151710707 \h </w:instrText>
        </w:r>
        <w:r w:rsidRPr="00447D91">
          <w:rPr>
            <w:rFonts w:ascii="Arial" w:hAnsi="Arial" w:cs="Arial"/>
            <w:noProof/>
            <w:webHidden/>
          </w:rPr>
        </w:r>
        <w:r w:rsidRPr="00447D91">
          <w:rPr>
            <w:rFonts w:ascii="Arial" w:hAnsi="Arial" w:cs="Arial"/>
            <w:noProof/>
            <w:webHidden/>
          </w:rPr>
          <w:fldChar w:fldCharType="separate"/>
        </w:r>
        <w:r w:rsidRPr="00447D91">
          <w:rPr>
            <w:rFonts w:ascii="Arial" w:hAnsi="Arial" w:cs="Arial"/>
            <w:noProof/>
            <w:webHidden/>
          </w:rPr>
          <w:t>8</w:t>
        </w:r>
        <w:r w:rsidRPr="00447D91">
          <w:rPr>
            <w:rFonts w:ascii="Arial" w:hAnsi="Arial" w:cs="Arial"/>
            <w:noProof/>
            <w:webHidden/>
          </w:rPr>
          <w:fldChar w:fldCharType="end"/>
        </w:r>
      </w:hyperlink>
    </w:p>
    <w:p w14:paraId="068209CA" w14:textId="402FFCDC" w:rsidR="00447D91" w:rsidRPr="00447D91" w:rsidRDefault="00447D91">
      <w:pPr>
        <w:pStyle w:val="Kazalovsebine2"/>
        <w:rPr>
          <w:rFonts w:eastAsiaTheme="minorEastAsia"/>
          <w:smallCaps w:val="0"/>
          <w:sz w:val="20"/>
          <w:szCs w:val="20"/>
          <w:lang w:val="sl-SI" w:eastAsia="sl-SI"/>
        </w:rPr>
      </w:pPr>
      <w:hyperlink w:anchor="_Toc151710708" w:history="1">
        <w:r w:rsidRPr="00447D91">
          <w:rPr>
            <w:rStyle w:val="Hiperpovezava"/>
            <w:sz w:val="20"/>
            <w:szCs w:val="20"/>
            <w:lang w:val="sl-SI"/>
          </w:rPr>
          <w:t>3.1.  Opredelitev pojmov</w:t>
        </w:r>
        <w:r w:rsidRPr="00447D91">
          <w:rPr>
            <w:webHidden/>
            <w:sz w:val="20"/>
            <w:szCs w:val="20"/>
          </w:rPr>
          <w:tab/>
        </w:r>
        <w:r w:rsidRPr="00447D91">
          <w:rPr>
            <w:webHidden/>
            <w:sz w:val="20"/>
            <w:szCs w:val="20"/>
          </w:rPr>
          <w:fldChar w:fldCharType="begin"/>
        </w:r>
        <w:r w:rsidRPr="00447D91">
          <w:rPr>
            <w:webHidden/>
            <w:sz w:val="20"/>
            <w:szCs w:val="20"/>
          </w:rPr>
          <w:instrText xml:space="preserve"> PAGEREF _Toc151710708 \h </w:instrText>
        </w:r>
        <w:r w:rsidRPr="00447D91">
          <w:rPr>
            <w:webHidden/>
            <w:sz w:val="20"/>
            <w:szCs w:val="20"/>
          </w:rPr>
        </w:r>
        <w:r w:rsidRPr="00447D91">
          <w:rPr>
            <w:webHidden/>
            <w:sz w:val="20"/>
            <w:szCs w:val="20"/>
          </w:rPr>
          <w:fldChar w:fldCharType="separate"/>
        </w:r>
        <w:r w:rsidRPr="00447D91">
          <w:rPr>
            <w:webHidden/>
            <w:sz w:val="20"/>
            <w:szCs w:val="20"/>
          </w:rPr>
          <w:t>8</w:t>
        </w:r>
        <w:r w:rsidRPr="00447D91">
          <w:rPr>
            <w:webHidden/>
            <w:sz w:val="20"/>
            <w:szCs w:val="20"/>
          </w:rPr>
          <w:fldChar w:fldCharType="end"/>
        </w:r>
      </w:hyperlink>
    </w:p>
    <w:p w14:paraId="45BE3458" w14:textId="7EC0748F" w:rsidR="00447D91" w:rsidRPr="00447D91" w:rsidRDefault="00447D91">
      <w:pPr>
        <w:pStyle w:val="Kazalovsebine2"/>
        <w:rPr>
          <w:rFonts w:eastAsiaTheme="minorEastAsia"/>
          <w:smallCaps w:val="0"/>
          <w:sz w:val="20"/>
          <w:szCs w:val="20"/>
          <w:lang w:val="sl-SI" w:eastAsia="sl-SI"/>
        </w:rPr>
      </w:pPr>
      <w:hyperlink w:anchor="_Toc151710709" w:history="1">
        <w:r w:rsidRPr="00447D91">
          <w:rPr>
            <w:rStyle w:val="Hiperpovezava"/>
            <w:sz w:val="20"/>
            <w:szCs w:val="20"/>
            <w:lang w:val="sl-SI"/>
          </w:rPr>
          <w:t>3.2.  Primeri slabosti sistema, ki so lahko znak goljufije</w:t>
        </w:r>
        <w:r w:rsidRPr="00447D91">
          <w:rPr>
            <w:webHidden/>
            <w:sz w:val="20"/>
            <w:szCs w:val="20"/>
          </w:rPr>
          <w:tab/>
        </w:r>
        <w:r w:rsidRPr="00447D91">
          <w:rPr>
            <w:webHidden/>
            <w:sz w:val="20"/>
            <w:szCs w:val="20"/>
          </w:rPr>
          <w:fldChar w:fldCharType="begin"/>
        </w:r>
        <w:r w:rsidRPr="00447D91">
          <w:rPr>
            <w:webHidden/>
            <w:sz w:val="20"/>
            <w:szCs w:val="20"/>
          </w:rPr>
          <w:instrText xml:space="preserve"> PAGEREF _Toc151710709 \h </w:instrText>
        </w:r>
        <w:r w:rsidRPr="00447D91">
          <w:rPr>
            <w:webHidden/>
            <w:sz w:val="20"/>
            <w:szCs w:val="20"/>
          </w:rPr>
        </w:r>
        <w:r w:rsidRPr="00447D91">
          <w:rPr>
            <w:webHidden/>
            <w:sz w:val="20"/>
            <w:szCs w:val="20"/>
          </w:rPr>
          <w:fldChar w:fldCharType="separate"/>
        </w:r>
        <w:r w:rsidRPr="00447D91">
          <w:rPr>
            <w:webHidden/>
            <w:sz w:val="20"/>
            <w:szCs w:val="20"/>
          </w:rPr>
          <w:t>10</w:t>
        </w:r>
        <w:r w:rsidRPr="00447D91">
          <w:rPr>
            <w:webHidden/>
            <w:sz w:val="20"/>
            <w:szCs w:val="20"/>
          </w:rPr>
          <w:fldChar w:fldCharType="end"/>
        </w:r>
      </w:hyperlink>
    </w:p>
    <w:p w14:paraId="2CEAE305" w14:textId="5021B036" w:rsidR="00447D91" w:rsidRPr="00447D91" w:rsidRDefault="00447D91">
      <w:pPr>
        <w:pStyle w:val="Kazalovsebine2"/>
        <w:rPr>
          <w:rFonts w:eastAsiaTheme="minorEastAsia"/>
          <w:smallCaps w:val="0"/>
          <w:sz w:val="20"/>
          <w:szCs w:val="20"/>
          <w:lang w:val="sl-SI" w:eastAsia="sl-SI"/>
        </w:rPr>
      </w:pPr>
      <w:hyperlink w:anchor="_Toc151710710" w:history="1">
        <w:r w:rsidRPr="00447D91">
          <w:rPr>
            <w:rStyle w:val="Hiperpovezava"/>
            <w:sz w:val="20"/>
            <w:szCs w:val="20"/>
            <w:lang w:val="sl-SI"/>
          </w:rPr>
          <w:t>3.3.  Okoliščine, ki vplivajo na goljufivo ravnanje posameznika</w:t>
        </w:r>
        <w:r w:rsidRPr="00447D91">
          <w:rPr>
            <w:webHidden/>
            <w:sz w:val="20"/>
            <w:szCs w:val="20"/>
          </w:rPr>
          <w:tab/>
        </w:r>
        <w:r w:rsidRPr="00447D91">
          <w:rPr>
            <w:webHidden/>
            <w:sz w:val="20"/>
            <w:szCs w:val="20"/>
          </w:rPr>
          <w:fldChar w:fldCharType="begin"/>
        </w:r>
        <w:r w:rsidRPr="00447D91">
          <w:rPr>
            <w:webHidden/>
            <w:sz w:val="20"/>
            <w:szCs w:val="20"/>
          </w:rPr>
          <w:instrText xml:space="preserve"> PAGEREF _Toc151710710 \h </w:instrText>
        </w:r>
        <w:r w:rsidRPr="00447D91">
          <w:rPr>
            <w:webHidden/>
            <w:sz w:val="20"/>
            <w:szCs w:val="20"/>
          </w:rPr>
        </w:r>
        <w:r w:rsidRPr="00447D91">
          <w:rPr>
            <w:webHidden/>
            <w:sz w:val="20"/>
            <w:szCs w:val="20"/>
          </w:rPr>
          <w:fldChar w:fldCharType="separate"/>
        </w:r>
        <w:r w:rsidRPr="00447D91">
          <w:rPr>
            <w:webHidden/>
            <w:sz w:val="20"/>
            <w:szCs w:val="20"/>
          </w:rPr>
          <w:t>10</w:t>
        </w:r>
        <w:r w:rsidRPr="00447D91">
          <w:rPr>
            <w:webHidden/>
            <w:sz w:val="20"/>
            <w:szCs w:val="20"/>
          </w:rPr>
          <w:fldChar w:fldCharType="end"/>
        </w:r>
      </w:hyperlink>
    </w:p>
    <w:p w14:paraId="4A14027E" w14:textId="537CACEC" w:rsidR="00447D91" w:rsidRPr="00447D91" w:rsidRDefault="00447D91">
      <w:pPr>
        <w:pStyle w:val="Kazalovsebine1"/>
        <w:rPr>
          <w:rFonts w:ascii="Arial" w:eastAsiaTheme="minorEastAsia" w:hAnsi="Arial" w:cs="Arial"/>
          <w:b w:val="0"/>
          <w:bCs w:val="0"/>
          <w:caps w:val="0"/>
          <w:noProof/>
          <w:lang w:val="sl-SI" w:eastAsia="sl-SI"/>
        </w:rPr>
      </w:pPr>
      <w:hyperlink w:anchor="_Toc151710711" w:history="1">
        <w:r w:rsidRPr="00447D91">
          <w:rPr>
            <w:rStyle w:val="Hiperpovezava"/>
            <w:rFonts w:ascii="Arial" w:hAnsi="Arial" w:cs="Arial"/>
            <w:noProof/>
          </w:rPr>
          <w:t>4.    CILJI STRATEGIJE</w:t>
        </w:r>
        <w:r w:rsidRPr="00447D91">
          <w:rPr>
            <w:rFonts w:ascii="Arial" w:hAnsi="Arial" w:cs="Arial"/>
            <w:noProof/>
            <w:webHidden/>
          </w:rPr>
          <w:tab/>
        </w:r>
        <w:r w:rsidRPr="00447D91">
          <w:rPr>
            <w:rFonts w:ascii="Arial" w:hAnsi="Arial" w:cs="Arial"/>
            <w:noProof/>
            <w:webHidden/>
          </w:rPr>
          <w:fldChar w:fldCharType="begin"/>
        </w:r>
        <w:r w:rsidRPr="00447D91">
          <w:rPr>
            <w:rFonts w:ascii="Arial" w:hAnsi="Arial" w:cs="Arial"/>
            <w:noProof/>
            <w:webHidden/>
          </w:rPr>
          <w:instrText xml:space="preserve"> PAGEREF _Toc151710711 \h </w:instrText>
        </w:r>
        <w:r w:rsidRPr="00447D91">
          <w:rPr>
            <w:rFonts w:ascii="Arial" w:hAnsi="Arial" w:cs="Arial"/>
            <w:noProof/>
            <w:webHidden/>
          </w:rPr>
        </w:r>
        <w:r w:rsidRPr="00447D91">
          <w:rPr>
            <w:rFonts w:ascii="Arial" w:hAnsi="Arial" w:cs="Arial"/>
            <w:noProof/>
            <w:webHidden/>
          </w:rPr>
          <w:fldChar w:fldCharType="separate"/>
        </w:r>
        <w:r w:rsidRPr="00447D91">
          <w:rPr>
            <w:rFonts w:ascii="Arial" w:hAnsi="Arial" w:cs="Arial"/>
            <w:noProof/>
            <w:webHidden/>
          </w:rPr>
          <w:t>11</w:t>
        </w:r>
        <w:r w:rsidRPr="00447D91">
          <w:rPr>
            <w:rFonts w:ascii="Arial" w:hAnsi="Arial" w:cs="Arial"/>
            <w:noProof/>
            <w:webHidden/>
          </w:rPr>
          <w:fldChar w:fldCharType="end"/>
        </w:r>
      </w:hyperlink>
    </w:p>
    <w:p w14:paraId="7CB08724" w14:textId="1DE46045" w:rsidR="00447D91" w:rsidRPr="00447D91" w:rsidRDefault="00447D91">
      <w:pPr>
        <w:pStyle w:val="Kazalovsebine2"/>
        <w:rPr>
          <w:rFonts w:eastAsiaTheme="minorEastAsia"/>
          <w:smallCaps w:val="0"/>
          <w:sz w:val="20"/>
          <w:szCs w:val="20"/>
          <w:lang w:val="sl-SI" w:eastAsia="sl-SI"/>
        </w:rPr>
      </w:pPr>
      <w:hyperlink w:anchor="_Toc151710712" w:history="1">
        <w:r w:rsidRPr="00447D91">
          <w:rPr>
            <w:rStyle w:val="Hiperpovezava"/>
            <w:sz w:val="20"/>
            <w:szCs w:val="20"/>
            <w:lang w:val="sl-SI"/>
          </w:rPr>
          <w:t>4.1.  Splošni cilj</w:t>
        </w:r>
        <w:r w:rsidRPr="00447D91">
          <w:rPr>
            <w:webHidden/>
            <w:sz w:val="20"/>
            <w:szCs w:val="20"/>
          </w:rPr>
          <w:tab/>
        </w:r>
        <w:r w:rsidRPr="00447D91">
          <w:rPr>
            <w:webHidden/>
            <w:sz w:val="20"/>
            <w:szCs w:val="20"/>
          </w:rPr>
          <w:fldChar w:fldCharType="begin"/>
        </w:r>
        <w:r w:rsidRPr="00447D91">
          <w:rPr>
            <w:webHidden/>
            <w:sz w:val="20"/>
            <w:szCs w:val="20"/>
          </w:rPr>
          <w:instrText xml:space="preserve"> PAGEREF _Toc151710712 \h </w:instrText>
        </w:r>
        <w:r w:rsidRPr="00447D91">
          <w:rPr>
            <w:webHidden/>
            <w:sz w:val="20"/>
            <w:szCs w:val="20"/>
          </w:rPr>
        </w:r>
        <w:r w:rsidRPr="00447D91">
          <w:rPr>
            <w:webHidden/>
            <w:sz w:val="20"/>
            <w:szCs w:val="20"/>
          </w:rPr>
          <w:fldChar w:fldCharType="separate"/>
        </w:r>
        <w:r w:rsidRPr="00447D91">
          <w:rPr>
            <w:webHidden/>
            <w:sz w:val="20"/>
            <w:szCs w:val="20"/>
          </w:rPr>
          <w:t>11</w:t>
        </w:r>
        <w:r w:rsidRPr="00447D91">
          <w:rPr>
            <w:webHidden/>
            <w:sz w:val="20"/>
            <w:szCs w:val="20"/>
          </w:rPr>
          <w:fldChar w:fldCharType="end"/>
        </w:r>
      </w:hyperlink>
    </w:p>
    <w:p w14:paraId="1B3D7B73" w14:textId="0B9BA342" w:rsidR="00447D91" w:rsidRPr="00447D91" w:rsidRDefault="00447D91">
      <w:pPr>
        <w:pStyle w:val="Kazalovsebine2"/>
        <w:rPr>
          <w:rFonts w:eastAsiaTheme="minorEastAsia"/>
          <w:smallCaps w:val="0"/>
          <w:sz w:val="20"/>
          <w:szCs w:val="20"/>
          <w:lang w:val="sl-SI" w:eastAsia="sl-SI"/>
        </w:rPr>
      </w:pPr>
      <w:hyperlink w:anchor="_Toc151710713" w:history="1">
        <w:r w:rsidRPr="00447D91">
          <w:rPr>
            <w:rStyle w:val="Hiperpovezava"/>
            <w:sz w:val="20"/>
            <w:szCs w:val="20"/>
            <w:lang w:val="sl-SI"/>
          </w:rPr>
          <w:t>4.2.  Posebni cilji</w:t>
        </w:r>
        <w:r w:rsidRPr="00447D91">
          <w:rPr>
            <w:webHidden/>
            <w:sz w:val="20"/>
            <w:szCs w:val="20"/>
          </w:rPr>
          <w:tab/>
        </w:r>
        <w:r w:rsidRPr="00447D91">
          <w:rPr>
            <w:webHidden/>
            <w:sz w:val="20"/>
            <w:szCs w:val="20"/>
          </w:rPr>
          <w:fldChar w:fldCharType="begin"/>
        </w:r>
        <w:r w:rsidRPr="00447D91">
          <w:rPr>
            <w:webHidden/>
            <w:sz w:val="20"/>
            <w:szCs w:val="20"/>
          </w:rPr>
          <w:instrText xml:space="preserve"> PAGEREF _Toc151710713 \h </w:instrText>
        </w:r>
        <w:r w:rsidRPr="00447D91">
          <w:rPr>
            <w:webHidden/>
            <w:sz w:val="20"/>
            <w:szCs w:val="20"/>
          </w:rPr>
        </w:r>
        <w:r w:rsidRPr="00447D91">
          <w:rPr>
            <w:webHidden/>
            <w:sz w:val="20"/>
            <w:szCs w:val="20"/>
          </w:rPr>
          <w:fldChar w:fldCharType="separate"/>
        </w:r>
        <w:r w:rsidRPr="00447D91">
          <w:rPr>
            <w:webHidden/>
            <w:sz w:val="20"/>
            <w:szCs w:val="20"/>
          </w:rPr>
          <w:t>11</w:t>
        </w:r>
        <w:r w:rsidRPr="00447D91">
          <w:rPr>
            <w:webHidden/>
            <w:sz w:val="20"/>
            <w:szCs w:val="20"/>
          </w:rPr>
          <w:fldChar w:fldCharType="end"/>
        </w:r>
      </w:hyperlink>
    </w:p>
    <w:p w14:paraId="20B59890" w14:textId="73B42E38" w:rsidR="00447D91" w:rsidRPr="00447D91" w:rsidRDefault="00447D91">
      <w:pPr>
        <w:pStyle w:val="Kazalovsebine3"/>
        <w:tabs>
          <w:tab w:val="right" w:leader="dot" w:pos="8777"/>
        </w:tabs>
        <w:rPr>
          <w:rFonts w:ascii="Arial" w:eastAsiaTheme="minorEastAsia" w:hAnsi="Arial" w:cs="Arial"/>
          <w:i w:val="0"/>
          <w:iCs w:val="0"/>
          <w:noProof/>
          <w:sz w:val="16"/>
          <w:szCs w:val="16"/>
          <w:lang w:val="sl-SI" w:eastAsia="sl-SI"/>
        </w:rPr>
      </w:pPr>
      <w:hyperlink w:anchor="_Toc151710714" w:history="1">
        <w:r w:rsidRPr="00447D91">
          <w:rPr>
            <w:rStyle w:val="Hiperpovezava"/>
            <w:rFonts w:ascii="Arial" w:hAnsi="Arial" w:cs="Arial"/>
            <w:noProof/>
            <w:sz w:val="16"/>
            <w:szCs w:val="16"/>
            <w:lang w:val="sl-SI"/>
          </w:rPr>
          <w:t>4.2.1.  Cilj 1:  Krepitev etične kulture preprečevanja goljufij in korupcije</w:t>
        </w:r>
        <w:r w:rsidRPr="00447D91">
          <w:rPr>
            <w:rFonts w:ascii="Arial" w:hAnsi="Arial" w:cs="Arial"/>
            <w:noProof/>
            <w:webHidden/>
            <w:sz w:val="16"/>
            <w:szCs w:val="16"/>
          </w:rPr>
          <w:tab/>
        </w:r>
        <w:r w:rsidRPr="00447D91">
          <w:rPr>
            <w:rFonts w:ascii="Arial" w:hAnsi="Arial" w:cs="Arial"/>
            <w:noProof/>
            <w:webHidden/>
            <w:sz w:val="16"/>
            <w:szCs w:val="16"/>
          </w:rPr>
          <w:fldChar w:fldCharType="begin"/>
        </w:r>
        <w:r w:rsidRPr="00447D91">
          <w:rPr>
            <w:rFonts w:ascii="Arial" w:hAnsi="Arial" w:cs="Arial"/>
            <w:noProof/>
            <w:webHidden/>
            <w:sz w:val="16"/>
            <w:szCs w:val="16"/>
          </w:rPr>
          <w:instrText xml:space="preserve"> PAGEREF _Toc151710714 \h </w:instrText>
        </w:r>
        <w:r w:rsidRPr="00447D91">
          <w:rPr>
            <w:rFonts w:ascii="Arial" w:hAnsi="Arial" w:cs="Arial"/>
            <w:noProof/>
            <w:webHidden/>
            <w:sz w:val="16"/>
            <w:szCs w:val="16"/>
          </w:rPr>
        </w:r>
        <w:r w:rsidRPr="00447D91">
          <w:rPr>
            <w:rFonts w:ascii="Arial" w:hAnsi="Arial" w:cs="Arial"/>
            <w:noProof/>
            <w:webHidden/>
            <w:sz w:val="16"/>
            <w:szCs w:val="16"/>
          </w:rPr>
          <w:fldChar w:fldCharType="separate"/>
        </w:r>
        <w:r w:rsidRPr="00447D91">
          <w:rPr>
            <w:rFonts w:ascii="Arial" w:hAnsi="Arial" w:cs="Arial"/>
            <w:noProof/>
            <w:webHidden/>
            <w:sz w:val="16"/>
            <w:szCs w:val="16"/>
          </w:rPr>
          <w:t>11</w:t>
        </w:r>
        <w:r w:rsidRPr="00447D91">
          <w:rPr>
            <w:rFonts w:ascii="Arial" w:hAnsi="Arial" w:cs="Arial"/>
            <w:noProof/>
            <w:webHidden/>
            <w:sz w:val="16"/>
            <w:szCs w:val="16"/>
          </w:rPr>
          <w:fldChar w:fldCharType="end"/>
        </w:r>
      </w:hyperlink>
    </w:p>
    <w:p w14:paraId="71AA7F1C" w14:textId="1E5C19C8" w:rsidR="00447D91" w:rsidRPr="00447D91" w:rsidRDefault="00447D91">
      <w:pPr>
        <w:pStyle w:val="Kazalovsebine3"/>
        <w:tabs>
          <w:tab w:val="right" w:leader="dot" w:pos="8777"/>
        </w:tabs>
        <w:rPr>
          <w:rFonts w:ascii="Arial" w:eastAsiaTheme="minorEastAsia" w:hAnsi="Arial" w:cs="Arial"/>
          <w:i w:val="0"/>
          <w:iCs w:val="0"/>
          <w:noProof/>
          <w:sz w:val="16"/>
          <w:szCs w:val="16"/>
          <w:lang w:val="sl-SI" w:eastAsia="sl-SI"/>
        </w:rPr>
      </w:pPr>
      <w:hyperlink w:anchor="_Toc151710715" w:history="1">
        <w:r w:rsidRPr="00447D91">
          <w:rPr>
            <w:rStyle w:val="Hiperpovezava"/>
            <w:rFonts w:ascii="Arial" w:hAnsi="Arial" w:cs="Arial"/>
            <w:noProof/>
            <w:sz w:val="16"/>
            <w:szCs w:val="16"/>
            <w:lang w:val="sl-SI"/>
          </w:rPr>
          <w:t>4.2.2.  Cilj 2: Krepitev upravljanja s tveganji goljufij in zagotavljanje učinkovitega sistema upravljanja in nadzora</w:t>
        </w:r>
        <w:r w:rsidRPr="00447D91">
          <w:rPr>
            <w:rFonts w:ascii="Arial" w:hAnsi="Arial" w:cs="Arial"/>
            <w:noProof/>
            <w:webHidden/>
            <w:sz w:val="16"/>
            <w:szCs w:val="16"/>
          </w:rPr>
          <w:tab/>
        </w:r>
        <w:r w:rsidRPr="00447D91">
          <w:rPr>
            <w:rFonts w:ascii="Arial" w:hAnsi="Arial" w:cs="Arial"/>
            <w:noProof/>
            <w:webHidden/>
            <w:sz w:val="16"/>
            <w:szCs w:val="16"/>
          </w:rPr>
          <w:fldChar w:fldCharType="begin"/>
        </w:r>
        <w:r w:rsidRPr="00447D91">
          <w:rPr>
            <w:rFonts w:ascii="Arial" w:hAnsi="Arial" w:cs="Arial"/>
            <w:noProof/>
            <w:webHidden/>
            <w:sz w:val="16"/>
            <w:szCs w:val="16"/>
          </w:rPr>
          <w:instrText xml:space="preserve"> PAGEREF _Toc151710715 \h </w:instrText>
        </w:r>
        <w:r w:rsidRPr="00447D91">
          <w:rPr>
            <w:rFonts w:ascii="Arial" w:hAnsi="Arial" w:cs="Arial"/>
            <w:noProof/>
            <w:webHidden/>
            <w:sz w:val="16"/>
            <w:szCs w:val="16"/>
          </w:rPr>
        </w:r>
        <w:r w:rsidRPr="00447D91">
          <w:rPr>
            <w:rFonts w:ascii="Arial" w:hAnsi="Arial" w:cs="Arial"/>
            <w:noProof/>
            <w:webHidden/>
            <w:sz w:val="16"/>
            <w:szCs w:val="16"/>
          </w:rPr>
          <w:fldChar w:fldCharType="separate"/>
        </w:r>
        <w:r w:rsidRPr="00447D91">
          <w:rPr>
            <w:rFonts w:ascii="Arial" w:hAnsi="Arial" w:cs="Arial"/>
            <w:noProof/>
            <w:webHidden/>
            <w:sz w:val="16"/>
            <w:szCs w:val="16"/>
          </w:rPr>
          <w:t>15</w:t>
        </w:r>
        <w:r w:rsidRPr="00447D91">
          <w:rPr>
            <w:rFonts w:ascii="Arial" w:hAnsi="Arial" w:cs="Arial"/>
            <w:noProof/>
            <w:webHidden/>
            <w:sz w:val="16"/>
            <w:szCs w:val="16"/>
          </w:rPr>
          <w:fldChar w:fldCharType="end"/>
        </w:r>
      </w:hyperlink>
    </w:p>
    <w:p w14:paraId="34DB5B38" w14:textId="518FEB29" w:rsidR="00447D91" w:rsidRPr="00447D91" w:rsidRDefault="00447D91">
      <w:pPr>
        <w:pStyle w:val="Kazalovsebine3"/>
        <w:tabs>
          <w:tab w:val="right" w:leader="dot" w:pos="8777"/>
        </w:tabs>
        <w:rPr>
          <w:rFonts w:ascii="Arial" w:eastAsiaTheme="minorEastAsia" w:hAnsi="Arial" w:cs="Arial"/>
          <w:i w:val="0"/>
          <w:iCs w:val="0"/>
          <w:noProof/>
          <w:sz w:val="16"/>
          <w:szCs w:val="16"/>
          <w:lang w:val="sl-SI" w:eastAsia="sl-SI"/>
        </w:rPr>
      </w:pPr>
      <w:hyperlink w:anchor="_Toc151710716" w:history="1">
        <w:r w:rsidRPr="00447D91">
          <w:rPr>
            <w:rStyle w:val="Hiperpovezava"/>
            <w:rFonts w:ascii="Arial" w:hAnsi="Arial" w:cs="Arial"/>
            <w:noProof/>
            <w:sz w:val="16"/>
            <w:szCs w:val="16"/>
            <w:lang w:val="sl-SI"/>
          </w:rPr>
          <w:t>4.2.3.  Cilj 3: Krepitev mehanizmov za prijavo in poročanje sumov goljufij ter zaščito prijaviteljev</w:t>
        </w:r>
        <w:r w:rsidRPr="00447D91">
          <w:rPr>
            <w:rFonts w:ascii="Arial" w:hAnsi="Arial" w:cs="Arial"/>
            <w:noProof/>
            <w:webHidden/>
            <w:sz w:val="16"/>
            <w:szCs w:val="16"/>
          </w:rPr>
          <w:tab/>
        </w:r>
        <w:r w:rsidRPr="00447D91">
          <w:rPr>
            <w:rFonts w:ascii="Arial" w:hAnsi="Arial" w:cs="Arial"/>
            <w:noProof/>
            <w:webHidden/>
            <w:sz w:val="16"/>
            <w:szCs w:val="16"/>
          </w:rPr>
          <w:fldChar w:fldCharType="begin"/>
        </w:r>
        <w:r w:rsidRPr="00447D91">
          <w:rPr>
            <w:rFonts w:ascii="Arial" w:hAnsi="Arial" w:cs="Arial"/>
            <w:noProof/>
            <w:webHidden/>
            <w:sz w:val="16"/>
            <w:szCs w:val="16"/>
          </w:rPr>
          <w:instrText xml:space="preserve"> PAGEREF _Toc151710716 \h </w:instrText>
        </w:r>
        <w:r w:rsidRPr="00447D91">
          <w:rPr>
            <w:rFonts w:ascii="Arial" w:hAnsi="Arial" w:cs="Arial"/>
            <w:noProof/>
            <w:webHidden/>
            <w:sz w:val="16"/>
            <w:szCs w:val="16"/>
          </w:rPr>
        </w:r>
        <w:r w:rsidRPr="00447D91">
          <w:rPr>
            <w:rFonts w:ascii="Arial" w:hAnsi="Arial" w:cs="Arial"/>
            <w:noProof/>
            <w:webHidden/>
            <w:sz w:val="16"/>
            <w:szCs w:val="16"/>
          </w:rPr>
          <w:fldChar w:fldCharType="separate"/>
        </w:r>
        <w:r w:rsidRPr="00447D91">
          <w:rPr>
            <w:rFonts w:ascii="Arial" w:hAnsi="Arial" w:cs="Arial"/>
            <w:noProof/>
            <w:webHidden/>
            <w:sz w:val="16"/>
            <w:szCs w:val="16"/>
          </w:rPr>
          <w:t>18</w:t>
        </w:r>
        <w:r w:rsidRPr="00447D91">
          <w:rPr>
            <w:rFonts w:ascii="Arial" w:hAnsi="Arial" w:cs="Arial"/>
            <w:noProof/>
            <w:webHidden/>
            <w:sz w:val="16"/>
            <w:szCs w:val="16"/>
          </w:rPr>
          <w:fldChar w:fldCharType="end"/>
        </w:r>
      </w:hyperlink>
    </w:p>
    <w:p w14:paraId="5E474B88" w14:textId="62E9BF69" w:rsidR="00447D91" w:rsidRPr="00447D91" w:rsidRDefault="00447D91">
      <w:pPr>
        <w:pStyle w:val="Kazalovsebine3"/>
        <w:tabs>
          <w:tab w:val="right" w:leader="dot" w:pos="8777"/>
        </w:tabs>
        <w:rPr>
          <w:rFonts w:ascii="Arial" w:eastAsiaTheme="minorEastAsia" w:hAnsi="Arial" w:cs="Arial"/>
          <w:i w:val="0"/>
          <w:iCs w:val="0"/>
          <w:noProof/>
          <w:sz w:val="16"/>
          <w:szCs w:val="16"/>
          <w:lang w:val="sl-SI" w:eastAsia="sl-SI"/>
        </w:rPr>
      </w:pPr>
      <w:hyperlink w:anchor="_Toc151710717" w:history="1">
        <w:r w:rsidRPr="00447D91">
          <w:rPr>
            <w:rStyle w:val="Hiperpovezava"/>
            <w:rFonts w:ascii="Arial" w:hAnsi="Arial" w:cs="Arial"/>
            <w:noProof/>
            <w:sz w:val="16"/>
            <w:szCs w:val="16"/>
            <w:lang w:val="sl-SI"/>
          </w:rPr>
          <w:t>4.2.4.  Cilj 4: Izboljšanje medsebojnega sodelovanja z organi pristojnimi za odkrivanje, preiskavo in pregon goljufij</w:t>
        </w:r>
        <w:r w:rsidRPr="00447D91">
          <w:rPr>
            <w:rFonts w:ascii="Arial" w:hAnsi="Arial" w:cs="Arial"/>
            <w:noProof/>
            <w:webHidden/>
            <w:sz w:val="16"/>
            <w:szCs w:val="16"/>
          </w:rPr>
          <w:tab/>
        </w:r>
        <w:r w:rsidRPr="00447D91">
          <w:rPr>
            <w:rFonts w:ascii="Arial" w:hAnsi="Arial" w:cs="Arial"/>
            <w:noProof/>
            <w:webHidden/>
            <w:sz w:val="16"/>
            <w:szCs w:val="16"/>
          </w:rPr>
          <w:fldChar w:fldCharType="begin"/>
        </w:r>
        <w:r w:rsidRPr="00447D91">
          <w:rPr>
            <w:rFonts w:ascii="Arial" w:hAnsi="Arial" w:cs="Arial"/>
            <w:noProof/>
            <w:webHidden/>
            <w:sz w:val="16"/>
            <w:szCs w:val="16"/>
          </w:rPr>
          <w:instrText xml:space="preserve"> PAGEREF _Toc151710717 \h </w:instrText>
        </w:r>
        <w:r w:rsidRPr="00447D91">
          <w:rPr>
            <w:rFonts w:ascii="Arial" w:hAnsi="Arial" w:cs="Arial"/>
            <w:noProof/>
            <w:webHidden/>
            <w:sz w:val="16"/>
            <w:szCs w:val="16"/>
          </w:rPr>
        </w:r>
        <w:r w:rsidRPr="00447D91">
          <w:rPr>
            <w:rFonts w:ascii="Arial" w:hAnsi="Arial" w:cs="Arial"/>
            <w:noProof/>
            <w:webHidden/>
            <w:sz w:val="16"/>
            <w:szCs w:val="16"/>
          </w:rPr>
          <w:fldChar w:fldCharType="separate"/>
        </w:r>
        <w:r w:rsidRPr="00447D91">
          <w:rPr>
            <w:rFonts w:ascii="Arial" w:hAnsi="Arial" w:cs="Arial"/>
            <w:noProof/>
            <w:webHidden/>
            <w:sz w:val="16"/>
            <w:szCs w:val="16"/>
          </w:rPr>
          <w:t>20</w:t>
        </w:r>
        <w:r w:rsidRPr="00447D91">
          <w:rPr>
            <w:rFonts w:ascii="Arial" w:hAnsi="Arial" w:cs="Arial"/>
            <w:noProof/>
            <w:webHidden/>
            <w:sz w:val="16"/>
            <w:szCs w:val="16"/>
          </w:rPr>
          <w:fldChar w:fldCharType="end"/>
        </w:r>
      </w:hyperlink>
    </w:p>
    <w:p w14:paraId="70299897" w14:textId="5082374C" w:rsidR="00447D91" w:rsidRPr="00447D91" w:rsidRDefault="00447D91">
      <w:pPr>
        <w:pStyle w:val="Kazalovsebine1"/>
        <w:rPr>
          <w:rFonts w:ascii="Arial" w:eastAsiaTheme="minorEastAsia" w:hAnsi="Arial" w:cs="Arial"/>
          <w:b w:val="0"/>
          <w:bCs w:val="0"/>
          <w:caps w:val="0"/>
          <w:noProof/>
          <w:lang w:val="sl-SI" w:eastAsia="sl-SI"/>
        </w:rPr>
      </w:pPr>
      <w:hyperlink w:anchor="_Toc151710718" w:history="1">
        <w:r w:rsidRPr="00447D91">
          <w:rPr>
            <w:rStyle w:val="Hiperpovezava"/>
            <w:rFonts w:ascii="Arial" w:hAnsi="Arial" w:cs="Arial"/>
            <w:noProof/>
          </w:rPr>
          <w:t>5.    AKCIJSKI NAČRT</w:t>
        </w:r>
        <w:r w:rsidRPr="00447D91">
          <w:rPr>
            <w:rFonts w:ascii="Arial" w:hAnsi="Arial" w:cs="Arial"/>
            <w:noProof/>
            <w:webHidden/>
          </w:rPr>
          <w:tab/>
        </w:r>
        <w:r w:rsidRPr="00447D91">
          <w:rPr>
            <w:rFonts w:ascii="Arial" w:hAnsi="Arial" w:cs="Arial"/>
            <w:noProof/>
            <w:webHidden/>
          </w:rPr>
          <w:fldChar w:fldCharType="begin"/>
        </w:r>
        <w:r w:rsidRPr="00447D91">
          <w:rPr>
            <w:rFonts w:ascii="Arial" w:hAnsi="Arial" w:cs="Arial"/>
            <w:noProof/>
            <w:webHidden/>
          </w:rPr>
          <w:instrText xml:space="preserve"> PAGEREF _Toc151710718 \h </w:instrText>
        </w:r>
        <w:r w:rsidRPr="00447D91">
          <w:rPr>
            <w:rFonts w:ascii="Arial" w:hAnsi="Arial" w:cs="Arial"/>
            <w:noProof/>
            <w:webHidden/>
          </w:rPr>
        </w:r>
        <w:r w:rsidRPr="00447D91">
          <w:rPr>
            <w:rFonts w:ascii="Arial" w:hAnsi="Arial" w:cs="Arial"/>
            <w:noProof/>
            <w:webHidden/>
          </w:rPr>
          <w:fldChar w:fldCharType="separate"/>
        </w:r>
        <w:r w:rsidRPr="00447D91">
          <w:rPr>
            <w:rFonts w:ascii="Arial" w:hAnsi="Arial" w:cs="Arial"/>
            <w:noProof/>
            <w:webHidden/>
          </w:rPr>
          <w:t>22</w:t>
        </w:r>
        <w:r w:rsidRPr="00447D91">
          <w:rPr>
            <w:rFonts w:ascii="Arial" w:hAnsi="Arial" w:cs="Arial"/>
            <w:noProof/>
            <w:webHidden/>
          </w:rPr>
          <w:fldChar w:fldCharType="end"/>
        </w:r>
      </w:hyperlink>
    </w:p>
    <w:p w14:paraId="06CFC02F" w14:textId="5AB3B5D4" w:rsidR="00447D91" w:rsidRPr="00447D91" w:rsidRDefault="00447D91">
      <w:pPr>
        <w:pStyle w:val="Kazalovsebine1"/>
        <w:rPr>
          <w:rFonts w:ascii="Arial" w:eastAsiaTheme="minorEastAsia" w:hAnsi="Arial" w:cs="Arial"/>
          <w:b w:val="0"/>
          <w:bCs w:val="0"/>
          <w:caps w:val="0"/>
          <w:noProof/>
          <w:lang w:val="sl-SI" w:eastAsia="sl-SI"/>
        </w:rPr>
      </w:pPr>
      <w:hyperlink w:anchor="_Toc151710719" w:history="1">
        <w:r w:rsidRPr="00447D91">
          <w:rPr>
            <w:rStyle w:val="Hiperpovezava"/>
            <w:rFonts w:ascii="Arial" w:hAnsi="Arial" w:cs="Arial"/>
            <w:noProof/>
          </w:rPr>
          <w:t>6.    SPREMLJANJE IN POROČANJE</w:t>
        </w:r>
        <w:r w:rsidRPr="00447D91">
          <w:rPr>
            <w:rFonts w:ascii="Arial" w:hAnsi="Arial" w:cs="Arial"/>
            <w:noProof/>
            <w:webHidden/>
          </w:rPr>
          <w:tab/>
        </w:r>
        <w:r w:rsidRPr="00447D91">
          <w:rPr>
            <w:rFonts w:ascii="Arial" w:hAnsi="Arial" w:cs="Arial"/>
            <w:noProof/>
            <w:webHidden/>
          </w:rPr>
          <w:fldChar w:fldCharType="begin"/>
        </w:r>
        <w:r w:rsidRPr="00447D91">
          <w:rPr>
            <w:rFonts w:ascii="Arial" w:hAnsi="Arial" w:cs="Arial"/>
            <w:noProof/>
            <w:webHidden/>
          </w:rPr>
          <w:instrText xml:space="preserve"> PAGEREF _Toc151710719 \h </w:instrText>
        </w:r>
        <w:r w:rsidRPr="00447D91">
          <w:rPr>
            <w:rFonts w:ascii="Arial" w:hAnsi="Arial" w:cs="Arial"/>
            <w:noProof/>
            <w:webHidden/>
          </w:rPr>
        </w:r>
        <w:r w:rsidRPr="00447D91">
          <w:rPr>
            <w:rFonts w:ascii="Arial" w:hAnsi="Arial" w:cs="Arial"/>
            <w:noProof/>
            <w:webHidden/>
          </w:rPr>
          <w:fldChar w:fldCharType="separate"/>
        </w:r>
        <w:r w:rsidRPr="00447D91">
          <w:rPr>
            <w:rFonts w:ascii="Arial" w:hAnsi="Arial" w:cs="Arial"/>
            <w:noProof/>
            <w:webHidden/>
          </w:rPr>
          <w:t>22</w:t>
        </w:r>
        <w:r w:rsidRPr="00447D91">
          <w:rPr>
            <w:rFonts w:ascii="Arial" w:hAnsi="Arial" w:cs="Arial"/>
            <w:noProof/>
            <w:webHidden/>
          </w:rPr>
          <w:fldChar w:fldCharType="end"/>
        </w:r>
      </w:hyperlink>
    </w:p>
    <w:p w14:paraId="6B0C9121" w14:textId="7C11B1F4" w:rsidR="00447D91" w:rsidRPr="00447D91" w:rsidRDefault="00447D91">
      <w:pPr>
        <w:pStyle w:val="Kazalovsebine1"/>
        <w:rPr>
          <w:rFonts w:ascii="Arial" w:eastAsiaTheme="minorEastAsia" w:hAnsi="Arial" w:cs="Arial"/>
          <w:b w:val="0"/>
          <w:bCs w:val="0"/>
          <w:caps w:val="0"/>
          <w:noProof/>
          <w:lang w:val="sl-SI" w:eastAsia="sl-SI"/>
        </w:rPr>
      </w:pPr>
      <w:hyperlink w:anchor="_Toc151710720" w:history="1">
        <w:r w:rsidRPr="00447D91">
          <w:rPr>
            <w:rStyle w:val="Hiperpovezava"/>
            <w:rFonts w:ascii="Arial" w:hAnsi="Arial" w:cs="Arial"/>
            <w:noProof/>
          </w:rPr>
          <w:t>7.    UPORABNE POVEZAVE</w:t>
        </w:r>
        <w:r w:rsidRPr="00447D91">
          <w:rPr>
            <w:rFonts w:ascii="Arial" w:hAnsi="Arial" w:cs="Arial"/>
            <w:noProof/>
            <w:webHidden/>
          </w:rPr>
          <w:tab/>
        </w:r>
        <w:r w:rsidRPr="00447D91">
          <w:rPr>
            <w:rFonts w:ascii="Arial" w:hAnsi="Arial" w:cs="Arial"/>
            <w:noProof/>
            <w:webHidden/>
          </w:rPr>
          <w:fldChar w:fldCharType="begin"/>
        </w:r>
        <w:r w:rsidRPr="00447D91">
          <w:rPr>
            <w:rFonts w:ascii="Arial" w:hAnsi="Arial" w:cs="Arial"/>
            <w:noProof/>
            <w:webHidden/>
          </w:rPr>
          <w:instrText xml:space="preserve"> PAGEREF _Toc151710720 \h </w:instrText>
        </w:r>
        <w:r w:rsidRPr="00447D91">
          <w:rPr>
            <w:rFonts w:ascii="Arial" w:hAnsi="Arial" w:cs="Arial"/>
            <w:noProof/>
            <w:webHidden/>
          </w:rPr>
        </w:r>
        <w:r w:rsidRPr="00447D91">
          <w:rPr>
            <w:rFonts w:ascii="Arial" w:hAnsi="Arial" w:cs="Arial"/>
            <w:noProof/>
            <w:webHidden/>
          </w:rPr>
          <w:fldChar w:fldCharType="separate"/>
        </w:r>
        <w:r w:rsidRPr="00447D91">
          <w:rPr>
            <w:rFonts w:ascii="Arial" w:hAnsi="Arial" w:cs="Arial"/>
            <w:noProof/>
            <w:webHidden/>
          </w:rPr>
          <w:t>23</w:t>
        </w:r>
        <w:r w:rsidRPr="00447D91">
          <w:rPr>
            <w:rFonts w:ascii="Arial" w:hAnsi="Arial" w:cs="Arial"/>
            <w:noProof/>
            <w:webHidden/>
          </w:rPr>
          <w:fldChar w:fldCharType="end"/>
        </w:r>
      </w:hyperlink>
    </w:p>
    <w:p w14:paraId="5C2898D2" w14:textId="6F3F860C" w:rsidR="00447D91" w:rsidRPr="00447D91" w:rsidRDefault="00447D91">
      <w:pPr>
        <w:pStyle w:val="Kazalovsebine1"/>
        <w:rPr>
          <w:rFonts w:ascii="Arial" w:eastAsiaTheme="minorEastAsia" w:hAnsi="Arial" w:cs="Arial"/>
          <w:b w:val="0"/>
          <w:bCs w:val="0"/>
          <w:caps w:val="0"/>
          <w:noProof/>
          <w:lang w:val="sl-SI" w:eastAsia="sl-SI"/>
        </w:rPr>
      </w:pPr>
      <w:hyperlink w:anchor="_Toc151710721" w:history="1">
        <w:r w:rsidRPr="00447D91">
          <w:rPr>
            <w:rStyle w:val="Hiperpovezava"/>
            <w:rFonts w:ascii="Arial" w:hAnsi="Arial" w:cs="Arial"/>
            <w:noProof/>
          </w:rPr>
          <w:t>8.    PRILOGE</w:t>
        </w:r>
        <w:r w:rsidRPr="00447D91">
          <w:rPr>
            <w:rFonts w:ascii="Arial" w:hAnsi="Arial" w:cs="Arial"/>
            <w:noProof/>
            <w:webHidden/>
          </w:rPr>
          <w:tab/>
        </w:r>
        <w:r w:rsidRPr="00447D91">
          <w:rPr>
            <w:rFonts w:ascii="Arial" w:hAnsi="Arial" w:cs="Arial"/>
            <w:noProof/>
            <w:webHidden/>
          </w:rPr>
          <w:fldChar w:fldCharType="begin"/>
        </w:r>
        <w:r w:rsidRPr="00447D91">
          <w:rPr>
            <w:rFonts w:ascii="Arial" w:hAnsi="Arial" w:cs="Arial"/>
            <w:noProof/>
            <w:webHidden/>
          </w:rPr>
          <w:instrText xml:space="preserve"> PAGEREF _Toc151710721 \h </w:instrText>
        </w:r>
        <w:r w:rsidRPr="00447D91">
          <w:rPr>
            <w:rFonts w:ascii="Arial" w:hAnsi="Arial" w:cs="Arial"/>
            <w:noProof/>
            <w:webHidden/>
          </w:rPr>
        </w:r>
        <w:r w:rsidRPr="00447D91">
          <w:rPr>
            <w:rFonts w:ascii="Arial" w:hAnsi="Arial" w:cs="Arial"/>
            <w:noProof/>
            <w:webHidden/>
          </w:rPr>
          <w:fldChar w:fldCharType="separate"/>
        </w:r>
        <w:r w:rsidRPr="00447D91">
          <w:rPr>
            <w:rFonts w:ascii="Arial" w:hAnsi="Arial" w:cs="Arial"/>
            <w:noProof/>
            <w:webHidden/>
          </w:rPr>
          <w:t>23</w:t>
        </w:r>
        <w:r w:rsidRPr="00447D91">
          <w:rPr>
            <w:rFonts w:ascii="Arial" w:hAnsi="Arial" w:cs="Arial"/>
            <w:noProof/>
            <w:webHidden/>
          </w:rPr>
          <w:fldChar w:fldCharType="end"/>
        </w:r>
      </w:hyperlink>
    </w:p>
    <w:p w14:paraId="1C7B979E" w14:textId="0E4DAFBB" w:rsidR="00447D91" w:rsidRPr="00447D91" w:rsidRDefault="00447D91">
      <w:pPr>
        <w:pStyle w:val="Kazalovsebine2"/>
        <w:rPr>
          <w:rFonts w:eastAsiaTheme="minorEastAsia"/>
          <w:smallCaps w:val="0"/>
          <w:sz w:val="20"/>
          <w:szCs w:val="20"/>
          <w:lang w:val="sl-SI" w:eastAsia="sl-SI"/>
        </w:rPr>
      </w:pPr>
      <w:hyperlink w:anchor="_Toc151710722" w:history="1">
        <w:r w:rsidRPr="00447D91">
          <w:rPr>
            <w:rStyle w:val="Hiperpovezava"/>
            <w:sz w:val="20"/>
            <w:szCs w:val="20"/>
          </w:rPr>
          <w:t xml:space="preserve">8.1. </w:t>
        </w:r>
        <w:r w:rsidRPr="00447D91">
          <w:rPr>
            <w:rStyle w:val="Hiperpovezava"/>
            <w:sz w:val="20"/>
            <w:szCs w:val="20"/>
            <w:lang w:val="sl-SI"/>
          </w:rPr>
          <w:t>Priloga 1 - AKCIJSKI NAČRT</w:t>
        </w:r>
        <w:r w:rsidRPr="00447D91">
          <w:rPr>
            <w:webHidden/>
            <w:sz w:val="20"/>
            <w:szCs w:val="20"/>
          </w:rPr>
          <w:tab/>
        </w:r>
        <w:r w:rsidRPr="00447D91">
          <w:rPr>
            <w:webHidden/>
            <w:sz w:val="20"/>
            <w:szCs w:val="20"/>
          </w:rPr>
          <w:fldChar w:fldCharType="begin"/>
        </w:r>
        <w:r w:rsidRPr="00447D91">
          <w:rPr>
            <w:webHidden/>
            <w:sz w:val="20"/>
            <w:szCs w:val="20"/>
          </w:rPr>
          <w:instrText xml:space="preserve"> PAGEREF _Toc151710722 \h </w:instrText>
        </w:r>
        <w:r w:rsidRPr="00447D91">
          <w:rPr>
            <w:webHidden/>
            <w:sz w:val="20"/>
            <w:szCs w:val="20"/>
          </w:rPr>
        </w:r>
        <w:r w:rsidRPr="00447D91">
          <w:rPr>
            <w:webHidden/>
            <w:sz w:val="20"/>
            <w:szCs w:val="20"/>
          </w:rPr>
          <w:fldChar w:fldCharType="separate"/>
        </w:r>
        <w:r w:rsidRPr="00447D91">
          <w:rPr>
            <w:webHidden/>
            <w:sz w:val="20"/>
            <w:szCs w:val="20"/>
          </w:rPr>
          <w:t>24</w:t>
        </w:r>
        <w:r w:rsidRPr="00447D91">
          <w:rPr>
            <w:webHidden/>
            <w:sz w:val="20"/>
            <w:szCs w:val="20"/>
          </w:rPr>
          <w:fldChar w:fldCharType="end"/>
        </w:r>
      </w:hyperlink>
    </w:p>
    <w:p w14:paraId="336770AF" w14:textId="4C744E62" w:rsidR="00811A91" w:rsidRPr="003651CD" w:rsidRDefault="00811A91" w:rsidP="00811A91">
      <w:pPr>
        <w:spacing w:line="240" w:lineRule="auto"/>
        <w:jc w:val="both"/>
        <w:rPr>
          <w:rFonts w:cs="Arial"/>
          <w:b/>
          <w:szCs w:val="20"/>
          <w:lang w:val="sl-SI"/>
        </w:rPr>
      </w:pPr>
      <w:r w:rsidRPr="00447D91">
        <w:rPr>
          <w:rFonts w:cs="Arial"/>
          <w:b/>
          <w:szCs w:val="20"/>
          <w:lang w:val="sl-SI"/>
        </w:rPr>
        <w:fldChar w:fldCharType="end"/>
      </w:r>
    </w:p>
    <w:p w14:paraId="7BC10A23" w14:textId="57FF5BC6" w:rsidR="00811A91" w:rsidRPr="003651CD" w:rsidRDefault="00811A91" w:rsidP="00811A91">
      <w:pPr>
        <w:spacing w:line="240" w:lineRule="auto"/>
        <w:jc w:val="both"/>
        <w:rPr>
          <w:rFonts w:cs="Arial"/>
          <w:b/>
          <w:szCs w:val="20"/>
          <w:lang w:val="sl-SI"/>
        </w:rPr>
      </w:pPr>
    </w:p>
    <w:p w14:paraId="7A70A95F" w14:textId="37151998" w:rsidR="00811A91" w:rsidRPr="003651CD" w:rsidRDefault="00811A91" w:rsidP="00811A91">
      <w:pPr>
        <w:spacing w:line="240" w:lineRule="auto"/>
        <w:jc w:val="both"/>
        <w:rPr>
          <w:rFonts w:cs="Arial"/>
          <w:b/>
          <w:szCs w:val="20"/>
          <w:lang w:val="sl-SI"/>
        </w:rPr>
      </w:pPr>
    </w:p>
    <w:p w14:paraId="3F83AEB7" w14:textId="77777777" w:rsidR="00811A91" w:rsidRPr="003651CD" w:rsidRDefault="00811A91" w:rsidP="00811A91">
      <w:pPr>
        <w:spacing w:line="240" w:lineRule="auto"/>
        <w:jc w:val="both"/>
        <w:rPr>
          <w:rFonts w:cs="Arial"/>
          <w:szCs w:val="20"/>
        </w:rPr>
      </w:pPr>
    </w:p>
    <w:p w14:paraId="4A4E1AE0" w14:textId="3CB959A9" w:rsidR="00A51314" w:rsidRPr="000D10CD" w:rsidRDefault="00A51314" w:rsidP="00811A91">
      <w:pPr>
        <w:rPr>
          <w:rFonts w:cs="Arial"/>
          <w:sz w:val="16"/>
          <w:szCs w:val="16"/>
        </w:rPr>
      </w:pPr>
    </w:p>
    <w:p w14:paraId="2DB16E61" w14:textId="21EE51DB" w:rsidR="00C16A7E" w:rsidRPr="000D10CD" w:rsidRDefault="00C16A7E" w:rsidP="00811A91">
      <w:pPr>
        <w:rPr>
          <w:rFonts w:cs="Arial"/>
          <w:sz w:val="16"/>
          <w:szCs w:val="16"/>
        </w:rPr>
      </w:pPr>
    </w:p>
    <w:p w14:paraId="4EC7085D" w14:textId="2184AEB2" w:rsidR="00C16A7E" w:rsidRPr="000D10CD" w:rsidRDefault="00C16A7E" w:rsidP="00811A91">
      <w:pPr>
        <w:rPr>
          <w:rFonts w:cs="Arial"/>
          <w:sz w:val="16"/>
          <w:szCs w:val="16"/>
        </w:rPr>
      </w:pPr>
    </w:p>
    <w:p w14:paraId="7A2EA5B9" w14:textId="42E3B716" w:rsidR="00C16A7E" w:rsidRPr="000D10CD" w:rsidRDefault="00C16A7E" w:rsidP="00811A91">
      <w:pPr>
        <w:rPr>
          <w:rFonts w:cs="Arial"/>
          <w:sz w:val="16"/>
          <w:szCs w:val="16"/>
        </w:rPr>
      </w:pPr>
    </w:p>
    <w:p w14:paraId="34F38DCD" w14:textId="21AA18DD" w:rsidR="00C16A7E" w:rsidRPr="000D10CD" w:rsidRDefault="00C16A7E" w:rsidP="00811A91">
      <w:pPr>
        <w:rPr>
          <w:rFonts w:cs="Arial"/>
          <w:sz w:val="16"/>
          <w:szCs w:val="16"/>
        </w:rPr>
      </w:pPr>
    </w:p>
    <w:p w14:paraId="158887F7" w14:textId="03453D71" w:rsidR="00C16A7E" w:rsidRPr="000D10CD" w:rsidRDefault="00C16A7E" w:rsidP="00811A91">
      <w:pPr>
        <w:rPr>
          <w:rFonts w:cs="Arial"/>
          <w:sz w:val="16"/>
          <w:szCs w:val="16"/>
        </w:rPr>
      </w:pPr>
    </w:p>
    <w:p w14:paraId="1252D725" w14:textId="7E119912" w:rsidR="00C16A7E" w:rsidRPr="000D10CD" w:rsidRDefault="00C16A7E" w:rsidP="00811A91">
      <w:pPr>
        <w:rPr>
          <w:rFonts w:cs="Arial"/>
          <w:sz w:val="16"/>
          <w:szCs w:val="16"/>
        </w:rPr>
      </w:pPr>
    </w:p>
    <w:p w14:paraId="042A55C2" w14:textId="52CA4427" w:rsidR="00C16A7E" w:rsidRPr="000D10CD" w:rsidRDefault="00C16A7E" w:rsidP="00811A91">
      <w:pPr>
        <w:rPr>
          <w:rFonts w:cs="Arial"/>
          <w:sz w:val="16"/>
          <w:szCs w:val="16"/>
        </w:rPr>
      </w:pPr>
    </w:p>
    <w:p w14:paraId="34A56D47" w14:textId="4933C3C2" w:rsidR="00C16A7E" w:rsidRPr="000D10CD" w:rsidRDefault="00C16A7E" w:rsidP="00811A91">
      <w:pPr>
        <w:rPr>
          <w:rFonts w:cs="Arial"/>
          <w:sz w:val="16"/>
          <w:szCs w:val="16"/>
        </w:rPr>
      </w:pPr>
    </w:p>
    <w:p w14:paraId="61E9D4C6" w14:textId="36DF5ACC" w:rsidR="00C16A7E" w:rsidRPr="000D10CD" w:rsidRDefault="00C16A7E" w:rsidP="00811A91">
      <w:pPr>
        <w:rPr>
          <w:rFonts w:cs="Arial"/>
          <w:sz w:val="16"/>
          <w:szCs w:val="16"/>
        </w:rPr>
      </w:pPr>
    </w:p>
    <w:p w14:paraId="31AB0BAB" w14:textId="522B07B6" w:rsidR="00C16A7E" w:rsidRPr="000D10CD" w:rsidRDefault="00C16A7E" w:rsidP="00811A91">
      <w:pPr>
        <w:rPr>
          <w:rFonts w:cs="Arial"/>
          <w:sz w:val="16"/>
          <w:szCs w:val="16"/>
        </w:rPr>
      </w:pPr>
    </w:p>
    <w:p w14:paraId="67A6B39A" w14:textId="77777777" w:rsidR="00987516" w:rsidRPr="000D10CD" w:rsidRDefault="00987516" w:rsidP="00811A91">
      <w:pPr>
        <w:rPr>
          <w:rFonts w:cs="Arial"/>
          <w:sz w:val="16"/>
          <w:szCs w:val="16"/>
        </w:rPr>
      </w:pPr>
    </w:p>
    <w:p w14:paraId="014511DD" w14:textId="77777777" w:rsidR="00987516" w:rsidRPr="000D10CD" w:rsidRDefault="00987516" w:rsidP="00811A91">
      <w:pPr>
        <w:rPr>
          <w:rFonts w:cs="Arial"/>
          <w:sz w:val="16"/>
          <w:szCs w:val="16"/>
        </w:rPr>
      </w:pPr>
    </w:p>
    <w:p w14:paraId="51CAF984" w14:textId="77777777" w:rsidR="00987516" w:rsidRPr="000D10CD" w:rsidRDefault="00987516" w:rsidP="00811A91">
      <w:pPr>
        <w:rPr>
          <w:rFonts w:cs="Arial"/>
          <w:sz w:val="16"/>
          <w:szCs w:val="16"/>
        </w:rPr>
      </w:pPr>
    </w:p>
    <w:p w14:paraId="72D31990" w14:textId="77777777" w:rsidR="00987516" w:rsidRPr="000D10CD" w:rsidRDefault="00987516" w:rsidP="00811A91">
      <w:pPr>
        <w:rPr>
          <w:rFonts w:cs="Arial"/>
          <w:sz w:val="16"/>
          <w:szCs w:val="16"/>
        </w:rPr>
      </w:pPr>
    </w:p>
    <w:p w14:paraId="2788A219" w14:textId="77777777" w:rsidR="00987516" w:rsidRPr="000D10CD" w:rsidRDefault="00987516" w:rsidP="00811A91">
      <w:pPr>
        <w:rPr>
          <w:rFonts w:cs="Arial"/>
          <w:sz w:val="16"/>
          <w:szCs w:val="16"/>
        </w:rPr>
      </w:pPr>
    </w:p>
    <w:p w14:paraId="3FBF6B6E" w14:textId="77777777" w:rsidR="00987516" w:rsidRPr="000D10CD" w:rsidRDefault="00987516" w:rsidP="00811A91">
      <w:pPr>
        <w:rPr>
          <w:rFonts w:cs="Arial"/>
          <w:sz w:val="16"/>
          <w:szCs w:val="16"/>
        </w:rPr>
      </w:pPr>
    </w:p>
    <w:p w14:paraId="2D892657" w14:textId="33107803" w:rsidR="00987516" w:rsidRDefault="00987516" w:rsidP="00811A91">
      <w:pPr>
        <w:rPr>
          <w:rFonts w:cs="Arial"/>
          <w:sz w:val="16"/>
          <w:szCs w:val="16"/>
        </w:rPr>
      </w:pPr>
    </w:p>
    <w:p w14:paraId="19D8D473" w14:textId="77777777" w:rsidR="007A3D6B" w:rsidRPr="000D10CD" w:rsidRDefault="007A3D6B" w:rsidP="00811A91">
      <w:pPr>
        <w:rPr>
          <w:rFonts w:cs="Arial"/>
          <w:sz w:val="16"/>
          <w:szCs w:val="16"/>
        </w:rPr>
      </w:pPr>
    </w:p>
    <w:p w14:paraId="35D31A55" w14:textId="77777777" w:rsidR="00DE0D3F" w:rsidRPr="000D10CD" w:rsidRDefault="00DE0D3F" w:rsidP="00811A91">
      <w:pPr>
        <w:rPr>
          <w:rFonts w:cs="Arial"/>
          <w:sz w:val="16"/>
          <w:szCs w:val="16"/>
        </w:rPr>
      </w:pPr>
    </w:p>
    <w:p w14:paraId="2CCA4D1A" w14:textId="3D7E5433" w:rsidR="00F3614C" w:rsidRPr="00F3614C" w:rsidRDefault="00F3614C" w:rsidP="001D7B20">
      <w:pPr>
        <w:pStyle w:val="Naslov1"/>
      </w:pPr>
      <w:bookmarkStart w:id="9" w:name="_Toc133005313"/>
      <w:bookmarkStart w:id="10" w:name="_Toc151710705"/>
      <w:bookmarkEnd w:id="7"/>
      <w:bookmarkEnd w:id="8"/>
      <w:r>
        <w:lastRenderedPageBreak/>
        <w:t>1</w:t>
      </w:r>
      <w:r w:rsidR="00E54C72">
        <w:t>.</w:t>
      </w:r>
      <w:r>
        <w:t xml:space="preserve"> </w:t>
      </w:r>
      <w:r w:rsidR="00324520">
        <w:t xml:space="preserve">   </w:t>
      </w:r>
      <w:r w:rsidRPr="001518B0">
        <w:t>UVOD</w:t>
      </w:r>
      <w:bookmarkEnd w:id="9"/>
      <w:bookmarkEnd w:id="10"/>
    </w:p>
    <w:p w14:paraId="7F76DE13" w14:textId="77777777" w:rsidR="00DE0D3F" w:rsidRPr="00637A73" w:rsidRDefault="00DE0D3F" w:rsidP="00DE0D3F">
      <w:pPr>
        <w:spacing w:after="160" w:line="259" w:lineRule="auto"/>
        <w:jc w:val="both"/>
        <w:rPr>
          <w:rFonts w:cs="Arial"/>
          <w:szCs w:val="20"/>
          <w:lang w:val="sl-SI"/>
        </w:rPr>
      </w:pPr>
      <w:r w:rsidRPr="00637A73">
        <w:rPr>
          <w:rFonts w:cs="Arial"/>
          <w:szCs w:val="20"/>
          <w:shd w:val="clear" w:color="auto" w:fill="FFFFFF"/>
          <w:lang w:val="sl-SI"/>
        </w:rPr>
        <w:t xml:space="preserve">Evropska kohezijska politika je glavna naložbena politika Evropske unije. Z njeno pomočjo smo v Sloveniji uresničili že številne projekte, ki so bistveno prispevali k hitrejšemu razvoju naše države. </w:t>
      </w:r>
      <w:r w:rsidRPr="00637A73">
        <w:rPr>
          <w:rFonts w:cs="Arial"/>
          <w:szCs w:val="20"/>
          <w:lang w:val="sl-SI"/>
        </w:rPr>
        <w:t xml:space="preserve">V obdobju hitrih sprememb, ki jih narekujeta zeleni in digitalni prehod, so za Slovenijo ključnega pomena ukrepi v smeri večje odpornosti gospodarstva in družbe, izkoriščanja novih priložnosti ter pospešitve prehoda v visoko produktivno, podnebno nevtralno in krožno gospodarstvo, ter vključujočega družbenega razvoja in medgeneracijske solidarnosti s končnim ciljem kakovostnega življenja za vse. </w:t>
      </w:r>
    </w:p>
    <w:p w14:paraId="0E3280FB" w14:textId="4EE57FD6" w:rsidR="00DE0D3F" w:rsidRPr="00637A73" w:rsidRDefault="00DE0D3F" w:rsidP="00974D41">
      <w:pPr>
        <w:spacing w:line="259" w:lineRule="auto"/>
        <w:jc w:val="both"/>
        <w:rPr>
          <w:rFonts w:cs="Arial"/>
          <w:szCs w:val="20"/>
          <w:lang w:val="sl-SI"/>
        </w:rPr>
      </w:pPr>
      <w:r w:rsidRPr="00637A73">
        <w:rPr>
          <w:rFonts w:cs="Arial"/>
          <w:szCs w:val="20"/>
          <w:lang w:val="sl-SI"/>
        </w:rPr>
        <w:t>Sredstva evropske kohezijske politike so v obdobju 2021</w:t>
      </w:r>
      <w:bookmarkStart w:id="11" w:name="_Hlk148349823"/>
      <w:r w:rsidRPr="00637A73">
        <w:rPr>
          <w:rFonts w:cs="Arial"/>
          <w:szCs w:val="20"/>
          <w:lang w:val="sl-SI"/>
        </w:rPr>
        <w:t>–</w:t>
      </w:r>
      <w:bookmarkEnd w:id="11"/>
      <w:r w:rsidRPr="00637A73">
        <w:rPr>
          <w:rFonts w:cs="Arial"/>
          <w:szCs w:val="20"/>
          <w:lang w:val="sl-SI"/>
        </w:rPr>
        <w:t>2027 načrtovana v okviru Programa evropske kohezijske politike (PEKP), v katerega so vključeni štirje skladi: Kohezijski sklad (KS), Evropski sklad za regionalni razvoj (ESRR), Evropski socialni sklad plus (ESS+) in Sklad za pravični prehod (SPP). S pomočjo teh sredstev si bomo prizadevali doseči v P</w:t>
      </w:r>
      <w:r w:rsidR="00653153" w:rsidRPr="00637A73">
        <w:rPr>
          <w:rFonts w:cs="Arial"/>
          <w:szCs w:val="20"/>
          <w:lang w:val="sl-SI"/>
        </w:rPr>
        <w:t>EKP</w:t>
      </w:r>
      <w:r w:rsidRPr="00637A73">
        <w:rPr>
          <w:rFonts w:cs="Arial"/>
          <w:szCs w:val="20"/>
          <w:lang w:val="sl-SI"/>
        </w:rPr>
        <w:t xml:space="preserve"> zastavljene cilje (šest ciljev politik): </w:t>
      </w:r>
    </w:p>
    <w:p w14:paraId="428ADD3F" w14:textId="2A1F8901" w:rsidR="00DE0D3F" w:rsidRPr="00DE0D3F" w:rsidRDefault="00DE0D3F" w:rsidP="00974D41">
      <w:pPr>
        <w:pStyle w:val="Odstavekseznama"/>
        <w:numPr>
          <w:ilvl w:val="0"/>
          <w:numId w:val="67"/>
        </w:numPr>
        <w:spacing w:line="259" w:lineRule="auto"/>
        <w:contextualSpacing/>
        <w:jc w:val="both"/>
        <w:rPr>
          <w:rFonts w:cs="Arial"/>
          <w:bCs/>
          <w:kern w:val="32"/>
          <w:szCs w:val="20"/>
          <w:lang w:val="sl-SI" w:eastAsia="x-none"/>
        </w:rPr>
      </w:pPr>
      <w:r w:rsidRPr="00DE0D3F">
        <w:rPr>
          <w:rFonts w:cs="Arial"/>
          <w:bCs/>
          <w:kern w:val="32"/>
          <w:szCs w:val="20"/>
          <w:lang w:val="sl-SI" w:eastAsia="x-none"/>
        </w:rPr>
        <w:t>pametnejša Evropa</w:t>
      </w:r>
      <w:r w:rsidR="001D4FBC">
        <w:rPr>
          <w:rFonts w:cs="Arial"/>
          <w:bCs/>
          <w:kern w:val="32"/>
          <w:szCs w:val="20"/>
          <w:lang w:val="sl-SI" w:eastAsia="x-none"/>
        </w:rPr>
        <w:t>,</w:t>
      </w:r>
    </w:p>
    <w:p w14:paraId="64569F56"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 xml:space="preserve">bolj zelena, </w:t>
      </w:r>
      <w:proofErr w:type="spellStart"/>
      <w:r w:rsidRPr="00DE0D3F">
        <w:rPr>
          <w:rFonts w:cs="Arial"/>
          <w:bCs/>
          <w:kern w:val="32"/>
          <w:szCs w:val="20"/>
          <w:lang w:val="sl-SI" w:eastAsia="x-none"/>
        </w:rPr>
        <w:t>nizkoogljična</w:t>
      </w:r>
      <w:proofErr w:type="spellEnd"/>
      <w:r w:rsidRPr="00DE0D3F">
        <w:rPr>
          <w:rFonts w:cs="Arial"/>
          <w:bCs/>
          <w:kern w:val="32"/>
          <w:szCs w:val="20"/>
          <w:lang w:val="sl-SI" w:eastAsia="x-none"/>
        </w:rPr>
        <w:t xml:space="preserve"> Evropa,</w:t>
      </w:r>
    </w:p>
    <w:p w14:paraId="6A2BA432"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bolj povezana Evropa,</w:t>
      </w:r>
    </w:p>
    <w:p w14:paraId="2746F8F8"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bolj socialna Evropa,</w:t>
      </w:r>
    </w:p>
    <w:p w14:paraId="68C9FDA9"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Evropa bližje državljanom in</w:t>
      </w:r>
    </w:p>
    <w:p w14:paraId="281525BF"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Evropa za pravični prehod.</w:t>
      </w:r>
    </w:p>
    <w:p w14:paraId="4E55D2B3" w14:textId="06999120" w:rsidR="00DE0D3F" w:rsidRPr="00DE0D3F" w:rsidRDefault="00DE0D3F" w:rsidP="00DE0D3F">
      <w:pPr>
        <w:spacing w:after="160" w:line="259" w:lineRule="auto"/>
        <w:jc w:val="both"/>
        <w:rPr>
          <w:rFonts w:cs="Arial"/>
          <w:bCs/>
          <w:kern w:val="32"/>
          <w:szCs w:val="20"/>
          <w:lang w:val="sl-SI" w:eastAsia="x-none"/>
        </w:rPr>
      </w:pPr>
      <w:r w:rsidRPr="00DE0D3F">
        <w:rPr>
          <w:rFonts w:eastAsiaTheme="minorHAnsi" w:cs="Arial"/>
          <w:szCs w:val="20"/>
          <w:lang w:val="sl-SI"/>
        </w:rPr>
        <w:t>Slovenija je v programskem obdobju 2021</w:t>
      </w:r>
      <w:bookmarkStart w:id="12" w:name="_Hlk148425523"/>
      <w:r w:rsidR="00653153" w:rsidRPr="00DE0D3F">
        <w:rPr>
          <w:rFonts w:cs="Arial"/>
          <w:szCs w:val="20"/>
          <w:lang w:val="sl-SI"/>
        </w:rPr>
        <w:t>–</w:t>
      </w:r>
      <w:bookmarkEnd w:id="12"/>
      <w:r w:rsidRPr="00DE0D3F">
        <w:rPr>
          <w:rFonts w:eastAsiaTheme="minorHAnsi" w:cs="Arial"/>
          <w:szCs w:val="20"/>
          <w:lang w:val="sl-SI"/>
        </w:rPr>
        <w:t xml:space="preserve">2027 upravičena do </w:t>
      </w:r>
      <w:r w:rsidRPr="00DE0D3F">
        <w:rPr>
          <w:rFonts w:cs="Arial"/>
          <w:szCs w:val="20"/>
          <w:shd w:val="clear" w:color="auto" w:fill="FFFFFF"/>
          <w:lang w:val="sl-SI"/>
        </w:rPr>
        <w:t xml:space="preserve">3,2 milijarde evrov evropskih sredstev. </w:t>
      </w:r>
      <w:r w:rsidRPr="00AB3ADF">
        <w:rPr>
          <w:rFonts w:cs="Arial"/>
          <w:bCs/>
          <w:szCs w:val="20"/>
          <w:lang w:val="sl-SI"/>
        </w:rPr>
        <w:t>Gre za znatna in pomembna</w:t>
      </w:r>
      <w:r w:rsidR="00AB606C" w:rsidRPr="00AB3ADF">
        <w:rPr>
          <w:rFonts w:cs="Arial"/>
          <w:bCs/>
          <w:szCs w:val="20"/>
          <w:lang w:val="sl-SI"/>
        </w:rPr>
        <w:t xml:space="preserve"> </w:t>
      </w:r>
      <w:r w:rsidRPr="00AB3ADF">
        <w:rPr>
          <w:rFonts w:cs="Arial"/>
          <w:bCs/>
          <w:szCs w:val="20"/>
          <w:lang w:val="sl-SI"/>
        </w:rPr>
        <w:t>razvojna</w:t>
      </w:r>
      <w:r w:rsidR="0076553E" w:rsidRPr="00AB3ADF">
        <w:rPr>
          <w:rFonts w:cs="Arial"/>
          <w:bCs/>
          <w:szCs w:val="20"/>
          <w:lang w:val="sl-SI"/>
        </w:rPr>
        <w:t xml:space="preserve"> </w:t>
      </w:r>
      <w:r w:rsidRPr="00AB3ADF">
        <w:rPr>
          <w:rFonts w:cs="Arial"/>
          <w:bCs/>
          <w:szCs w:val="20"/>
          <w:lang w:val="sl-SI"/>
        </w:rPr>
        <w:t>sredstva za katera mora</w:t>
      </w:r>
      <w:r w:rsidR="0076553E" w:rsidRPr="00AB3ADF">
        <w:rPr>
          <w:rFonts w:cs="Arial"/>
          <w:bCs/>
          <w:szCs w:val="20"/>
          <w:lang w:val="sl-SI"/>
        </w:rPr>
        <w:t>jo države članice</w:t>
      </w:r>
      <w:r w:rsidRPr="00AB3ADF">
        <w:rPr>
          <w:rFonts w:cs="Arial"/>
          <w:bCs/>
          <w:szCs w:val="20"/>
          <w:lang w:val="sl-SI"/>
        </w:rPr>
        <w:t xml:space="preserve"> zagotoviti, da bodo zakonito, gospodarno in učinkovito porabljena, zastavljeni cilji pa uspešno</w:t>
      </w:r>
      <w:r w:rsidRPr="00DE0D3F">
        <w:rPr>
          <w:rFonts w:cs="Arial"/>
          <w:bCs/>
          <w:szCs w:val="20"/>
          <w:lang w:val="sl-SI"/>
        </w:rPr>
        <w:t xml:space="preserve"> doseženi.</w:t>
      </w:r>
      <w:r w:rsidRPr="00DE0D3F">
        <w:rPr>
          <w:rFonts w:eastAsiaTheme="minorHAnsi" w:cs="Arial"/>
          <w:szCs w:val="20"/>
          <w:lang w:val="sl-SI"/>
        </w:rPr>
        <w:t xml:space="preserve"> </w:t>
      </w:r>
    </w:p>
    <w:p w14:paraId="26C187A8" w14:textId="77777777" w:rsidR="00AB3ADF" w:rsidRDefault="00DE0D3F" w:rsidP="00DE0D3F">
      <w:pPr>
        <w:autoSpaceDE w:val="0"/>
        <w:autoSpaceDN w:val="0"/>
        <w:adjustRightInd w:val="0"/>
        <w:spacing w:after="160" w:line="259" w:lineRule="auto"/>
        <w:jc w:val="both"/>
        <w:rPr>
          <w:rFonts w:cs="Arial"/>
          <w:bCs/>
          <w:kern w:val="32"/>
          <w:szCs w:val="20"/>
          <w:lang w:val="sl-SI" w:eastAsia="x-none"/>
        </w:rPr>
      </w:pPr>
      <w:r w:rsidRPr="008B7CF6">
        <w:rPr>
          <w:rFonts w:cs="Arial"/>
          <w:bCs/>
          <w:kern w:val="32"/>
          <w:szCs w:val="20"/>
          <w:lang w:val="sl-SI" w:eastAsia="x-none"/>
        </w:rPr>
        <w:t>Uspešno doseganje rezultatov pa vedno ogrožajo nepravilnosti, goljufije</w:t>
      </w:r>
      <w:r w:rsidR="00BF48CC" w:rsidRPr="008B7CF6">
        <w:rPr>
          <w:rFonts w:cs="Arial"/>
          <w:bCs/>
          <w:kern w:val="32"/>
          <w:szCs w:val="20"/>
          <w:lang w:val="sl-SI" w:eastAsia="x-none"/>
        </w:rPr>
        <w:t xml:space="preserve">, </w:t>
      </w:r>
      <w:r w:rsidRPr="008B7CF6">
        <w:rPr>
          <w:rFonts w:cs="Arial"/>
          <w:bCs/>
          <w:kern w:val="32"/>
          <w:szCs w:val="20"/>
          <w:lang w:val="sl-SI" w:eastAsia="x-none"/>
        </w:rPr>
        <w:t>korupcija</w:t>
      </w:r>
      <w:r w:rsidR="00BF48CC" w:rsidRPr="008B7CF6">
        <w:rPr>
          <w:rFonts w:cs="Arial"/>
          <w:bCs/>
          <w:kern w:val="32"/>
          <w:szCs w:val="20"/>
          <w:lang w:val="sl-SI" w:eastAsia="x-none"/>
        </w:rPr>
        <w:t xml:space="preserve"> </w:t>
      </w:r>
      <w:r w:rsidR="00040269">
        <w:rPr>
          <w:rFonts w:cs="Arial"/>
          <w:bCs/>
          <w:kern w:val="32"/>
          <w:szCs w:val="20"/>
          <w:lang w:val="sl-SI" w:eastAsia="x-none"/>
        </w:rPr>
        <w:t>oziroma</w:t>
      </w:r>
      <w:r w:rsidR="00BF48CC" w:rsidRPr="008B7CF6">
        <w:rPr>
          <w:rFonts w:cs="Arial"/>
          <w:bCs/>
          <w:kern w:val="32"/>
          <w:szCs w:val="20"/>
          <w:lang w:val="sl-SI" w:eastAsia="x-none"/>
        </w:rPr>
        <w:t xml:space="preserve"> druge nezakonite dejavnosti</w:t>
      </w:r>
      <w:r w:rsidRPr="008B7CF6">
        <w:rPr>
          <w:rFonts w:cs="Arial"/>
          <w:bCs/>
          <w:kern w:val="32"/>
          <w:szCs w:val="20"/>
          <w:lang w:val="sl-SI" w:eastAsia="x-none"/>
        </w:rPr>
        <w:t xml:space="preserve">, ki sredstva preusmerijo v drugačne namene. Nepravilnosti so vedno odraz kršitev nacionalnih in/ali evropskih predpisov, vendar </w:t>
      </w:r>
      <w:r w:rsidR="00FD6FCE">
        <w:rPr>
          <w:rFonts w:cs="Arial"/>
          <w:bCs/>
          <w:kern w:val="32"/>
          <w:szCs w:val="20"/>
          <w:lang w:val="sl-SI" w:eastAsia="x-none"/>
        </w:rPr>
        <w:t xml:space="preserve">ni </w:t>
      </w:r>
      <w:r w:rsidRPr="008B7CF6">
        <w:rPr>
          <w:rFonts w:cs="Arial"/>
          <w:bCs/>
          <w:kern w:val="32"/>
          <w:szCs w:val="20"/>
          <w:lang w:val="sl-SI" w:eastAsia="x-none"/>
        </w:rPr>
        <w:t xml:space="preserve">vsaka nepravilnost </w:t>
      </w:r>
      <w:r w:rsidR="00FD6FCE">
        <w:rPr>
          <w:rFonts w:cs="Arial"/>
          <w:bCs/>
          <w:kern w:val="32"/>
          <w:szCs w:val="20"/>
          <w:lang w:val="sl-SI" w:eastAsia="x-none"/>
        </w:rPr>
        <w:t>že</w:t>
      </w:r>
      <w:r w:rsidRPr="008B7CF6">
        <w:rPr>
          <w:rFonts w:cs="Arial"/>
          <w:bCs/>
          <w:kern w:val="32"/>
          <w:szCs w:val="20"/>
          <w:lang w:val="sl-SI" w:eastAsia="x-none"/>
        </w:rPr>
        <w:t xml:space="preserve"> goljufija</w:t>
      </w:r>
      <w:r w:rsidRPr="00AB3ADF">
        <w:rPr>
          <w:rFonts w:cs="Arial"/>
          <w:bCs/>
          <w:kern w:val="32"/>
          <w:szCs w:val="20"/>
          <w:lang w:val="sl-SI" w:eastAsia="x-none"/>
        </w:rPr>
        <w:t xml:space="preserve">. Goljufija je </w:t>
      </w:r>
      <w:r w:rsidR="00FD6FCE" w:rsidRPr="00AB3ADF">
        <w:rPr>
          <w:rFonts w:cs="Arial"/>
          <w:bCs/>
          <w:kern w:val="32"/>
          <w:szCs w:val="20"/>
          <w:lang w:val="sl-SI" w:eastAsia="x-none"/>
        </w:rPr>
        <w:t xml:space="preserve">namerna </w:t>
      </w:r>
      <w:r w:rsidRPr="00AB3ADF">
        <w:rPr>
          <w:rFonts w:cs="Arial"/>
          <w:bCs/>
          <w:kern w:val="32"/>
          <w:szCs w:val="20"/>
          <w:lang w:val="sl-SI" w:eastAsia="x-none"/>
        </w:rPr>
        <w:t>prevara z namenom osebnega okoriščanja ali oškodovanja drugih, pri čemer je ključni element, ki goljufijo ločuje od nepravilnosti, namen.</w:t>
      </w:r>
      <w:r w:rsidRPr="008B7CF6">
        <w:rPr>
          <w:rFonts w:cs="Arial"/>
          <w:bCs/>
          <w:kern w:val="32"/>
          <w:szCs w:val="20"/>
          <w:lang w:val="sl-SI" w:eastAsia="x-none"/>
        </w:rPr>
        <w:t xml:space="preserve"> </w:t>
      </w:r>
    </w:p>
    <w:p w14:paraId="370BBF11" w14:textId="3104690A" w:rsidR="00DE0D3F" w:rsidRPr="00776B70" w:rsidRDefault="00DE0D3F" w:rsidP="00DE0D3F">
      <w:pPr>
        <w:autoSpaceDE w:val="0"/>
        <w:autoSpaceDN w:val="0"/>
        <w:adjustRightInd w:val="0"/>
        <w:spacing w:after="160" w:line="259" w:lineRule="auto"/>
        <w:jc w:val="both"/>
        <w:rPr>
          <w:rFonts w:cs="Arial"/>
          <w:bCs/>
          <w:kern w:val="32"/>
          <w:szCs w:val="20"/>
          <w:lang w:val="sl-SI" w:eastAsia="x-none"/>
        </w:rPr>
      </w:pPr>
      <w:r w:rsidRPr="008B7CF6">
        <w:rPr>
          <w:rFonts w:cs="Arial"/>
          <w:bCs/>
          <w:kern w:val="32"/>
          <w:szCs w:val="20"/>
          <w:lang w:val="sl-SI" w:eastAsia="x-none"/>
        </w:rPr>
        <w:t>G</w:t>
      </w:r>
      <w:r w:rsidRPr="008B7CF6">
        <w:rPr>
          <w:rFonts w:eastAsiaTheme="minorHAnsi" w:cs="Arial"/>
          <w:bCs/>
          <w:szCs w:val="20"/>
          <w:lang w:val="sl-SI"/>
        </w:rPr>
        <w:t>oljufije in korupcija</w:t>
      </w:r>
      <w:r w:rsidRPr="008B7CF6">
        <w:rPr>
          <w:rFonts w:cs="Arial"/>
          <w:bCs/>
          <w:szCs w:val="20"/>
          <w:lang w:val="sl-SI"/>
        </w:rPr>
        <w:t xml:space="preserve"> tudi v Sloveniji predstavljajo </w:t>
      </w:r>
      <w:r w:rsidRPr="008B7CF6">
        <w:rPr>
          <w:rFonts w:eastAsiaTheme="minorHAnsi" w:cs="Arial"/>
          <w:bCs/>
          <w:szCs w:val="20"/>
          <w:lang w:val="sl-SI"/>
        </w:rPr>
        <w:t xml:space="preserve">resen družbeni problem in izziv, ki še posebej ogroža javni sektor. Evropska kohezijska politika, pri kateri je število prijavljenih primerov goljufij v primerjavi z drugimi področji porabe bistveno višje, pri tem ni izjema. Negotove gospodarske razmere, s katerimi se soočamo zaradi nedavne ujme, bližnje vojne v Ukrajini in prej epidemije, ustvarjajo odlične pogoje za razmah tveganj in pojav goljufij na škodo nacionalnih in evropskih sredstev. Goljufi se hitro in učinkovito prilagajajo novim </w:t>
      </w:r>
      <w:r w:rsidR="00980AC6" w:rsidRPr="008B7CF6">
        <w:rPr>
          <w:rFonts w:eastAsiaTheme="minorHAnsi" w:cs="Arial"/>
          <w:bCs/>
          <w:szCs w:val="20"/>
          <w:lang w:val="sl-SI"/>
        </w:rPr>
        <w:t>situacijam, spretno izkoriščajo</w:t>
      </w:r>
      <w:r w:rsidRPr="008B7CF6">
        <w:rPr>
          <w:rFonts w:eastAsiaTheme="minorHAnsi" w:cs="Arial"/>
          <w:bCs/>
          <w:szCs w:val="20"/>
          <w:lang w:val="sl-SI"/>
        </w:rPr>
        <w:t xml:space="preserve"> morebitne šibkosti sistema upravljanja in nadzora ter se poslužujejo najrazličnejših načinov goljufanja na vseh ravneh izvajanja evropske kohezijske politike</w:t>
      </w:r>
      <w:r w:rsidR="00653153" w:rsidRPr="008B7CF6">
        <w:rPr>
          <w:rFonts w:eastAsiaTheme="minorHAnsi" w:cs="Arial"/>
          <w:bCs/>
          <w:szCs w:val="20"/>
          <w:lang w:val="sl-SI"/>
        </w:rPr>
        <w:t>.</w:t>
      </w:r>
      <w:r w:rsidRPr="008B7CF6">
        <w:rPr>
          <w:rFonts w:cs="Arial"/>
          <w:bCs/>
          <w:kern w:val="32"/>
          <w:szCs w:val="20"/>
          <w:lang w:val="sl-SI" w:eastAsia="x-none"/>
        </w:rPr>
        <w:t xml:space="preserve"> </w:t>
      </w:r>
    </w:p>
    <w:p w14:paraId="58ADB42F" w14:textId="62D870C1" w:rsidR="00DE0D3F" w:rsidRDefault="00DE0D3F" w:rsidP="00DE0D3F">
      <w:pPr>
        <w:autoSpaceDE w:val="0"/>
        <w:autoSpaceDN w:val="0"/>
        <w:adjustRightInd w:val="0"/>
        <w:spacing w:after="160" w:line="259" w:lineRule="auto"/>
        <w:jc w:val="both"/>
        <w:rPr>
          <w:rFonts w:cs="Arial"/>
          <w:bCs/>
          <w:color w:val="000000"/>
          <w:szCs w:val="20"/>
          <w:shd w:val="clear" w:color="auto" w:fill="FFFFFF"/>
          <w:lang w:val="sl-SI"/>
        </w:rPr>
      </w:pPr>
      <w:r w:rsidRPr="008B7CF6">
        <w:rPr>
          <w:rFonts w:eastAsiaTheme="minorHAnsi" w:cs="Arial"/>
          <w:bCs/>
          <w:szCs w:val="20"/>
          <w:lang w:val="sl-SI"/>
        </w:rPr>
        <w:t xml:space="preserve">Poleg negativnega vpliva, ki ga imajo goljufije in korupcija na učinkovitost in uspešnost izvajanja projektov, povzročajo tudi velike finančne izgube in gospodarsko škodo (oškodovanje davkoplačevalcev, izkrivljanje konkurence na trgu), ogrožajo vladavino prava, spodkopavajo ugled države in njenih organov ter </w:t>
      </w:r>
      <w:r w:rsidRPr="008B7CF6">
        <w:rPr>
          <w:rFonts w:cs="Arial"/>
          <w:bCs/>
          <w:color w:val="000000"/>
          <w:szCs w:val="20"/>
          <w:shd w:val="clear" w:color="auto" w:fill="FFFFFF"/>
          <w:lang w:val="sl-SI"/>
        </w:rPr>
        <w:t>zmanjšujejo zaupanje javnosti v upravljanje evropskih sredstev oziroma v pristojne nacionalne in evropske institucije.</w:t>
      </w:r>
    </w:p>
    <w:p w14:paraId="19B7CD4F" w14:textId="4129B145" w:rsidR="006442A1" w:rsidRPr="0074183E" w:rsidRDefault="006442A1" w:rsidP="006442A1">
      <w:pPr>
        <w:autoSpaceDE w:val="0"/>
        <w:autoSpaceDN w:val="0"/>
        <w:adjustRightInd w:val="0"/>
        <w:spacing w:after="160" w:line="259" w:lineRule="auto"/>
        <w:jc w:val="both"/>
        <w:rPr>
          <w:rFonts w:cs="Arial"/>
          <w:bCs/>
          <w:kern w:val="32"/>
          <w:szCs w:val="20"/>
          <w:lang w:val="sl-SI" w:eastAsia="x-none"/>
        </w:rPr>
      </w:pPr>
      <w:r w:rsidRPr="0074183E">
        <w:rPr>
          <w:rFonts w:cs="Arial"/>
          <w:bCs/>
          <w:kern w:val="32"/>
          <w:szCs w:val="20"/>
          <w:lang w:val="sl-SI" w:eastAsia="x-none"/>
        </w:rPr>
        <w:t>Junija 2021 je po dolgoletnih prizadevanjih z delom pričelo Evropsko javno tožilstv</w:t>
      </w:r>
      <w:r w:rsidRPr="006442A1">
        <w:rPr>
          <w:rFonts w:cs="Arial"/>
          <w:bCs/>
          <w:kern w:val="32"/>
          <w:szCs w:val="20"/>
          <w:lang w:val="sl-SI" w:eastAsia="x-none"/>
        </w:rPr>
        <w:t>o</w:t>
      </w:r>
      <w:r w:rsidRPr="0074183E">
        <w:rPr>
          <w:rFonts w:cs="Arial"/>
          <w:bCs/>
          <w:kern w:val="32"/>
          <w:szCs w:val="20"/>
          <w:lang w:val="sl-SI" w:eastAsia="x-none"/>
        </w:rPr>
        <w:t xml:space="preserve"> (EJT), </w:t>
      </w:r>
      <w:r w:rsidR="00927DE2">
        <w:rPr>
          <w:rFonts w:cs="Arial"/>
          <w:bCs/>
          <w:kern w:val="32"/>
          <w:szCs w:val="20"/>
          <w:lang w:val="sl-SI" w:eastAsia="x-none"/>
        </w:rPr>
        <w:t>pristojno za preiskovanje in pregon</w:t>
      </w:r>
      <w:r w:rsidRPr="0074183E">
        <w:rPr>
          <w:rFonts w:cs="Arial"/>
          <w:bCs/>
          <w:kern w:val="32"/>
          <w:szCs w:val="20"/>
          <w:lang w:val="sl-SI" w:eastAsia="x-none"/>
        </w:rPr>
        <w:t xml:space="preserve"> </w:t>
      </w:r>
      <w:r w:rsidR="00AB3ADF">
        <w:rPr>
          <w:rFonts w:cs="Arial"/>
          <w:bCs/>
          <w:kern w:val="32"/>
          <w:szCs w:val="20"/>
          <w:lang w:val="sl-SI" w:eastAsia="x-none"/>
        </w:rPr>
        <w:t>kaznivih dejanj</w:t>
      </w:r>
      <w:r w:rsidR="00F05B74">
        <w:rPr>
          <w:rFonts w:cs="Arial"/>
          <w:bCs/>
          <w:kern w:val="32"/>
          <w:szCs w:val="20"/>
          <w:lang w:val="sl-SI" w:eastAsia="x-none"/>
        </w:rPr>
        <w:t xml:space="preserve"> zoper finančne interese EU</w:t>
      </w:r>
      <w:r w:rsidR="00156DB1">
        <w:rPr>
          <w:rFonts w:cs="Arial"/>
          <w:bCs/>
          <w:kern w:val="32"/>
          <w:szCs w:val="20"/>
          <w:lang w:val="sl-SI" w:eastAsia="x-none"/>
        </w:rPr>
        <w:t>.</w:t>
      </w:r>
      <w:r w:rsidR="00F05B74">
        <w:rPr>
          <w:rFonts w:cs="Arial"/>
          <w:bCs/>
          <w:kern w:val="32"/>
          <w:szCs w:val="20"/>
          <w:lang w:val="sl-SI" w:eastAsia="x-none"/>
        </w:rPr>
        <w:t xml:space="preserve"> </w:t>
      </w:r>
      <w:r w:rsidR="00156DB1">
        <w:rPr>
          <w:rFonts w:cs="Arial"/>
          <w:bCs/>
          <w:kern w:val="32"/>
          <w:szCs w:val="20"/>
          <w:lang w:val="sl-SI" w:eastAsia="x-none"/>
        </w:rPr>
        <w:t>V</w:t>
      </w:r>
      <w:r w:rsidRPr="0074183E">
        <w:rPr>
          <w:rFonts w:cs="Arial"/>
          <w:bCs/>
          <w:kern w:val="32"/>
          <w:szCs w:val="20"/>
          <w:lang w:val="sl-SI" w:eastAsia="x-none"/>
        </w:rPr>
        <w:t xml:space="preserve"> </w:t>
      </w:r>
      <w:r w:rsidR="00156DB1">
        <w:rPr>
          <w:rFonts w:cs="Arial"/>
          <w:bCs/>
          <w:kern w:val="32"/>
          <w:szCs w:val="20"/>
          <w:lang w:val="sl-SI" w:eastAsia="x-none"/>
        </w:rPr>
        <w:t xml:space="preserve">EJT, </w:t>
      </w:r>
      <w:r w:rsidRPr="0074183E">
        <w:rPr>
          <w:rFonts w:cs="Arial"/>
          <w:bCs/>
          <w:kern w:val="32"/>
          <w:szCs w:val="20"/>
          <w:lang w:val="sl-SI" w:eastAsia="x-none"/>
        </w:rPr>
        <w:t>kot ena izmed 22 držav</w:t>
      </w:r>
      <w:r w:rsidRPr="006442A1">
        <w:rPr>
          <w:rFonts w:cs="Arial"/>
          <w:bCs/>
          <w:kern w:val="32"/>
          <w:szCs w:val="20"/>
          <w:lang w:val="sl-SI" w:eastAsia="x-none"/>
        </w:rPr>
        <w:t xml:space="preserve"> članic</w:t>
      </w:r>
      <w:r w:rsidRPr="0074183E">
        <w:rPr>
          <w:rFonts w:cs="Arial"/>
          <w:bCs/>
          <w:kern w:val="32"/>
          <w:szCs w:val="20"/>
          <w:lang w:val="sl-SI" w:eastAsia="x-none"/>
        </w:rPr>
        <w:t xml:space="preserve">, sodeluje tudi Slovenija. Iz poročila EJT za leto 2021 izhaja, da je le-ta v zgolj prvih </w:t>
      </w:r>
      <w:r w:rsidR="00D0704B">
        <w:rPr>
          <w:rFonts w:cs="Arial"/>
          <w:bCs/>
          <w:kern w:val="32"/>
          <w:szCs w:val="20"/>
          <w:lang w:val="sl-SI" w:eastAsia="x-none"/>
        </w:rPr>
        <w:t>7</w:t>
      </w:r>
      <w:r w:rsidRPr="0074183E">
        <w:rPr>
          <w:rFonts w:cs="Arial"/>
          <w:bCs/>
          <w:kern w:val="32"/>
          <w:szCs w:val="20"/>
          <w:lang w:val="sl-SI" w:eastAsia="x-none"/>
        </w:rPr>
        <w:t xml:space="preserve"> mesecih svojega delovanja sprožil 576 preiskav (od tega 3 v Sloveniji), vrednost povzročene škode za proračun EU pa je bila ocenjena na 5,4 milijarde e</w:t>
      </w:r>
      <w:r>
        <w:rPr>
          <w:rFonts w:cs="Arial"/>
          <w:bCs/>
          <w:kern w:val="32"/>
          <w:szCs w:val="20"/>
          <w:lang w:val="sl-SI" w:eastAsia="x-none"/>
        </w:rPr>
        <w:t>v</w:t>
      </w:r>
      <w:r w:rsidRPr="0074183E">
        <w:rPr>
          <w:rFonts w:cs="Arial"/>
          <w:bCs/>
          <w:kern w:val="32"/>
          <w:szCs w:val="20"/>
          <w:lang w:val="sl-SI" w:eastAsia="x-none"/>
        </w:rPr>
        <w:t>rov.</w:t>
      </w:r>
      <w:r w:rsidRPr="0074183E">
        <w:rPr>
          <w:rFonts w:cs="Arial"/>
          <w:bCs/>
          <w:kern w:val="32"/>
          <w:szCs w:val="20"/>
          <w:vertAlign w:val="superscript"/>
          <w:lang w:val="sl-SI" w:eastAsia="x-none"/>
        </w:rPr>
        <w:footnoteReference w:id="1"/>
      </w:r>
      <w:r w:rsidRPr="0074183E">
        <w:rPr>
          <w:rFonts w:cs="Arial"/>
          <w:bCs/>
          <w:kern w:val="32"/>
          <w:szCs w:val="20"/>
          <w:lang w:val="sl-SI" w:eastAsia="x-none"/>
        </w:rPr>
        <w:t xml:space="preserve"> V letu 2022, prvem polnem letu delovanja, </w:t>
      </w:r>
      <w:r w:rsidR="00156DB1">
        <w:rPr>
          <w:rFonts w:cs="Arial"/>
          <w:bCs/>
          <w:kern w:val="32"/>
          <w:szCs w:val="20"/>
          <w:lang w:val="sl-SI" w:eastAsia="x-none"/>
        </w:rPr>
        <w:t xml:space="preserve">so številke že bistveno višje, saj </w:t>
      </w:r>
      <w:r w:rsidRPr="0074183E">
        <w:rPr>
          <w:rFonts w:cs="Arial"/>
          <w:bCs/>
          <w:kern w:val="32"/>
          <w:szCs w:val="20"/>
          <w:lang w:val="sl-SI" w:eastAsia="x-none"/>
        </w:rPr>
        <w:t>je EJT prejel</w:t>
      </w:r>
      <w:r>
        <w:rPr>
          <w:rFonts w:cs="Arial"/>
          <w:bCs/>
          <w:kern w:val="32"/>
          <w:szCs w:val="20"/>
          <w:lang w:val="sl-SI" w:eastAsia="x-none"/>
        </w:rPr>
        <w:t>o</w:t>
      </w:r>
      <w:r w:rsidRPr="0074183E">
        <w:rPr>
          <w:rFonts w:cs="Arial"/>
          <w:bCs/>
          <w:kern w:val="32"/>
          <w:szCs w:val="20"/>
          <w:lang w:val="sl-SI" w:eastAsia="x-none"/>
        </w:rPr>
        <w:t xml:space="preserve"> in obdelal</w:t>
      </w:r>
      <w:r>
        <w:rPr>
          <w:rFonts w:cs="Arial"/>
          <w:bCs/>
          <w:kern w:val="32"/>
          <w:szCs w:val="20"/>
          <w:lang w:val="sl-SI" w:eastAsia="x-none"/>
        </w:rPr>
        <w:t>o</w:t>
      </w:r>
      <w:r w:rsidRPr="0074183E">
        <w:rPr>
          <w:rFonts w:cs="Arial"/>
          <w:bCs/>
          <w:kern w:val="32"/>
          <w:szCs w:val="20"/>
          <w:lang w:val="sl-SI" w:eastAsia="x-none"/>
        </w:rPr>
        <w:t xml:space="preserve"> 3</w:t>
      </w:r>
      <w:r>
        <w:rPr>
          <w:rFonts w:cs="Arial"/>
          <w:bCs/>
          <w:kern w:val="32"/>
          <w:szCs w:val="20"/>
          <w:lang w:val="sl-SI" w:eastAsia="x-none"/>
        </w:rPr>
        <w:t>.</w:t>
      </w:r>
      <w:r w:rsidRPr="0074183E">
        <w:rPr>
          <w:rFonts w:cs="Arial"/>
          <w:bCs/>
          <w:kern w:val="32"/>
          <w:szCs w:val="20"/>
          <w:lang w:val="sl-SI" w:eastAsia="x-none"/>
        </w:rPr>
        <w:t>318 prijav kaznivih dejanj ter odprl</w:t>
      </w:r>
      <w:r>
        <w:rPr>
          <w:rFonts w:cs="Arial"/>
          <w:bCs/>
          <w:kern w:val="32"/>
          <w:szCs w:val="20"/>
          <w:lang w:val="sl-SI" w:eastAsia="x-none"/>
        </w:rPr>
        <w:t>o</w:t>
      </w:r>
      <w:r w:rsidRPr="0074183E">
        <w:rPr>
          <w:rFonts w:cs="Arial"/>
          <w:bCs/>
          <w:kern w:val="32"/>
          <w:szCs w:val="20"/>
          <w:lang w:val="sl-SI" w:eastAsia="x-none"/>
        </w:rPr>
        <w:t xml:space="preserve"> </w:t>
      </w:r>
      <w:r w:rsidRPr="0074183E">
        <w:rPr>
          <w:rFonts w:cs="Arial"/>
          <w:bCs/>
          <w:kern w:val="32"/>
          <w:szCs w:val="20"/>
          <w:lang w:val="sl-SI" w:eastAsia="x-none"/>
        </w:rPr>
        <w:lastRenderedPageBreak/>
        <w:t>865 preiskav. Do konca leta pa so imeli skupaj 1.117 aktivnih preiskav,</w:t>
      </w:r>
      <w:r w:rsidR="0074183E" w:rsidRPr="0074183E">
        <w:rPr>
          <w:rFonts w:cs="Arial"/>
          <w:bCs/>
          <w:kern w:val="32"/>
          <w:szCs w:val="20"/>
          <w:lang w:val="sl-SI" w:eastAsia="x-none"/>
        </w:rPr>
        <w:t xml:space="preserve"> </w:t>
      </w:r>
      <w:r w:rsidRPr="0074183E">
        <w:rPr>
          <w:rFonts w:cs="Arial"/>
          <w:bCs/>
          <w:kern w:val="32"/>
          <w:szCs w:val="20"/>
          <w:lang w:val="sl-SI" w:eastAsia="x-none"/>
        </w:rPr>
        <w:t>s skupnim zneskom ocenjene škode 14,1 milijarde </w:t>
      </w:r>
      <w:r w:rsidR="0074183E">
        <w:rPr>
          <w:rFonts w:cs="Arial"/>
          <w:bCs/>
          <w:kern w:val="32"/>
          <w:szCs w:val="20"/>
          <w:lang w:val="sl-SI" w:eastAsia="x-none"/>
        </w:rPr>
        <w:t>evrov</w:t>
      </w:r>
      <w:r w:rsidRPr="0074183E">
        <w:rPr>
          <w:rFonts w:cs="Arial"/>
          <w:bCs/>
          <w:kern w:val="32"/>
          <w:szCs w:val="20"/>
          <w:lang w:val="sl-SI" w:eastAsia="x-none"/>
        </w:rPr>
        <w:t xml:space="preserve"> (od tega 12 preiskav v Sloveniji v ocenjeni vrednosti dobrih 40 milijonov evrov)</w:t>
      </w:r>
      <w:r w:rsidR="0074183E">
        <w:rPr>
          <w:rFonts w:cs="Arial"/>
          <w:bCs/>
          <w:kern w:val="32"/>
          <w:szCs w:val="20"/>
          <w:lang w:val="sl-SI" w:eastAsia="x-none"/>
        </w:rPr>
        <w:t>.</w:t>
      </w:r>
      <w:r w:rsidR="00F05B74">
        <w:rPr>
          <w:rStyle w:val="Sprotnaopomba-sklic"/>
          <w:rFonts w:cs="Arial"/>
          <w:bCs/>
          <w:kern w:val="32"/>
          <w:szCs w:val="20"/>
          <w:lang w:val="sl-SI" w:eastAsia="x-none"/>
        </w:rPr>
        <w:footnoteReference w:id="2"/>
      </w:r>
      <w:r w:rsidRPr="0074183E">
        <w:rPr>
          <w:rFonts w:cs="Arial"/>
          <w:bCs/>
          <w:kern w:val="32"/>
          <w:szCs w:val="20"/>
          <w:lang w:val="sl-SI" w:eastAsia="x-none"/>
        </w:rPr>
        <w:t xml:space="preserve"> </w:t>
      </w:r>
    </w:p>
    <w:p w14:paraId="1AE65415" w14:textId="3D8358E6" w:rsidR="00DE0D3F" w:rsidRPr="008B7CF6" w:rsidRDefault="00DE0D3F" w:rsidP="00DE0D3F">
      <w:pPr>
        <w:autoSpaceDE w:val="0"/>
        <w:autoSpaceDN w:val="0"/>
        <w:adjustRightInd w:val="0"/>
        <w:spacing w:after="160" w:line="259" w:lineRule="auto"/>
        <w:jc w:val="both"/>
        <w:rPr>
          <w:rFonts w:eastAsiaTheme="minorHAnsi" w:cs="Arial"/>
          <w:bCs/>
          <w:szCs w:val="20"/>
          <w:lang w:val="sl-SI"/>
        </w:rPr>
      </w:pPr>
      <w:r w:rsidRPr="008B7CF6">
        <w:rPr>
          <w:rFonts w:eastAsiaTheme="minorHAnsi" w:cs="Arial"/>
          <w:bCs/>
          <w:szCs w:val="20"/>
          <w:lang w:val="sl-SI"/>
        </w:rPr>
        <w:t>Na ministrstvu za kohezijo in regionalni razvoj smo v vlogi organa upravljanja</w:t>
      </w:r>
      <w:r w:rsidR="00FB0B55">
        <w:rPr>
          <w:rFonts w:eastAsiaTheme="minorHAnsi" w:cs="Arial"/>
          <w:bCs/>
          <w:szCs w:val="20"/>
          <w:lang w:val="sl-SI"/>
        </w:rPr>
        <w:t xml:space="preserve"> (OU)</w:t>
      </w:r>
      <w:r w:rsidRPr="008B7CF6">
        <w:rPr>
          <w:rFonts w:eastAsiaTheme="minorHAnsi" w:cs="Arial"/>
          <w:bCs/>
          <w:szCs w:val="20"/>
          <w:lang w:val="sl-SI"/>
        </w:rPr>
        <w:t xml:space="preserve"> odgovorni za upravljanje PEKP, ki predstavlja temeljno podlago za črpanje evropskih sredstev v programskem obdobju 2021</w:t>
      </w:r>
      <w:r w:rsidR="00FC36D3" w:rsidRPr="008B7CF6">
        <w:rPr>
          <w:rFonts w:cs="Arial"/>
          <w:bCs/>
          <w:szCs w:val="20"/>
          <w:lang w:val="sl-SI"/>
        </w:rPr>
        <w:t>–</w:t>
      </w:r>
      <w:r w:rsidRPr="008B7CF6">
        <w:rPr>
          <w:rFonts w:eastAsiaTheme="minorHAnsi" w:cs="Arial"/>
          <w:bCs/>
          <w:szCs w:val="20"/>
          <w:lang w:val="sl-SI"/>
        </w:rPr>
        <w:t xml:space="preserve">2027. Da bomo dosegli zastavljene cilje moramo zagotoviti ustrezen in trden </w:t>
      </w:r>
      <w:r w:rsidR="00980AC6" w:rsidRPr="008B7CF6">
        <w:rPr>
          <w:rFonts w:eastAsiaTheme="minorHAnsi" w:cs="Arial"/>
          <w:bCs/>
          <w:szCs w:val="20"/>
          <w:lang w:val="sl-SI"/>
        </w:rPr>
        <w:t>sistem upravljanja in nadzora ter</w:t>
      </w:r>
      <w:r w:rsidRPr="008B7CF6">
        <w:rPr>
          <w:rFonts w:eastAsiaTheme="minorHAnsi" w:cs="Arial"/>
          <w:bCs/>
          <w:szCs w:val="20"/>
          <w:lang w:val="sl-SI"/>
        </w:rPr>
        <w:t xml:space="preserve"> učinkovite in sorazmerne ukrepe za boj proti goljufijam. </w:t>
      </w:r>
    </w:p>
    <w:p w14:paraId="200A3050" w14:textId="76D043B1" w:rsidR="00DE0D3F" w:rsidRPr="00751F45" w:rsidRDefault="00DE0D3F" w:rsidP="00040269">
      <w:pPr>
        <w:autoSpaceDE w:val="0"/>
        <w:autoSpaceDN w:val="0"/>
        <w:adjustRightInd w:val="0"/>
        <w:spacing w:after="160" w:line="259" w:lineRule="auto"/>
        <w:jc w:val="both"/>
        <w:rPr>
          <w:rFonts w:cs="Arial"/>
          <w:szCs w:val="20"/>
          <w:lang w:val="sl-SI"/>
        </w:rPr>
      </w:pPr>
      <w:r w:rsidRPr="00751F45">
        <w:rPr>
          <w:rFonts w:cs="Arial"/>
          <w:szCs w:val="20"/>
          <w:lang w:val="sl-SI"/>
        </w:rPr>
        <w:t>Zavedamo se, da je za zaščito proračuna, preprečevanje ter zmanjševanje tveganja goljufij in korupcije učinkovit nadzor izjemno pomemben, saj prispeva k zakoniti, namenski in pregledni porabi nacionalnih in evropskih sredstev. Nadzor nad porabo sredstev moramo v p</w:t>
      </w:r>
      <w:r w:rsidR="00980AC6" w:rsidRPr="00751F45">
        <w:rPr>
          <w:rFonts w:cs="Arial"/>
          <w:szCs w:val="20"/>
          <w:lang w:val="sl-SI"/>
        </w:rPr>
        <w:t>rihodnje</w:t>
      </w:r>
      <w:r w:rsidRPr="00751F45">
        <w:rPr>
          <w:rFonts w:cs="Arial"/>
          <w:szCs w:val="20"/>
          <w:lang w:val="sl-SI"/>
        </w:rPr>
        <w:t xml:space="preserve"> okrepiti v smeri hitrejšega in učinkovitejšega </w:t>
      </w:r>
      <w:r w:rsidRPr="00751F45">
        <w:rPr>
          <w:rFonts w:cs="Arial"/>
          <w:kern w:val="32"/>
          <w:szCs w:val="20"/>
          <w:lang w:val="sl-SI" w:eastAsia="x-none"/>
        </w:rPr>
        <w:t>odkrivanja nepravilnosti, goljufij in korupcije</w:t>
      </w:r>
      <w:r w:rsidR="00637A73" w:rsidRPr="00751F45">
        <w:rPr>
          <w:rFonts w:cs="Arial"/>
          <w:kern w:val="32"/>
          <w:szCs w:val="20"/>
          <w:lang w:val="sl-SI" w:eastAsia="x-none"/>
        </w:rPr>
        <w:t xml:space="preserve">, </w:t>
      </w:r>
      <w:r w:rsidRPr="00751F45">
        <w:rPr>
          <w:rFonts w:cs="Arial"/>
          <w:kern w:val="32"/>
          <w:szCs w:val="20"/>
          <w:lang w:val="sl-SI" w:eastAsia="x-none"/>
        </w:rPr>
        <w:t>odzivanja nanje ter usklajevanja med različnimi nacionalnimi organi. Večjo pozornost moramo nameniti proaktivnemu odkrivanju goljufij, uporabi orodij za analitiko podatkov</w:t>
      </w:r>
      <w:r w:rsidR="00BF48CC" w:rsidRPr="00751F45">
        <w:rPr>
          <w:rFonts w:cs="Arial"/>
          <w:kern w:val="32"/>
          <w:szCs w:val="20"/>
          <w:lang w:val="sl-SI" w:eastAsia="x-none"/>
        </w:rPr>
        <w:t xml:space="preserve"> </w:t>
      </w:r>
      <w:r w:rsidRPr="00751F45">
        <w:rPr>
          <w:rFonts w:cs="Arial"/>
          <w:kern w:val="32"/>
          <w:szCs w:val="20"/>
          <w:lang w:val="sl-SI" w:eastAsia="x-none"/>
        </w:rPr>
        <w:t>ter spremljanju in dosledni uporabi mehanizmov za odzivanje na goljufije.</w:t>
      </w:r>
      <w:r w:rsidRPr="00751F45">
        <w:rPr>
          <w:rFonts w:cs="Arial"/>
          <w:szCs w:val="20"/>
          <w:lang w:val="sl-SI"/>
        </w:rPr>
        <w:t xml:space="preserve"> </w:t>
      </w:r>
      <w:r w:rsidR="00040269" w:rsidRPr="00751F45">
        <w:rPr>
          <w:rFonts w:cs="Arial"/>
          <w:szCs w:val="20"/>
          <w:lang w:val="sl-SI"/>
        </w:rPr>
        <w:t xml:space="preserve">Za učinkovito prepoznavanje dejavnikov tveganja goljufij in njihovo preprečevanje je nujno tudi stalno strokovno usposabljanje in izpopolnjevanje vseh zaposlenih, ki delujejo na področju EKP, čemur </w:t>
      </w:r>
      <w:r w:rsidR="00651A58" w:rsidRPr="00751F45">
        <w:rPr>
          <w:rFonts w:cs="Arial"/>
          <w:szCs w:val="20"/>
          <w:lang w:val="sl-SI"/>
        </w:rPr>
        <w:t xml:space="preserve">se </w:t>
      </w:r>
      <w:r w:rsidR="00040269" w:rsidRPr="00751F45">
        <w:rPr>
          <w:rFonts w:cs="Arial"/>
          <w:szCs w:val="20"/>
          <w:lang w:val="sl-SI"/>
        </w:rPr>
        <w:t xml:space="preserve">bomo v prihodnje posvečali še v večji meri. </w:t>
      </w:r>
      <w:r w:rsidR="006C590E" w:rsidRPr="00751F45">
        <w:rPr>
          <w:rFonts w:eastAsiaTheme="minorHAnsi" w:cs="Arial"/>
          <w:iCs/>
          <w:szCs w:val="20"/>
          <w:lang w:val="sl-SI"/>
        </w:rPr>
        <w:t>Ker so p</w:t>
      </w:r>
      <w:r w:rsidRPr="00751F45">
        <w:rPr>
          <w:rFonts w:eastAsiaTheme="minorHAnsi" w:cs="Arial"/>
          <w:iCs/>
          <w:szCs w:val="20"/>
          <w:lang w:val="sl-SI"/>
        </w:rPr>
        <w:t>rijave osnovni in ključni vir informacij o obstoju goljufij in korupcije</w:t>
      </w:r>
      <w:r w:rsidR="002F2B0A" w:rsidRPr="00751F45">
        <w:rPr>
          <w:rFonts w:eastAsiaTheme="minorHAnsi" w:cs="Arial"/>
          <w:iCs/>
          <w:szCs w:val="20"/>
          <w:lang w:val="sl-SI"/>
        </w:rPr>
        <w:t xml:space="preserve">, </w:t>
      </w:r>
      <w:r w:rsidR="00080C5E" w:rsidRPr="00751F45">
        <w:rPr>
          <w:rFonts w:eastAsiaTheme="minorHAnsi" w:cs="Arial"/>
          <w:iCs/>
          <w:szCs w:val="20"/>
          <w:lang w:val="sl-SI"/>
        </w:rPr>
        <w:t>je treba</w:t>
      </w:r>
      <w:r w:rsidRPr="00751F45">
        <w:rPr>
          <w:rFonts w:eastAsiaTheme="minorHAnsi" w:cs="Arial"/>
          <w:iCs/>
          <w:szCs w:val="20"/>
          <w:lang w:val="sl-SI"/>
        </w:rPr>
        <w:t xml:space="preserve"> prijaviteljem kršitev zagotoviti </w:t>
      </w:r>
      <w:r w:rsidR="006C590E" w:rsidRPr="00751F45">
        <w:rPr>
          <w:rFonts w:eastAsiaTheme="minorHAnsi" w:cs="Arial"/>
          <w:iCs/>
          <w:szCs w:val="20"/>
          <w:lang w:val="sl-SI"/>
        </w:rPr>
        <w:t xml:space="preserve">tudi </w:t>
      </w:r>
      <w:r w:rsidRPr="00751F45">
        <w:rPr>
          <w:rFonts w:eastAsiaTheme="minorHAnsi" w:cs="Arial"/>
          <w:iCs/>
          <w:szCs w:val="20"/>
          <w:lang w:val="sl-SI"/>
        </w:rPr>
        <w:t>ustrezno pomoč, podporo in zaščito pred morebitnimi povračilnimi ukrepi.</w:t>
      </w:r>
    </w:p>
    <w:p w14:paraId="1B8955B8" w14:textId="66E84D0C" w:rsidR="00DE0D3F" w:rsidRDefault="00052E35" w:rsidP="00DE0D3F">
      <w:pPr>
        <w:autoSpaceDE w:val="0"/>
        <w:autoSpaceDN w:val="0"/>
        <w:adjustRightInd w:val="0"/>
        <w:spacing w:after="160" w:line="259" w:lineRule="auto"/>
        <w:jc w:val="both"/>
        <w:rPr>
          <w:rFonts w:cs="Arial"/>
          <w:szCs w:val="20"/>
          <w:lang w:val="sl-SI"/>
        </w:rPr>
      </w:pPr>
      <w:r w:rsidRPr="00751F45">
        <w:rPr>
          <w:rFonts w:cs="Arial"/>
          <w:kern w:val="32"/>
          <w:szCs w:val="20"/>
          <w:lang w:val="sl-SI" w:eastAsia="x-none"/>
        </w:rPr>
        <w:t>U</w:t>
      </w:r>
      <w:r w:rsidR="00DE0D3F" w:rsidRPr="00751F45">
        <w:rPr>
          <w:rFonts w:cs="Arial"/>
          <w:kern w:val="32"/>
          <w:szCs w:val="20"/>
          <w:lang w:val="sl-SI" w:eastAsia="x-none"/>
        </w:rPr>
        <w:t xml:space="preserve">spešen boj proti goljufijam in korupciji je </w:t>
      </w:r>
      <w:r w:rsidRPr="00751F45">
        <w:rPr>
          <w:rFonts w:cs="Arial"/>
          <w:kern w:val="32"/>
          <w:szCs w:val="20"/>
          <w:lang w:val="sl-SI" w:eastAsia="x-none"/>
        </w:rPr>
        <w:t xml:space="preserve">odvisen od </w:t>
      </w:r>
      <w:r w:rsidR="00DE0D3F" w:rsidRPr="00751F45">
        <w:rPr>
          <w:rFonts w:cs="Arial"/>
          <w:kern w:val="32"/>
          <w:szCs w:val="20"/>
          <w:lang w:val="sl-SI" w:eastAsia="x-none"/>
        </w:rPr>
        <w:t>učinkovit</w:t>
      </w:r>
      <w:r w:rsidRPr="00751F45">
        <w:rPr>
          <w:rFonts w:cs="Arial"/>
          <w:kern w:val="32"/>
          <w:szCs w:val="20"/>
          <w:lang w:val="sl-SI" w:eastAsia="x-none"/>
        </w:rPr>
        <w:t>ega</w:t>
      </w:r>
      <w:r w:rsidR="00DE0D3F" w:rsidRPr="00751F45">
        <w:rPr>
          <w:rFonts w:cs="Arial"/>
          <w:kern w:val="32"/>
          <w:szCs w:val="20"/>
          <w:lang w:val="sl-SI" w:eastAsia="x-none"/>
        </w:rPr>
        <w:t xml:space="preserve"> pretok</w:t>
      </w:r>
      <w:r w:rsidRPr="00751F45">
        <w:rPr>
          <w:rFonts w:cs="Arial"/>
          <w:kern w:val="32"/>
          <w:szCs w:val="20"/>
          <w:lang w:val="sl-SI" w:eastAsia="x-none"/>
        </w:rPr>
        <w:t>a</w:t>
      </w:r>
      <w:r w:rsidR="00DE0D3F" w:rsidRPr="000563DA">
        <w:rPr>
          <w:rFonts w:cs="Arial"/>
          <w:kern w:val="32"/>
          <w:szCs w:val="20"/>
          <w:lang w:val="sl-SI" w:eastAsia="x-none"/>
        </w:rPr>
        <w:t xml:space="preserve"> informacij na vseh ravneh izvajanja kohezijske politike</w:t>
      </w:r>
      <w:r w:rsidR="006C590E">
        <w:rPr>
          <w:rFonts w:cs="Arial"/>
          <w:kern w:val="32"/>
          <w:szCs w:val="20"/>
          <w:lang w:val="sl-SI" w:eastAsia="x-none"/>
        </w:rPr>
        <w:t xml:space="preserve">. Pri tem je ključno </w:t>
      </w:r>
      <w:r>
        <w:rPr>
          <w:rFonts w:cs="Arial"/>
          <w:kern w:val="32"/>
          <w:szCs w:val="20"/>
          <w:lang w:val="sl-SI" w:eastAsia="x-none"/>
        </w:rPr>
        <w:t xml:space="preserve">predvsem </w:t>
      </w:r>
      <w:r w:rsidR="00DE0D3F" w:rsidRPr="000563DA">
        <w:rPr>
          <w:rFonts w:cs="Arial"/>
          <w:szCs w:val="20"/>
          <w:lang w:val="sl-SI"/>
        </w:rPr>
        <w:t>medsebojn</w:t>
      </w:r>
      <w:r w:rsidR="006C590E">
        <w:rPr>
          <w:rFonts w:cs="Arial"/>
          <w:szCs w:val="20"/>
          <w:lang w:val="sl-SI"/>
        </w:rPr>
        <w:t>o</w:t>
      </w:r>
      <w:r w:rsidR="00DE0D3F" w:rsidRPr="000563DA">
        <w:rPr>
          <w:rFonts w:cs="Arial"/>
          <w:szCs w:val="20"/>
          <w:lang w:val="sl-SI"/>
        </w:rPr>
        <w:t xml:space="preserve"> prizadevanj</w:t>
      </w:r>
      <w:r w:rsidR="006C590E">
        <w:rPr>
          <w:rFonts w:cs="Arial"/>
          <w:szCs w:val="20"/>
          <w:lang w:val="sl-SI"/>
        </w:rPr>
        <w:t>e</w:t>
      </w:r>
      <w:r w:rsidR="00DE0D3F" w:rsidRPr="000563DA">
        <w:rPr>
          <w:rFonts w:cs="Arial"/>
          <w:szCs w:val="20"/>
          <w:lang w:val="sl-SI"/>
        </w:rPr>
        <w:t xml:space="preserve"> in aktivn</w:t>
      </w:r>
      <w:r w:rsidR="006C590E">
        <w:rPr>
          <w:rFonts w:cs="Arial"/>
          <w:szCs w:val="20"/>
          <w:lang w:val="sl-SI"/>
        </w:rPr>
        <w:t>o</w:t>
      </w:r>
      <w:r w:rsidR="00DE0D3F" w:rsidRPr="000563DA">
        <w:rPr>
          <w:rFonts w:cs="Arial"/>
          <w:szCs w:val="20"/>
          <w:lang w:val="sl-SI"/>
        </w:rPr>
        <w:t xml:space="preserve"> sodelovanj</w:t>
      </w:r>
      <w:r w:rsidR="006C590E">
        <w:rPr>
          <w:rFonts w:cs="Arial"/>
          <w:szCs w:val="20"/>
          <w:lang w:val="sl-SI"/>
        </w:rPr>
        <w:t>e</w:t>
      </w:r>
      <w:r w:rsidR="00DE0D3F" w:rsidRPr="000563DA">
        <w:rPr>
          <w:rFonts w:cs="Arial"/>
          <w:szCs w:val="20"/>
          <w:lang w:val="sl-SI"/>
        </w:rPr>
        <w:t xml:space="preserve"> vseh zaposlenih</w:t>
      </w:r>
      <w:r w:rsidR="000563DA" w:rsidRPr="000563DA">
        <w:rPr>
          <w:rFonts w:cs="Arial"/>
          <w:szCs w:val="20"/>
          <w:lang w:val="sl-SI"/>
        </w:rPr>
        <w:t>, tako</w:t>
      </w:r>
      <w:r w:rsidR="00DE0D3F" w:rsidRPr="000563DA">
        <w:rPr>
          <w:rFonts w:cs="Arial"/>
          <w:szCs w:val="20"/>
          <w:lang w:val="sl-SI"/>
        </w:rPr>
        <w:t xml:space="preserve"> na organu upravljanja</w:t>
      </w:r>
      <w:r w:rsidR="006C590E">
        <w:rPr>
          <w:rFonts w:cs="Arial"/>
          <w:szCs w:val="20"/>
          <w:lang w:val="sl-SI"/>
        </w:rPr>
        <w:t>, posredniških telesih</w:t>
      </w:r>
      <w:r w:rsidR="000563DA" w:rsidRPr="000563DA">
        <w:rPr>
          <w:rFonts w:cs="Arial"/>
          <w:szCs w:val="20"/>
          <w:lang w:val="sl-SI"/>
        </w:rPr>
        <w:t xml:space="preserve"> kot</w:t>
      </w:r>
      <w:r w:rsidR="00DE0D3F" w:rsidRPr="000563DA">
        <w:rPr>
          <w:rFonts w:cs="Arial"/>
          <w:szCs w:val="20"/>
          <w:lang w:val="sl-SI"/>
        </w:rPr>
        <w:t xml:space="preserve"> </w:t>
      </w:r>
      <w:r w:rsidR="000563DA" w:rsidRPr="000563DA">
        <w:rPr>
          <w:rFonts w:cs="Arial"/>
          <w:szCs w:val="20"/>
          <w:lang w:val="sl-SI"/>
        </w:rPr>
        <w:t xml:space="preserve">na </w:t>
      </w:r>
      <w:r w:rsidR="00DE0D3F" w:rsidRPr="000563DA">
        <w:rPr>
          <w:rFonts w:cs="Arial"/>
          <w:szCs w:val="20"/>
          <w:lang w:val="sl-SI"/>
        </w:rPr>
        <w:t>drugih nacionalnih in evropskih organ</w:t>
      </w:r>
      <w:bookmarkStart w:id="13" w:name="_Hlk147401468"/>
      <w:r w:rsidR="000563DA" w:rsidRPr="000563DA">
        <w:rPr>
          <w:rFonts w:cs="Arial"/>
          <w:szCs w:val="20"/>
          <w:lang w:val="sl-SI"/>
        </w:rPr>
        <w:t>ih</w:t>
      </w:r>
      <w:r w:rsidR="00DE0D3F" w:rsidRPr="000563DA">
        <w:rPr>
          <w:rFonts w:cs="Arial"/>
          <w:szCs w:val="20"/>
          <w:lang w:val="sl-SI"/>
        </w:rPr>
        <w:t xml:space="preserve">, </w:t>
      </w:r>
      <w:r>
        <w:rPr>
          <w:rFonts w:cs="Arial"/>
          <w:szCs w:val="20"/>
          <w:lang w:val="sl-SI"/>
        </w:rPr>
        <w:t xml:space="preserve">ki so </w:t>
      </w:r>
      <w:r w:rsidR="00DE0D3F" w:rsidRPr="000563DA">
        <w:rPr>
          <w:rFonts w:cs="Arial"/>
          <w:szCs w:val="20"/>
          <w:lang w:val="sl-SI"/>
        </w:rPr>
        <w:t>odgovorni za zaščito finančnih interesov EU.</w:t>
      </w:r>
      <w:bookmarkEnd w:id="13"/>
      <w:r w:rsidR="00DE0D3F" w:rsidRPr="000563DA">
        <w:rPr>
          <w:rFonts w:cs="Arial"/>
          <w:szCs w:val="20"/>
          <w:lang w:val="sl-SI"/>
        </w:rPr>
        <w:t xml:space="preserve"> Vsak akter v verigi ima namreč v boju proti goljufijam svojo vlogo in pristojnosti.</w:t>
      </w:r>
      <w:r w:rsidR="009679F6">
        <w:rPr>
          <w:rFonts w:cs="Arial"/>
          <w:szCs w:val="20"/>
          <w:lang w:val="sl-SI"/>
        </w:rPr>
        <w:t xml:space="preserve"> </w:t>
      </w:r>
      <w:bookmarkStart w:id="14" w:name="_Hlk151634900"/>
    </w:p>
    <w:p w14:paraId="7872F329" w14:textId="77777777" w:rsidR="00751F45" w:rsidRPr="008B7CF6" w:rsidRDefault="00751F45" w:rsidP="00751F45">
      <w:pPr>
        <w:autoSpaceDE w:val="0"/>
        <w:autoSpaceDN w:val="0"/>
        <w:adjustRightInd w:val="0"/>
        <w:spacing w:after="160" w:line="259" w:lineRule="auto"/>
        <w:jc w:val="both"/>
        <w:rPr>
          <w:rFonts w:eastAsiaTheme="minorHAnsi" w:cs="Arial"/>
          <w:szCs w:val="20"/>
          <w:lang w:val="sl-SI"/>
        </w:rPr>
      </w:pPr>
      <w:r w:rsidRPr="008B7CF6">
        <w:rPr>
          <w:rFonts w:eastAsiaTheme="minorHAnsi" w:cs="Arial"/>
          <w:bCs/>
          <w:szCs w:val="20"/>
          <w:lang w:val="sl-SI"/>
        </w:rPr>
        <w:t>Goljufije pomenijo najvišjo stopnjo nepravilnosti, ki jo je treba odpraviti z vračilom vseh dodeljenih sredstev. Na organu upravljanja smo se zavezali</w:t>
      </w:r>
      <w:r w:rsidRPr="008B7CF6">
        <w:rPr>
          <w:rFonts w:cs="Arial"/>
          <w:bCs/>
          <w:szCs w:val="20"/>
          <w:lang w:val="sl-SI"/>
        </w:rPr>
        <w:t xml:space="preserve"> h krepitvi visokih pravnih, etičnih in moralnih standardov, ki temeljijo </w:t>
      </w:r>
      <w:r w:rsidRPr="00FB0B55">
        <w:rPr>
          <w:rFonts w:cs="Arial"/>
          <w:bCs/>
          <w:szCs w:val="20"/>
          <w:lang w:val="sl-SI"/>
        </w:rPr>
        <w:t>na ničelni toleranci do goljufij in korupcije ter k upoštevanju načel integritete, objektivnosti in poštenosti.</w:t>
      </w:r>
      <w:r w:rsidRPr="00FB0B55">
        <w:rPr>
          <w:rFonts w:eastAsiaTheme="minorHAnsi" w:cs="Arial"/>
          <w:bCs/>
          <w:szCs w:val="20"/>
          <w:lang w:val="sl-SI"/>
        </w:rPr>
        <w:t xml:space="preserve"> Uresničevanje te zaveze</w:t>
      </w:r>
      <w:r w:rsidRPr="008B7CF6">
        <w:rPr>
          <w:rFonts w:eastAsiaTheme="minorHAnsi" w:cs="Arial"/>
          <w:szCs w:val="20"/>
          <w:lang w:val="sl-SI"/>
        </w:rPr>
        <w:t xml:space="preserve"> pričakujemo od vseh zaposlenih in tudi od vseh drugih akterjev, ki so vključeni v izvajanje EKP. </w:t>
      </w:r>
    </w:p>
    <w:bookmarkEnd w:id="14"/>
    <w:p w14:paraId="7EAA3EB2" w14:textId="1EE6D4D5" w:rsidR="00DE0D3F" w:rsidRPr="008B7CF6" w:rsidRDefault="00DE0D3F" w:rsidP="00DE0D3F">
      <w:pPr>
        <w:autoSpaceDE w:val="0"/>
        <w:autoSpaceDN w:val="0"/>
        <w:adjustRightInd w:val="0"/>
        <w:spacing w:after="160" w:line="259" w:lineRule="auto"/>
        <w:jc w:val="both"/>
        <w:rPr>
          <w:rFonts w:eastAsiaTheme="minorHAnsi" w:cs="Arial"/>
          <w:szCs w:val="20"/>
          <w:lang w:val="sl-SI"/>
        </w:rPr>
      </w:pPr>
      <w:r w:rsidRPr="008B7CF6">
        <w:rPr>
          <w:rFonts w:eastAsiaTheme="minorHAnsi" w:cs="Arial"/>
          <w:szCs w:val="20"/>
          <w:lang w:val="sl-SI"/>
        </w:rPr>
        <w:t xml:space="preserve">Namen Strategije </w:t>
      </w:r>
      <w:r w:rsidR="00FB0B55">
        <w:rPr>
          <w:rFonts w:eastAsiaTheme="minorHAnsi" w:cs="Arial"/>
          <w:szCs w:val="20"/>
          <w:lang w:val="sl-SI"/>
        </w:rPr>
        <w:t xml:space="preserve">OU </w:t>
      </w:r>
      <w:r w:rsidRPr="008B7CF6">
        <w:rPr>
          <w:rFonts w:eastAsiaTheme="minorHAnsi" w:cs="Arial"/>
          <w:szCs w:val="20"/>
          <w:lang w:val="sl-SI"/>
        </w:rPr>
        <w:t xml:space="preserve">je zagotoviti učinkovit in uspešen okvir boja proti goljufijam in korupciji, ki temelji na </w:t>
      </w:r>
      <w:r w:rsidR="00217742" w:rsidRPr="008B7CF6">
        <w:rPr>
          <w:rFonts w:eastAsiaTheme="minorHAnsi" w:cs="Arial"/>
          <w:szCs w:val="20"/>
          <w:lang w:val="sl-SI"/>
        </w:rPr>
        <w:t>štirih</w:t>
      </w:r>
      <w:r w:rsidRPr="008B7CF6">
        <w:rPr>
          <w:rFonts w:eastAsiaTheme="minorHAnsi" w:cs="Arial"/>
          <w:szCs w:val="20"/>
          <w:lang w:val="sl-SI"/>
        </w:rPr>
        <w:t xml:space="preserve"> posebnih ciljih in ukrepih za njihovo doseganje. Opredeljeni ukrepi se nanašajo na prvi dve fazi </w:t>
      </w:r>
      <w:r w:rsidR="00742B48" w:rsidRPr="008B7CF6">
        <w:rPr>
          <w:rFonts w:eastAsiaTheme="minorHAnsi" w:cs="Arial"/>
          <w:szCs w:val="20"/>
          <w:lang w:val="sl-SI"/>
        </w:rPr>
        <w:t>celotnega procesa boja proti goljufijam in korupciji</w:t>
      </w:r>
      <w:r w:rsidR="00AE3222">
        <w:rPr>
          <w:rFonts w:eastAsiaTheme="minorHAnsi" w:cs="Arial"/>
          <w:szCs w:val="20"/>
          <w:lang w:val="sl-SI"/>
        </w:rPr>
        <w:t>,</w:t>
      </w:r>
      <w:r w:rsidR="00742B48" w:rsidRPr="008B7CF6">
        <w:rPr>
          <w:rFonts w:eastAsiaTheme="minorHAnsi" w:cs="Arial"/>
          <w:szCs w:val="20"/>
          <w:lang w:val="sl-SI"/>
        </w:rPr>
        <w:t xml:space="preserve"> in sicer </w:t>
      </w:r>
      <w:r w:rsidRPr="008B7CF6">
        <w:rPr>
          <w:rFonts w:eastAsiaTheme="minorHAnsi" w:cs="Arial"/>
          <w:szCs w:val="20"/>
          <w:lang w:val="sl-SI"/>
        </w:rPr>
        <w:t>na</w:t>
      </w:r>
      <w:r w:rsidR="00742B48" w:rsidRPr="008B7CF6">
        <w:rPr>
          <w:rFonts w:eastAsiaTheme="minorHAnsi" w:cs="Arial"/>
          <w:szCs w:val="20"/>
          <w:lang w:val="sl-SI"/>
        </w:rPr>
        <w:t xml:space="preserve"> preventivo oziroma</w:t>
      </w:r>
      <w:r w:rsidRPr="008B7CF6">
        <w:rPr>
          <w:rFonts w:eastAsiaTheme="minorHAnsi" w:cs="Arial"/>
          <w:szCs w:val="20"/>
          <w:lang w:val="sl-SI"/>
        </w:rPr>
        <w:t xml:space="preserve"> preprečevanje in odkrivanje goljufij in korupcije ter odzivanje</w:t>
      </w:r>
      <w:r w:rsidR="00B63698" w:rsidRPr="008B7CF6">
        <w:rPr>
          <w:rFonts w:eastAsiaTheme="minorHAnsi" w:cs="Arial"/>
          <w:szCs w:val="20"/>
          <w:lang w:val="sl-SI"/>
        </w:rPr>
        <w:t xml:space="preserve"> </w:t>
      </w:r>
      <w:r w:rsidRPr="008B7CF6">
        <w:rPr>
          <w:rFonts w:eastAsiaTheme="minorHAnsi" w:cs="Arial"/>
          <w:szCs w:val="20"/>
          <w:lang w:val="sl-SI"/>
        </w:rPr>
        <w:t>nanje. Za drugi fazi boja proti goljufijam, ki se nanašata na preiskovanje in pregon goljufij in korupcije ter z njimi povezane izterjave in sankcije</w:t>
      </w:r>
      <w:r w:rsidR="00AE3222">
        <w:rPr>
          <w:rFonts w:eastAsiaTheme="minorHAnsi" w:cs="Arial"/>
          <w:szCs w:val="20"/>
          <w:lang w:val="sl-SI"/>
        </w:rPr>
        <w:t>,</w:t>
      </w:r>
      <w:r w:rsidRPr="008B7CF6">
        <w:rPr>
          <w:rFonts w:eastAsiaTheme="minorHAnsi" w:cs="Arial"/>
          <w:szCs w:val="20"/>
          <w:lang w:val="sl-SI"/>
        </w:rPr>
        <w:t xml:space="preserve"> pa so pristojni drugi nacionalni in evropski organi.</w:t>
      </w:r>
    </w:p>
    <w:p w14:paraId="64341E1C" w14:textId="663D0B7D" w:rsidR="00DE0D3F" w:rsidRPr="008B7CF6" w:rsidRDefault="00DA6854" w:rsidP="00DA6854">
      <w:pPr>
        <w:spacing w:after="160" w:line="259" w:lineRule="auto"/>
        <w:jc w:val="both"/>
        <w:rPr>
          <w:rFonts w:cs="Arial"/>
          <w:szCs w:val="20"/>
          <w:lang w:val="sl-SI"/>
        </w:rPr>
      </w:pPr>
      <w:r w:rsidRPr="008B7CF6">
        <w:rPr>
          <w:rFonts w:cs="Arial"/>
          <w:szCs w:val="20"/>
          <w:lang w:val="sl-SI"/>
        </w:rPr>
        <w:t xml:space="preserve">Integriteta se vedno začne pri posamezniku, zato je lahko vsak izmed nas tisti, ki odločilno prispeva v boju proti goljufijam in korupciji. </w:t>
      </w:r>
      <w:r w:rsidR="00DE0D3F" w:rsidRPr="008B7CF6">
        <w:rPr>
          <w:rFonts w:cs="Arial"/>
          <w:szCs w:val="20"/>
          <w:lang w:val="sl-SI"/>
        </w:rPr>
        <w:t>Verjamemo, da s tesnim sodelovanjem vseh zaposlenih in pristojnih organov ter z odločnim skupnim bojem proti goljufijam in korupciji krepimo pravno državo in družbeno odgovornost ter izpolnjujemo zahtevo po družbeni pravičnosti, enakosti in enakopravnosti ter</w:t>
      </w:r>
      <w:r w:rsidR="00DE0D3F" w:rsidRPr="008B7CF6">
        <w:rPr>
          <w:rFonts w:cs="Arial"/>
          <w:kern w:val="32"/>
          <w:szCs w:val="20"/>
          <w:lang w:val="sl-SI" w:eastAsia="x-none"/>
        </w:rPr>
        <w:t xml:space="preserve"> obsodbi tovrstnih dejanj.</w:t>
      </w:r>
      <w:r w:rsidR="00DE0D3F" w:rsidRPr="008B7CF6">
        <w:rPr>
          <w:rFonts w:cs="Arial"/>
          <w:szCs w:val="20"/>
          <w:lang w:val="sl-SI"/>
        </w:rPr>
        <w:t xml:space="preserve">   </w:t>
      </w:r>
    </w:p>
    <w:p w14:paraId="4EEEAC9A" w14:textId="77777777" w:rsidR="00DA6854" w:rsidRPr="00DE0D3F" w:rsidRDefault="00DA6854" w:rsidP="00DA6854">
      <w:pPr>
        <w:spacing w:line="240" w:lineRule="auto"/>
        <w:jc w:val="both"/>
        <w:rPr>
          <w:rFonts w:cs="Arial"/>
          <w:szCs w:val="20"/>
          <w:lang w:val="sl-SI"/>
        </w:rPr>
      </w:pPr>
    </w:p>
    <w:p w14:paraId="566878EB" w14:textId="236F6301" w:rsidR="0057325C" w:rsidRPr="00176126" w:rsidRDefault="00F3614C" w:rsidP="001D7B20">
      <w:pPr>
        <w:pStyle w:val="Naslov1"/>
      </w:pPr>
      <w:bookmarkStart w:id="15" w:name="_Toc132278011"/>
      <w:bookmarkStart w:id="16" w:name="_Toc378598049"/>
      <w:bookmarkStart w:id="17" w:name="_Toc151710706"/>
      <w:r w:rsidRPr="00F3614C">
        <w:t>2</w:t>
      </w:r>
      <w:r w:rsidR="00E54C72">
        <w:t>.</w:t>
      </w:r>
      <w:r w:rsidR="00324520">
        <w:t xml:space="preserve">    </w:t>
      </w:r>
      <w:r w:rsidR="00A73868" w:rsidRPr="00F3614C">
        <w:t>PRAV</w:t>
      </w:r>
      <w:bookmarkEnd w:id="15"/>
      <w:r w:rsidR="00A51455">
        <w:t>NI OKVIR</w:t>
      </w:r>
      <w:r w:rsidR="00F51A30">
        <w:t xml:space="preserve"> EU</w:t>
      </w:r>
      <w:r>
        <w:t xml:space="preserve"> IN NAMEN STRATEGIJE</w:t>
      </w:r>
      <w:bookmarkEnd w:id="17"/>
    </w:p>
    <w:p w14:paraId="09CDB92B" w14:textId="196B25CC" w:rsidR="0057325C" w:rsidRPr="00C1223D" w:rsidRDefault="001F364E" w:rsidP="008D1E5B">
      <w:pPr>
        <w:spacing w:after="160" w:line="259" w:lineRule="auto"/>
        <w:jc w:val="both"/>
        <w:rPr>
          <w:rFonts w:eastAsia="Calibri" w:cs="Arial"/>
          <w:szCs w:val="20"/>
          <w:lang w:val="sl-SI"/>
        </w:rPr>
      </w:pPr>
      <w:r w:rsidRPr="00C1223D">
        <w:rPr>
          <w:rFonts w:eastAsia="Calibri" w:cs="Arial"/>
          <w:szCs w:val="20"/>
          <w:lang w:val="sl-SI"/>
        </w:rPr>
        <w:t>310. člen Pogodbe o delovanju Evropske unije (PDEU) določa, da morajo države članice pri porabi proračuna EU v sodelovanju z Unijo (ki jo zastopa E</w:t>
      </w:r>
      <w:r w:rsidR="004D2430">
        <w:rPr>
          <w:rFonts w:eastAsia="Calibri" w:cs="Arial"/>
          <w:szCs w:val="20"/>
          <w:lang w:val="sl-SI"/>
        </w:rPr>
        <w:t>K</w:t>
      </w:r>
      <w:r w:rsidRPr="00C1223D">
        <w:rPr>
          <w:rFonts w:eastAsia="Calibri" w:cs="Arial"/>
          <w:szCs w:val="20"/>
          <w:lang w:val="sl-SI"/>
        </w:rPr>
        <w:t xml:space="preserve">) ravnati v skladu z dobrim finančnim </w:t>
      </w:r>
      <w:proofErr w:type="spellStart"/>
      <w:r w:rsidRPr="00C1223D">
        <w:rPr>
          <w:rFonts w:eastAsia="Calibri" w:cs="Arial"/>
          <w:szCs w:val="20"/>
          <w:lang w:val="sl-SI"/>
        </w:rPr>
        <w:t>poslovodenjem</w:t>
      </w:r>
      <w:proofErr w:type="spellEnd"/>
      <w:r w:rsidRPr="00C1223D">
        <w:rPr>
          <w:rFonts w:eastAsia="Calibri" w:cs="Arial"/>
          <w:szCs w:val="20"/>
          <w:lang w:val="sl-SI"/>
        </w:rPr>
        <w:t xml:space="preserve">. </w:t>
      </w:r>
      <w:r w:rsidR="00C1223D" w:rsidRPr="000F450A">
        <w:rPr>
          <w:rFonts w:cs="Arial"/>
          <w:szCs w:val="20"/>
          <w:shd w:val="clear" w:color="auto" w:fill="FFFFFF"/>
          <w:lang w:val="sl-SI"/>
        </w:rPr>
        <w:t xml:space="preserve">Pravna podlaga za boj proti goljufijam in vsem drugim nezakonitim dejavnostim, ki vplivajo na finančne interese EU, je </w:t>
      </w:r>
      <w:r w:rsidR="00C1223D" w:rsidRPr="000F450A">
        <w:rPr>
          <w:rFonts w:eastAsia="Calibri" w:cs="Arial"/>
          <w:szCs w:val="20"/>
          <w:lang w:val="sl-SI"/>
        </w:rPr>
        <w:t xml:space="preserve">325. člen PDEU, </w:t>
      </w:r>
      <w:r w:rsidR="00C1223D" w:rsidRPr="000F450A">
        <w:rPr>
          <w:rFonts w:cs="Arial"/>
          <w:szCs w:val="20"/>
          <w:shd w:val="clear" w:color="auto" w:fill="FFFFFF"/>
          <w:lang w:val="sl-SI"/>
        </w:rPr>
        <w:t>ki EU in </w:t>
      </w:r>
      <w:hyperlink r:id="rId12" w:tgtFrame="_blank" w:history="1">
        <w:r w:rsidR="00C1223D" w:rsidRPr="000F450A">
          <w:rPr>
            <w:rFonts w:cs="Arial"/>
            <w:szCs w:val="20"/>
            <w:shd w:val="clear" w:color="auto" w:fill="FFFFFF"/>
            <w:lang w:val="sl-SI"/>
          </w:rPr>
          <w:t>državam članicam</w:t>
        </w:r>
      </w:hyperlink>
      <w:r w:rsidR="00C1223D" w:rsidRPr="000F450A">
        <w:rPr>
          <w:rFonts w:cs="Arial"/>
          <w:szCs w:val="20"/>
          <w:shd w:val="clear" w:color="auto" w:fill="FFFFFF"/>
          <w:lang w:val="sl-SI"/>
        </w:rPr>
        <w:t xml:space="preserve"> nalaga zaščito </w:t>
      </w:r>
      <w:hyperlink r:id="rId13" w:tgtFrame="_blank" w:history="1">
        <w:r w:rsidR="00C1223D" w:rsidRPr="000F450A">
          <w:rPr>
            <w:rFonts w:cs="Arial"/>
            <w:szCs w:val="20"/>
            <w:shd w:val="clear" w:color="auto" w:fill="FFFFFF"/>
            <w:lang w:val="sl-SI"/>
          </w:rPr>
          <w:t>proračuna</w:t>
        </w:r>
      </w:hyperlink>
      <w:r w:rsidR="00C1223D" w:rsidRPr="000F450A">
        <w:rPr>
          <w:rFonts w:cs="Arial"/>
          <w:szCs w:val="20"/>
          <w:shd w:val="clear" w:color="auto" w:fill="FFFFFF"/>
          <w:lang w:val="sl-SI"/>
        </w:rPr>
        <w:t> EU.</w:t>
      </w:r>
      <w:r w:rsidR="00C1223D" w:rsidRPr="000F450A">
        <w:rPr>
          <w:rFonts w:eastAsia="Calibri" w:cs="Arial"/>
          <w:szCs w:val="20"/>
          <w:lang w:val="sl-SI"/>
        </w:rPr>
        <w:t xml:space="preserve"> </w:t>
      </w:r>
      <w:r w:rsidR="0057325C" w:rsidRPr="000F450A">
        <w:rPr>
          <w:rFonts w:eastAsia="Calibri" w:cs="Arial"/>
          <w:szCs w:val="20"/>
          <w:lang w:val="sl-SI"/>
        </w:rPr>
        <w:t xml:space="preserve">Za preprečevanje goljufij, ki škodijo finančnim interesom </w:t>
      </w:r>
      <w:r w:rsidR="0057325C" w:rsidRPr="00C1223D">
        <w:rPr>
          <w:rFonts w:eastAsia="Calibri" w:cs="Arial"/>
          <w:szCs w:val="20"/>
          <w:lang w:val="sl-SI"/>
        </w:rPr>
        <w:t xml:space="preserve">Unije morajo države </w:t>
      </w:r>
      <w:r w:rsidR="0057325C" w:rsidRPr="00C1223D">
        <w:rPr>
          <w:rFonts w:eastAsia="Calibri" w:cs="Arial"/>
          <w:szCs w:val="20"/>
          <w:lang w:val="sl-SI"/>
        </w:rPr>
        <w:lastRenderedPageBreak/>
        <w:t xml:space="preserve">članice sprejeti enake ukrepe, kakršne sprejmejo za preprečevanje goljufij, ki škodijo njihovim lastnim finančnim interesom. </w:t>
      </w:r>
    </w:p>
    <w:p w14:paraId="344563EA" w14:textId="21BD9198" w:rsidR="0057325C" w:rsidRPr="00B222F5" w:rsidRDefault="0057325C" w:rsidP="008D1E5B">
      <w:pPr>
        <w:spacing w:after="160" w:line="259" w:lineRule="auto"/>
        <w:jc w:val="both"/>
        <w:rPr>
          <w:szCs w:val="20"/>
          <w:lang w:val="sl-SI"/>
        </w:rPr>
      </w:pPr>
      <w:r w:rsidRPr="00B222F5">
        <w:rPr>
          <w:szCs w:val="20"/>
          <w:lang w:val="sl-SI"/>
        </w:rPr>
        <w:t xml:space="preserve">Skladno </w:t>
      </w:r>
      <w:r w:rsidR="001F364E">
        <w:rPr>
          <w:szCs w:val="20"/>
          <w:lang w:val="sl-SI"/>
        </w:rPr>
        <w:t>s</w:t>
      </w:r>
      <w:r w:rsidRPr="00B222F5">
        <w:rPr>
          <w:szCs w:val="20"/>
          <w:lang w:val="sl-SI"/>
        </w:rPr>
        <w:t xml:space="preserve"> 63</w:t>
      </w:r>
      <w:r w:rsidR="001F364E">
        <w:rPr>
          <w:szCs w:val="20"/>
          <w:lang w:val="sl-SI"/>
        </w:rPr>
        <w:t xml:space="preserve"> </w:t>
      </w:r>
      <w:r w:rsidRPr="00B222F5">
        <w:rPr>
          <w:szCs w:val="20"/>
          <w:lang w:val="sl-SI"/>
        </w:rPr>
        <w:t>(2).</w:t>
      </w:r>
      <w:r w:rsidR="001F364E">
        <w:rPr>
          <w:szCs w:val="20"/>
          <w:lang w:val="sl-SI"/>
        </w:rPr>
        <w:t xml:space="preserve"> </w:t>
      </w:r>
      <w:r w:rsidRPr="00B222F5">
        <w:rPr>
          <w:szCs w:val="20"/>
          <w:lang w:val="sl-SI"/>
        </w:rPr>
        <w:t xml:space="preserve">členom </w:t>
      </w:r>
      <w:r w:rsidR="00C30311">
        <w:rPr>
          <w:szCs w:val="20"/>
          <w:lang w:val="sl-SI"/>
        </w:rPr>
        <w:t>F</w:t>
      </w:r>
      <w:r w:rsidRPr="00B222F5">
        <w:rPr>
          <w:szCs w:val="20"/>
          <w:lang w:val="sl-SI"/>
        </w:rPr>
        <w:t xml:space="preserve">inančne </w:t>
      </w:r>
      <w:r w:rsidR="00C30311">
        <w:rPr>
          <w:szCs w:val="20"/>
          <w:lang w:val="sl-SI"/>
        </w:rPr>
        <w:t>u</w:t>
      </w:r>
      <w:r w:rsidRPr="00B222F5">
        <w:rPr>
          <w:szCs w:val="20"/>
          <w:lang w:val="sl-SI"/>
        </w:rPr>
        <w:t xml:space="preserve">redbe 2018/1046/EU države članice pri opravljanju nalog, povezanih z izvrševanjem proračuna sprejmejo vse potrebne ukrepe, tudi zakonodajne, ureditvene in upravne, za zaščito finančnih interesov EU, med drugim tudi za preprečevanje, odkrivanje in odpravljanje nepravilnosti in goljufij. Zato morajo vzpostaviti trdne sisteme upravljanja in nadzora, da zagotovijo dobro finančno </w:t>
      </w:r>
      <w:proofErr w:type="spellStart"/>
      <w:r w:rsidRPr="00B222F5">
        <w:rPr>
          <w:szCs w:val="20"/>
          <w:lang w:val="sl-SI"/>
        </w:rPr>
        <w:t>poslovodenje</w:t>
      </w:r>
      <w:proofErr w:type="spellEnd"/>
      <w:r w:rsidRPr="00B222F5">
        <w:rPr>
          <w:szCs w:val="20"/>
          <w:lang w:val="sl-SI"/>
        </w:rPr>
        <w:t xml:space="preserve">, preglednost in nediskriminacijo. </w:t>
      </w:r>
    </w:p>
    <w:p w14:paraId="6516D1CF" w14:textId="0D2F379C" w:rsidR="0057325C" w:rsidRPr="00B222F5" w:rsidRDefault="0057325C" w:rsidP="00DE0D3F">
      <w:pPr>
        <w:spacing w:after="160" w:line="259" w:lineRule="auto"/>
        <w:jc w:val="both"/>
        <w:rPr>
          <w:rFonts w:eastAsia="Calibri" w:cs="Arial"/>
          <w:szCs w:val="20"/>
          <w:lang w:val="sl-SI"/>
        </w:rPr>
      </w:pPr>
      <w:r w:rsidRPr="00B222F5">
        <w:rPr>
          <w:szCs w:val="20"/>
          <w:lang w:val="sl-SI"/>
        </w:rPr>
        <w:t>Z Uredbo o skupnih določbah 1303/2013/EU za obdobje 2014</w:t>
      </w:r>
      <w:r w:rsidR="00653153" w:rsidRPr="00DE0D3F">
        <w:rPr>
          <w:rFonts w:cs="Arial"/>
          <w:szCs w:val="20"/>
          <w:lang w:val="sl-SI"/>
        </w:rPr>
        <w:t>–</w:t>
      </w:r>
      <w:r w:rsidRPr="00B222F5">
        <w:rPr>
          <w:szCs w:val="20"/>
          <w:lang w:val="sl-SI"/>
        </w:rPr>
        <w:t xml:space="preserve">2020 je bila prvič uvedena zahteva po pristopu na podlagi tveganja ter zagotovitvi sorazmernih in učinkovitih ukrepov za boj proti goljufijam na ravni operativnih programov, kar predstavlja pomemben korak k boljšemu finančnemu </w:t>
      </w:r>
      <w:proofErr w:type="spellStart"/>
      <w:r w:rsidRPr="00B222F5">
        <w:rPr>
          <w:szCs w:val="20"/>
          <w:lang w:val="sl-SI"/>
        </w:rPr>
        <w:t>poslovodenju</w:t>
      </w:r>
      <w:proofErr w:type="spellEnd"/>
      <w:r w:rsidRPr="00B222F5">
        <w:rPr>
          <w:szCs w:val="20"/>
          <w:lang w:val="sl-SI"/>
        </w:rPr>
        <w:t xml:space="preserve"> in zaščiti finančnih interesov EU.</w:t>
      </w:r>
    </w:p>
    <w:p w14:paraId="377BEF2E" w14:textId="5A6219DA" w:rsidR="0057325C" w:rsidRPr="001F364E" w:rsidRDefault="00DE0D3F" w:rsidP="00DE0D3F">
      <w:pPr>
        <w:spacing w:after="160" w:line="259" w:lineRule="auto"/>
        <w:jc w:val="both"/>
        <w:rPr>
          <w:rFonts w:eastAsia="Calibri" w:cs="Arial"/>
          <w:szCs w:val="20"/>
          <w:lang w:val="sl-SI"/>
        </w:rPr>
      </w:pPr>
      <w:r w:rsidRPr="001F364E">
        <w:rPr>
          <w:lang w:val="sl-SI"/>
        </w:rPr>
        <w:t xml:space="preserve">Tudi </w:t>
      </w:r>
      <w:bookmarkStart w:id="18" w:name="_Hlk148090340"/>
      <w:bookmarkStart w:id="19" w:name="_Hlk148078258"/>
      <w:r w:rsidR="0057325C" w:rsidRPr="001F364E">
        <w:rPr>
          <w:szCs w:val="20"/>
          <w:lang w:val="sl-SI"/>
        </w:rPr>
        <w:t xml:space="preserve">Uredba o skupnih določbah </w:t>
      </w:r>
      <w:r w:rsidR="0057325C" w:rsidRPr="001F364E">
        <w:rPr>
          <w:rFonts w:eastAsia="Calibri" w:cs="Arial"/>
          <w:szCs w:val="20"/>
          <w:lang w:val="sl-SI"/>
        </w:rPr>
        <w:t>2021/1060/EU</w:t>
      </w:r>
      <w:r w:rsidR="00172786" w:rsidRPr="001F364E">
        <w:rPr>
          <w:lang w:val="sl-SI"/>
        </w:rPr>
        <w:t xml:space="preserve"> </w:t>
      </w:r>
      <w:bookmarkEnd w:id="18"/>
      <w:r w:rsidR="00172786" w:rsidRPr="001F364E">
        <w:rPr>
          <w:szCs w:val="20"/>
          <w:lang w:val="sl-SI"/>
        </w:rPr>
        <w:t xml:space="preserve">za programsko obdobje </w:t>
      </w:r>
      <w:r w:rsidR="00172786" w:rsidRPr="001F364E">
        <w:rPr>
          <w:rFonts w:eastAsia="Calibri" w:cs="Arial"/>
          <w:szCs w:val="20"/>
          <w:lang w:val="sl-SI"/>
        </w:rPr>
        <w:t>2021</w:t>
      </w:r>
      <w:r w:rsidR="00653153" w:rsidRPr="001F364E">
        <w:rPr>
          <w:rFonts w:cs="Arial"/>
          <w:szCs w:val="20"/>
          <w:lang w:val="sl-SI"/>
        </w:rPr>
        <w:t>–</w:t>
      </w:r>
      <w:r w:rsidR="00172786" w:rsidRPr="001F364E">
        <w:rPr>
          <w:rFonts w:eastAsia="Calibri" w:cs="Arial"/>
          <w:szCs w:val="20"/>
          <w:lang w:val="sl-SI"/>
        </w:rPr>
        <w:t xml:space="preserve">2027 </w:t>
      </w:r>
      <w:bookmarkEnd w:id="19"/>
      <w:r w:rsidR="0057325C" w:rsidRPr="001F364E">
        <w:rPr>
          <w:rFonts w:eastAsia="Calibri" w:cs="Arial"/>
          <w:szCs w:val="20"/>
          <w:lang w:val="sl-SI"/>
        </w:rPr>
        <w:t>vključuje posebne zahteve glede odgovornosti držav članic v zvezi s preprečevanjem goljufij. Poleg 69.</w:t>
      </w:r>
      <w:r w:rsidR="00A9758E">
        <w:rPr>
          <w:rFonts w:eastAsia="Calibri" w:cs="Arial"/>
          <w:szCs w:val="20"/>
          <w:lang w:val="sl-SI"/>
        </w:rPr>
        <w:t xml:space="preserve"> </w:t>
      </w:r>
      <w:r w:rsidR="0057325C" w:rsidRPr="001F364E">
        <w:rPr>
          <w:rFonts w:eastAsia="Calibri" w:cs="Arial"/>
          <w:szCs w:val="20"/>
          <w:lang w:val="sl-SI"/>
        </w:rPr>
        <w:t>člena, ki določa, da morajo države članice</w:t>
      </w:r>
      <w:r w:rsidR="0057325C" w:rsidRPr="001F364E">
        <w:rPr>
          <w:lang w:val="sl-SI"/>
        </w:rPr>
        <w:t xml:space="preserve"> zagotoviti zakonitost in pravilnost izdatkov ter sprejeti ukrepe za preprečevanje, odkrivanje in odpravo nepravilnosti, vključno z goljufijami, ter poročanje o njih, </w:t>
      </w:r>
      <w:r w:rsidR="0057325C" w:rsidRPr="001F364E">
        <w:rPr>
          <w:rFonts w:eastAsia="Calibri" w:cs="Arial"/>
          <w:szCs w:val="20"/>
          <w:lang w:val="sl-SI"/>
        </w:rPr>
        <w:t>74</w:t>
      </w:r>
      <w:r w:rsidR="000C3838">
        <w:rPr>
          <w:rFonts w:eastAsia="Calibri" w:cs="Arial"/>
          <w:szCs w:val="20"/>
          <w:lang w:val="sl-SI"/>
        </w:rPr>
        <w:t>.</w:t>
      </w:r>
      <w:r w:rsidR="0057325C" w:rsidRPr="001F364E">
        <w:rPr>
          <w:rFonts w:eastAsia="Calibri" w:cs="Arial"/>
          <w:szCs w:val="20"/>
          <w:lang w:val="sl-SI"/>
        </w:rPr>
        <w:t xml:space="preserve"> (1c)</w:t>
      </w:r>
      <w:r w:rsidR="00A9758E">
        <w:rPr>
          <w:rFonts w:eastAsia="Calibri" w:cs="Arial"/>
          <w:szCs w:val="20"/>
          <w:lang w:val="sl-SI"/>
        </w:rPr>
        <w:t xml:space="preserve"> </w:t>
      </w:r>
      <w:r w:rsidR="0057325C" w:rsidRPr="001F364E">
        <w:rPr>
          <w:rFonts w:eastAsia="Calibri" w:cs="Arial"/>
          <w:szCs w:val="20"/>
          <w:lang w:val="sl-SI"/>
        </w:rPr>
        <w:t>člen iste uredbe določa, da morajo imeti organi upravljanja ob upoštevanju ugotovljenih tveganj vzpostavljene učinkovite in sorazmerne ukrepe in postopke za preprečevanje goljufij.</w:t>
      </w:r>
    </w:p>
    <w:p w14:paraId="12881B0B" w14:textId="2999C4F4" w:rsidR="00D814AD" w:rsidRPr="00CD1D41" w:rsidRDefault="0007726B" w:rsidP="00484E6B">
      <w:pPr>
        <w:spacing w:after="160" w:line="259" w:lineRule="auto"/>
        <w:jc w:val="both"/>
        <w:rPr>
          <w:rFonts w:eastAsia="Calibri"/>
          <w:lang w:val="sl-SI"/>
        </w:rPr>
      </w:pPr>
      <w:r w:rsidRPr="001F364E">
        <w:rPr>
          <w:rFonts w:eastAsia="Calibri" w:cs="Arial"/>
          <w:szCs w:val="20"/>
          <w:lang w:val="sl-SI"/>
        </w:rPr>
        <w:t>Organ upravljanja je po nacionalni Uredbi EKP Ministrstvo za kohezijo in regionalni razvoj (MKRR)</w:t>
      </w:r>
      <w:r w:rsidRPr="001F364E">
        <w:rPr>
          <w:rFonts w:eastAsia="Calibri"/>
          <w:lang w:val="sl-SI"/>
        </w:rPr>
        <w:t xml:space="preserve">. </w:t>
      </w:r>
      <w:r w:rsidR="0057325C" w:rsidRPr="001F364E">
        <w:rPr>
          <w:rFonts w:eastAsia="Calibri" w:cs="Arial"/>
          <w:szCs w:val="20"/>
          <w:lang w:val="sl-SI"/>
        </w:rPr>
        <w:t xml:space="preserve">Organ upravljanja je odgovoren za upravljanje PEKP z namenom doseganja njegovih ciljev in opravlja naloge iz 72. do 75. člena Uredbe 2021/1060/EU. </w:t>
      </w:r>
    </w:p>
    <w:p w14:paraId="69E084A7" w14:textId="5A7E47EF" w:rsidR="00C850C9" w:rsidRPr="00D75429" w:rsidRDefault="00C850C9" w:rsidP="00484E6B">
      <w:pPr>
        <w:spacing w:after="160" w:line="259" w:lineRule="auto"/>
        <w:jc w:val="both"/>
        <w:rPr>
          <w:rFonts w:cs="Arial"/>
          <w:color w:val="0070C0"/>
          <w:sz w:val="22"/>
          <w:szCs w:val="22"/>
          <w:u w:val="single"/>
          <w:lang w:val="sl-SI" w:eastAsia="sl-SI"/>
        </w:rPr>
      </w:pPr>
      <w:r>
        <w:rPr>
          <w:rFonts w:cs="Arial"/>
          <w:color w:val="0070C0"/>
          <w:sz w:val="22"/>
          <w:szCs w:val="22"/>
          <w:u w:val="single"/>
          <w:lang w:val="sl-SI" w:eastAsia="sl-SI"/>
        </w:rPr>
        <w:t>Namen Strategije</w:t>
      </w:r>
    </w:p>
    <w:p w14:paraId="6EA8E27E" w14:textId="0B258130" w:rsidR="009F50A5" w:rsidRPr="004F47DC" w:rsidRDefault="0057325C" w:rsidP="00484E6B">
      <w:pPr>
        <w:spacing w:after="160" w:line="259" w:lineRule="auto"/>
        <w:jc w:val="both"/>
        <w:rPr>
          <w:rFonts w:eastAsia="Calibri" w:cs="Arial"/>
          <w:szCs w:val="20"/>
          <w:lang w:val="sl-SI"/>
        </w:rPr>
      </w:pPr>
      <w:r w:rsidRPr="004F47DC">
        <w:rPr>
          <w:rFonts w:eastAsia="Calibri" w:cs="Arial"/>
          <w:szCs w:val="20"/>
          <w:lang w:val="sl-SI"/>
        </w:rPr>
        <w:t>Osnova za pripravo Strategije je, poleg 74.</w:t>
      </w:r>
      <w:r w:rsidR="00A9758E">
        <w:rPr>
          <w:rFonts w:eastAsia="Calibri" w:cs="Arial"/>
          <w:szCs w:val="20"/>
          <w:lang w:val="sl-SI"/>
        </w:rPr>
        <w:t xml:space="preserve"> </w:t>
      </w:r>
      <w:r w:rsidRPr="004F47DC">
        <w:rPr>
          <w:rFonts w:eastAsia="Calibri" w:cs="Arial"/>
          <w:szCs w:val="20"/>
          <w:lang w:val="sl-SI"/>
        </w:rPr>
        <w:t xml:space="preserve">člena Uredbe 2021/1060/EU, tudi priporočilo Evropske komisije državam članicam o oblikovanju strategije za boj proti goljufijam na nacionalni ravni. </w:t>
      </w:r>
      <w:r w:rsidR="000F4B35" w:rsidRPr="004F47DC">
        <w:rPr>
          <w:rFonts w:eastAsia="Calibri" w:cs="Arial"/>
          <w:szCs w:val="20"/>
          <w:lang w:val="sl-SI"/>
        </w:rPr>
        <w:t xml:space="preserve">Slovenija nacionalne strategije za boj proti goljufijam (še) ni sprejela. </w:t>
      </w:r>
    </w:p>
    <w:p w14:paraId="537F32A6" w14:textId="31A3E0A3" w:rsidR="002A3C1E" w:rsidRPr="004F47DC" w:rsidRDefault="00CD1D41" w:rsidP="008D1E5B">
      <w:pPr>
        <w:spacing w:after="160" w:line="259" w:lineRule="auto"/>
        <w:jc w:val="both"/>
        <w:rPr>
          <w:rFonts w:eastAsia="Calibri" w:cs="Arial"/>
          <w:szCs w:val="20"/>
          <w:lang w:val="sl-SI"/>
        </w:rPr>
      </w:pPr>
      <w:r w:rsidRPr="004F47DC">
        <w:rPr>
          <w:rFonts w:eastAsia="Calibri" w:cs="Arial"/>
          <w:szCs w:val="20"/>
          <w:lang w:val="sl-SI"/>
        </w:rPr>
        <w:t>EK</w:t>
      </w:r>
      <w:r w:rsidR="005D2FE9" w:rsidRPr="004F47DC">
        <w:rPr>
          <w:rFonts w:eastAsia="Calibri" w:cs="Arial"/>
          <w:szCs w:val="20"/>
          <w:lang w:val="sl-SI"/>
        </w:rPr>
        <w:t xml:space="preserve"> (OLAF) je</w:t>
      </w:r>
      <w:r w:rsidRPr="004F47DC">
        <w:rPr>
          <w:rFonts w:eastAsia="Calibri" w:cs="Arial"/>
          <w:szCs w:val="20"/>
          <w:lang w:val="sl-SI"/>
        </w:rPr>
        <w:t xml:space="preserve"> </w:t>
      </w:r>
      <w:r w:rsidR="00174B9B" w:rsidRPr="004F47DC">
        <w:rPr>
          <w:rFonts w:eastAsia="Calibri" w:cs="Arial"/>
          <w:szCs w:val="20"/>
          <w:lang w:val="sl-SI"/>
        </w:rPr>
        <w:t xml:space="preserve">za države članice in organe upravljanja </w:t>
      </w:r>
      <w:r w:rsidR="005D2FE9" w:rsidRPr="004F47DC">
        <w:rPr>
          <w:rFonts w:eastAsia="Calibri" w:cs="Arial"/>
          <w:szCs w:val="20"/>
          <w:lang w:val="sl-SI"/>
        </w:rPr>
        <w:t xml:space="preserve">v ta namen </w:t>
      </w:r>
      <w:r w:rsidR="00174B9B" w:rsidRPr="004F47DC">
        <w:rPr>
          <w:rFonts w:eastAsia="Calibri" w:cs="Arial"/>
          <w:szCs w:val="20"/>
          <w:lang w:val="sl-SI"/>
        </w:rPr>
        <w:t>pripravila smernice za nacionalne strate</w:t>
      </w:r>
      <w:r w:rsidR="002A3C1E" w:rsidRPr="004F47DC">
        <w:rPr>
          <w:rFonts w:eastAsia="Calibri" w:cs="Arial"/>
          <w:szCs w:val="20"/>
          <w:lang w:val="sl-SI"/>
        </w:rPr>
        <w:t>gije za boj proti goljufijam in</w:t>
      </w:r>
      <w:r w:rsidR="00174B9B" w:rsidRPr="004F47DC">
        <w:rPr>
          <w:rFonts w:eastAsia="Calibri" w:cs="Arial"/>
          <w:szCs w:val="20"/>
          <w:lang w:val="sl-SI"/>
        </w:rPr>
        <w:t xml:space="preserve"> </w:t>
      </w:r>
      <w:r w:rsidR="00C850C9" w:rsidRPr="004F47DC">
        <w:rPr>
          <w:rFonts w:eastAsia="Calibri" w:cs="Arial"/>
          <w:szCs w:val="20"/>
          <w:lang w:val="sl-SI"/>
        </w:rPr>
        <w:t xml:space="preserve">o </w:t>
      </w:r>
      <w:r w:rsidR="00174B9B" w:rsidRPr="004F47DC">
        <w:rPr>
          <w:rFonts w:cs="Arial"/>
          <w:szCs w:val="20"/>
          <w:lang w:val="sl-SI"/>
        </w:rPr>
        <w:t xml:space="preserve">oceni tveganja goljufije ter učinkovitih in sorazmernih ukrepih za preprečevanje goljufij. V </w:t>
      </w:r>
      <w:r w:rsidR="002A3C1E" w:rsidRPr="004F47DC">
        <w:rPr>
          <w:rFonts w:cs="Arial"/>
          <w:szCs w:val="20"/>
          <w:lang w:val="sl-SI"/>
        </w:rPr>
        <w:t xml:space="preserve">smernicah je </w:t>
      </w:r>
      <w:r w:rsidR="00174B9B" w:rsidRPr="004F47DC">
        <w:rPr>
          <w:rFonts w:cs="Arial"/>
          <w:szCs w:val="20"/>
          <w:lang w:val="sl-SI"/>
        </w:rPr>
        <w:t xml:space="preserve">organom upravljanja med drugim priporočila tudi, da </w:t>
      </w:r>
      <w:r w:rsidR="002A3C1E" w:rsidRPr="004F47DC">
        <w:rPr>
          <w:rFonts w:cs="Arial"/>
          <w:szCs w:val="20"/>
          <w:lang w:val="sl-SI"/>
        </w:rPr>
        <w:t xml:space="preserve">sprejmejo uradno politiko na področju boja proti goljufijam na ravni programov, za katere so odgovorni. </w:t>
      </w:r>
    </w:p>
    <w:p w14:paraId="271F351A" w14:textId="5D7FA5B4" w:rsidR="0057325C" w:rsidRPr="004F47DC" w:rsidRDefault="0057325C" w:rsidP="008D1E5B">
      <w:pPr>
        <w:spacing w:after="160" w:line="259" w:lineRule="auto"/>
        <w:jc w:val="both"/>
        <w:rPr>
          <w:rFonts w:eastAsia="Calibri" w:cs="Arial"/>
          <w:szCs w:val="20"/>
          <w:lang w:val="sl-SI"/>
        </w:rPr>
      </w:pPr>
      <w:r w:rsidRPr="004F47DC">
        <w:rPr>
          <w:rFonts w:eastAsia="Calibri" w:cs="Arial"/>
          <w:szCs w:val="20"/>
          <w:lang w:val="sl-SI"/>
        </w:rPr>
        <w:t xml:space="preserve">Organ upravljanja je z namenom vzpostavitve normativnega, institucionalnega in operativnega okvira za uspešen in učinkovit boj proti goljufijam Strategijo za boj proti goljufijam </w:t>
      </w:r>
      <w:r w:rsidR="00B82EEB" w:rsidRPr="004F47DC">
        <w:rPr>
          <w:rFonts w:eastAsia="Calibri" w:cs="Arial"/>
          <w:szCs w:val="20"/>
          <w:lang w:val="sl-SI"/>
        </w:rPr>
        <w:t xml:space="preserve">sprejel </w:t>
      </w:r>
      <w:r w:rsidRPr="004F47DC">
        <w:rPr>
          <w:rFonts w:eastAsia="Calibri" w:cs="Arial"/>
          <w:szCs w:val="20"/>
          <w:lang w:val="sl-SI"/>
        </w:rPr>
        <w:t>že v programskem obdobju 2014</w:t>
      </w:r>
      <w:r w:rsidR="00653153" w:rsidRPr="004F47DC">
        <w:rPr>
          <w:rFonts w:cs="Arial"/>
          <w:szCs w:val="20"/>
          <w:lang w:val="sl-SI"/>
        </w:rPr>
        <w:t>–</w:t>
      </w:r>
      <w:r w:rsidRPr="004F47DC">
        <w:rPr>
          <w:rFonts w:eastAsia="Calibri" w:cs="Arial"/>
          <w:szCs w:val="20"/>
          <w:lang w:val="sl-SI"/>
        </w:rPr>
        <w:t xml:space="preserve">2020. Strategija še vedno predstavlja ustrezen in uspešen okvir politike OU pri zaščiti </w:t>
      </w:r>
      <w:r w:rsidR="009E5BFD" w:rsidRPr="004F47DC">
        <w:rPr>
          <w:rFonts w:eastAsia="Calibri" w:cs="Arial"/>
          <w:szCs w:val="20"/>
          <w:lang w:val="sl-SI"/>
        </w:rPr>
        <w:t xml:space="preserve">proračuna EU, vendar jo je </w:t>
      </w:r>
      <w:r w:rsidR="00B82EEB" w:rsidRPr="004F47DC">
        <w:rPr>
          <w:rFonts w:eastAsia="Calibri" w:cs="Arial"/>
          <w:szCs w:val="20"/>
          <w:lang w:val="sl-SI"/>
        </w:rPr>
        <w:t xml:space="preserve">bilo </w:t>
      </w:r>
      <w:r w:rsidRPr="004F47DC">
        <w:rPr>
          <w:rFonts w:eastAsia="Calibri" w:cs="Arial"/>
          <w:szCs w:val="20"/>
          <w:lang w:val="sl-SI"/>
        </w:rPr>
        <w:t>treba</w:t>
      </w:r>
      <w:r w:rsidR="009E5BFD" w:rsidRPr="004F47DC">
        <w:rPr>
          <w:rFonts w:eastAsia="Calibri" w:cs="Arial"/>
          <w:szCs w:val="20"/>
          <w:lang w:val="sl-SI"/>
        </w:rPr>
        <w:t>, na podlagi spremenjenih podlag in zahtev programskega obdobja 2021</w:t>
      </w:r>
      <w:r w:rsidR="00653153" w:rsidRPr="004F47DC">
        <w:rPr>
          <w:rFonts w:cs="Arial"/>
          <w:szCs w:val="20"/>
          <w:lang w:val="sl-SI"/>
        </w:rPr>
        <w:t>–</w:t>
      </w:r>
      <w:r w:rsidR="009E5BFD" w:rsidRPr="004F47DC">
        <w:rPr>
          <w:rFonts w:eastAsia="Calibri" w:cs="Arial"/>
          <w:szCs w:val="20"/>
          <w:lang w:val="sl-SI"/>
        </w:rPr>
        <w:t xml:space="preserve">2027, izkušenj </w:t>
      </w:r>
      <w:r w:rsidR="00217742" w:rsidRPr="004F47DC">
        <w:rPr>
          <w:rFonts w:eastAsia="Calibri" w:cs="Arial"/>
          <w:szCs w:val="20"/>
          <w:lang w:val="sl-SI"/>
        </w:rPr>
        <w:t xml:space="preserve">preteklih finančnih perspektiv </w:t>
      </w:r>
      <w:r w:rsidR="009E5BFD" w:rsidRPr="004F47DC">
        <w:rPr>
          <w:rFonts w:eastAsia="Calibri" w:cs="Arial"/>
          <w:szCs w:val="20"/>
          <w:lang w:val="sl-SI"/>
        </w:rPr>
        <w:t>in tudi priporočil nadzornih organov, ustrezno</w:t>
      </w:r>
      <w:r w:rsidRPr="004F47DC">
        <w:rPr>
          <w:rFonts w:eastAsia="Calibri" w:cs="Arial"/>
          <w:szCs w:val="20"/>
          <w:lang w:val="sl-SI"/>
        </w:rPr>
        <w:t xml:space="preserve"> </w:t>
      </w:r>
      <w:r w:rsidR="009F50A5" w:rsidRPr="004F47DC">
        <w:rPr>
          <w:rFonts w:eastAsia="Calibri" w:cs="Arial"/>
          <w:szCs w:val="20"/>
          <w:lang w:val="sl-SI"/>
        </w:rPr>
        <w:t>posodobiti</w:t>
      </w:r>
      <w:r w:rsidR="009E5BFD" w:rsidRPr="004F47DC">
        <w:rPr>
          <w:rFonts w:eastAsia="Calibri" w:cs="Arial"/>
          <w:szCs w:val="20"/>
          <w:lang w:val="sl-SI"/>
        </w:rPr>
        <w:t xml:space="preserve"> in</w:t>
      </w:r>
      <w:r w:rsidR="009F50A5" w:rsidRPr="004F47DC">
        <w:rPr>
          <w:rFonts w:eastAsia="Calibri" w:cs="Arial"/>
          <w:szCs w:val="20"/>
          <w:lang w:val="sl-SI"/>
        </w:rPr>
        <w:t xml:space="preserve"> </w:t>
      </w:r>
      <w:r w:rsidRPr="004F47DC">
        <w:rPr>
          <w:rFonts w:eastAsia="Calibri" w:cs="Arial"/>
          <w:szCs w:val="20"/>
          <w:lang w:val="sl-SI"/>
        </w:rPr>
        <w:t>nadgraditi</w:t>
      </w:r>
      <w:r w:rsidR="009F50A5" w:rsidRPr="004F47DC">
        <w:rPr>
          <w:rFonts w:eastAsia="Calibri" w:cs="Arial"/>
          <w:szCs w:val="20"/>
          <w:lang w:val="sl-SI"/>
        </w:rPr>
        <w:t>, zato jo OU nadomešča s pričujočim dokumentom</w:t>
      </w:r>
      <w:r w:rsidR="009E5BFD" w:rsidRPr="004F47DC">
        <w:rPr>
          <w:rFonts w:eastAsia="Calibri" w:cs="Arial"/>
          <w:szCs w:val="20"/>
          <w:lang w:val="sl-SI"/>
        </w:rPr>
        <w:t>.</w:t>
      </w:r>
      <w:r w:rsidRPr="004F47DC">
        <w:rPr>
          <w:rFonts w:eastAsia="Calibri" w:cs="Arial"/>
          <w:szCs w:val="20"/>
          <w:lang w:val="sl-SI"/>
        </w:rPr>
        <w:t xml:space="preserve"> </w:t>
      </w:r>
    </w:p>
    <w:p w14:paraId="1D2CC2A6" w14:textId="7DAE1290" w:rsidR="0057325C" w:rsidRPr="004F47DC" w:rsidRDefault="00C45D7F" w:rsidP="00C45D7F">
      <w:pPr>
        <w:spacing w:after="160" w:line="259" w:lineRule="auto"/>
        <w:jc w:val="both"/>
        <w:rPr>
          <w:rFonts w:eastAsia="Calibri" w:cs="Arial"/>
          <w:szCs w:val="20"/>
          <w:lang w:val="sl-SI"/>
        </w:rPr>
      </w:pPr>
      <w:r w:rsidRPr="004F47DC">
        <w:rPr>
          <w:rFonts w:eastAsia="Calibri" w:cs="Arial"/>
          <w:szCs w:val="20"/>
          <w:lang w:val="sl-SI"/>
        </w:rPr>
        <w:t xml:space="preserve">Namen nove Strategije </w:t>
      </w:r>
      <w:r w:rsidR="0057325C" w:rsidRPr="004F47DC">
        <w:rPr>
          <w:rFonts w:eastAsia="Calibri" w:cs="Arial"/>
          <w:szCs w:val="20"/>
          <w:lang w:val="sl-SI"/>
        </w:rPr>
        <w:t>organa upravljanja</w:t>
      </w:r>
      <w:r w:rsidR="0057325C" w:rsidRPr="004F47DC">
        <w:rPr>
          <w:rStyle w:val="Sprotnaopomba-sklic"/>
          <w:rFonts w:eastAsia="Calibri" w:cs="Arial"/>
          <w:szCs w:val="20"/>
          <w:lang w:val="sl-SI"/>
        </w:rPr>
        <w:footnoteReference w:id="3"/>
      </w:r>
      <w:r w:rsidRPr="004F47DC">
        <w:rPr>
          <w:rFonts w:eastAsia="Calibri" w:cs="Arial"/>
          <w:szCs w:val="20"/>
          <w:lang w:val="sl-SI"/>
        </w:rPr>
        <w:t xml:space="preserve"> je zagotoviti učinkovit</w:t>
      </w:r>
      <w:r w:rsidR="009E5BFD" w:rsidRPr="004F47DC">
        <w:rPr>
          <w:rFonts w:eastAsia="Calibri" w:cs="Arial"/>
          <w:szCs w:val="20"/>
          <w:lang w:val="sl-SI"/>
        </w:rPr>
        <w:t xml:space="preserve"> in usp</w:t>
      </w:r>
      <w:r w:rsidRPr="004F47DC">
        <w:rPr>
          <w:rFonts w:eastAsia="Calibri" w:cs="Arial"/>
          <w:szCs w:val="20"/>
          <w:lang w:val="sl-SI"/>
        </w:rPr>
        <w:t>ešen okvir</w:t>
      </w:r>
      <w:r w:rsidR="009E5BFD" w:rsidRPr="004F47DC">
        <w:rPr>
          <w:rFonts w:eastAsia="Calibri" w:cs="Arial"/>
          <w:szCs w:val="20"/>
          <w:lang w:val="sl-SI"/>
        </w:rPr>
        <w:t xml:space="preserve"> boja proti goljufijam,</w:t>
      </w:r>
      <w:r w:rsidR="0057325C" w:rsidRPr="004F47DC">
        <w:rPr>
          <w:rFonts w:eastAsia="Calibri" w:cs="Arial"/>
          <w:szCs w:val="20"/>
          <w:lang w:val="sl-SI"/>
        </w:rPr>
        <w:t xml:space="preserve"> ki </w:t>
      </w:r>
      <w:r w:rsidRPr="004F47DC">
        <w:rPr>
          <w:rFonts w:eastAsia="Calibri" w:cs="Arial"/>
          <w:szCs w:val="20"/>
          <w:lang w:val="sl-SI"/>
        </w:rPr>
        <w:t xml:space="preserve">smiselno dopolnjuje in nadgrajuje že vzpostavljen okvir in </w:t>
      </w:r>
      <w:r w:rsidR="0057325C" w:rsidRPr="004F47DC">
        <w:rPr>
          <w:rFonts w:eastAsia="Calibri" w:cs="Arial"/>
          <w:szCs w:val="20"/>
          <w:lang w:val="sl-SI"/>
        </w:rPr>
        <w:t xml:space="preserve">se nanaša na upravljanje in izvajanje </w:t>
      </w:r>
      <w:r w:rsidR="009E5BFD" w:rsidRPr="004F47DC">
        <w:rPr>
          <w:rFonts w:eastAsia="Calibri" w:cs="Arial"/>
          <w:szCs w:val="20"/>
          <w:lang w:val="sl-SI"/>
        </w:rPr>
        <w:t xml:space="preserve">PEKP </w:t>
      </w:r>
      <w:r w:rsidR="0057325C" w:rsidRPr="004F47DC">
        <w:rPr>
          <w:rFonts w:eastAsia="Calibri" w:cs="Arial"/>
          <w:szCs w:val="20"/>
          <w:lang w:val="sl-SI"/>
        </w:rPr>
        <w:t>za programsko obdobje 2021</w:t>
      </w:r>
      <w:r w:rsidR="00A9758E" w:rsidRPr="004F47DC">
        <w:rPr>
          <w:rFonts w:cs="Arial"/>
          <w:szCs w:val="20"/>
          <w:lang w:val="sl-SI"/>
        </w:rPr>
        <w:t>–</w:t>
      </w:r>
      <w:r w:rsidR="0057325C" w:rsidRPr="004F47DC">
        <w:rPr>
          <w:rFonts w:eastAsia="Calibri" w:cs="Arial"/>
          <w:szCs w:val="20"/>
          <w:lang w:val="sl-SI"/>
        </w:rPr>
        <w:t>2027</w:t>
      </w:r>
      <w:r w:rsidRPr="004F47DC">
        <w:rPr>
          <w:rFonts w:eastAsia="Calibri" w:cs="Arial"/>
          <w:szCs w:val="20"/>
          <w:lang w:val="sl-SI"/>
        </w:rPr>
        <w:t xml:space="preserve"> ter</w:t>
      </w:r>
      <w:r w:rsidR="009E5BFD" w:rsidRPr="004F47DC">
        <w:rPr>
          <w:rFonts w:eastAsia="Calibri" w:cs="Arial"/>
          <w:szCs w:val="20"/>
          <w:lang w:val="sl-SI"/>
        </w:rPr>
        <w:t xml:space="preserve"> odraža </w:t>
      </w:r>
      <w:r w:rsidR="009E5BFD" w:rsidRPr="004F47DC">
        <w:rPr>
          <w:rFonts w:cs="Arial"/>
          <w:szCs w:val="20"/>
          <w:lang w:val="sl-SI"/>
        </w:rPr>
        <w:t xml:space="preserve">tako nacionalne zahteve, kakor tudi zaveze do Evropske komisije. </w:t>
      </w:r>
      <w:r w:rsidR="0057325C" w:rsidRPr="004F47DC">
        <w:rPr>
          <w:rFonts w:eastAsia="Calibri" w:cs="Arial"/>
          <w:szCs w:val="20"/>
          <w:lang w:val="sl-SI"/>
        </w:rPr>
        <w:t xml:space="preserve">V tem dokumentu je opredeljena politika OU za boj </w:t>
      </w:r>
      <w:r w:rsidRPr="004F47DC">
        <w:rPr>
          <w:rFonts w:eastAsia="Calibri" w:cs="Arial"/>
          <w:szCs w:val="20"/>
          <w:lang w:val="sl-SI"/>
        </w:rPr>
        <w:t>proti goljufijam</w:t>
      </w:r>
      <w:r w:rsidRPr="00B64C5E">
        <w:rPr>
          <w:rFonts w:eastAsia="Calibri" w:cs="Arial"/>
          <w:szCs w:val="20"/>
          <w:lang w:val="sl-SI"/>
        </w:rPr>
        <w:t xml:space="preserve">, ki temelji na </w:t>
      </w:r>
      <w:r w:rsidR="00430C36" w:rsidRPr="00B64C5E">
        <w:rPr>
          <w:rFonts w:eastAsia="Calibri" w:cs="Arial"/>
          <w:szCs w:val="20"/>
          <w:lang w:val="sl-SI"/>
        </w:rPr>
        <w:t xml:space="preserve">zastavljenih </w:t>
      </w:r>
      <w:r w:rsidR="0057325C" w:rsidRPr="00B64C5E">
        <w:rPr>
          <w:rFonts w:eastAsia="Calibri" w:cs="Arial"/>
          <w:szCs w:val="20"/>
          <w:lang w:val="sl-SI"/>
        </w:rPr>
        <w:t>štirih posebnih ciljih ter ukrepih za njihovo doseganje</w:t>
      </w:r>
      <w:r w:rsidR="00E80DB4" w:rsidRPr="00B64C5E">
        <w:rPr>
          <w:rFonts w:eastAsia="Calibri" w:cs="Arial"/>
          <w:szCs w:val="20"/>
          <w:lang w:val="sl-SI"/>
        </w:rPr>
        <w:t>.</w:t>
      </w:r>
    </w:p>
    <w:p w14:paraId="6104E660" w14:textId="77777777" w:rsidR="008F114B" w:rsidRDefault="00E60A20" w:rsidP="008D1E5B">
      <w:pPr>
        <w:spacing w:after="160" w:line="259" w:lineRule="auto"/>
        <w:jc w:val="both"/>
        <w:rPr>
          <w:rFonts w:eastAsia="Calibri" w:cs="Arial"/>
          <w:szCs w:val="20"/>
          <w:lang w:val="sl-SI"/>
        </w:rPr>
      </w:pPr>
      <w:r w:rsidRPr="004F47DC">
        <w:rPr>
          <w:rFonts w:eastAsiaTheme="minorHAnsi" w:cs="Arial"/>
          <w:szCs w:val="20"/>
          <w:lang w:val="sl-SI"/>
        </w:rPr>
        <w:t xml:space="preserve">Celoten proces boja proti goljufijam in korupciji </w:t>
      </w:r>
      <w:r w:rsidRPr="004F47DC">
        <w:rPr>
          <w:rFonts w:eastAsiaTheme="minorHAnsi" w:cs="Arial"/>
          <w:lang w:val="sl-SI"/>
        </w:rPr>
        <w:t xml:space="preserve">je sestavljen iz štirih faz: preprečevanje goljufij, odkrivanje goljufij, preiskovanje in pregon goljufij ter izterjave in sankcije. </w:t>
      </w:r>
      <w:r w:rsidRPr="004F47DC">
        <w:rPr>
          <w:rFonts w:eastAsiaTheme="minorHAnsi" w:cs="Arial"/>
          <w:szCs w:val="20"/>
          <w:lang w:val="sl-SI"/>
        </w:rPr>
        <w:t xml:space="preserve">V strategiji opredeljeni </w:t>
      </w:r>
      <w:r w:rsidR="00C422A5" w:rsidRPr="004F47DC">
        <w:rPr>
          <w:rFonts w:eastAsiaTheme="minorHAnsi" w:cs="Arial"/>
          <w:szCs w:val="20"/>
          <w:lang w:val="sl-SI"/>
        </w:rPr>
        <w:t xml:space="preserve">cilji in </w:t>
      </w:r>
      <w:r w:rsidRPr="004F47DC">
        <w:rPr>
          <w:rFonts w:eastAsiaTheme="minorHAnsi" w:cs="Arial"/>
          <w:szCs w:val="20"/>
          <w:lang w:val="sl-SI"/>
        </w:rPr>
        <w:t>ukrepi se nanašajo na prvi dve fazi</w:t>
      </w:r>
      <w:r w:rsidR="00C422A5" w:rsidRPr="004F47DC">
        <w:rPr>
          <w:rFonts w:eastAsiaTheme="minorHAnsi" w:cs="Arial"/>
          <w:szCs w:val="20"/>
          <w:lang w:val="sl-SI"/>
        </w:rPr>
        <w:t>, glavni poudarek</w:t>
      </w:r>
      <w:r w:rsidR="00A45BDA" w:rsidRPr="004F47DC">
        <w:rPr>
          <w:rFonts w:eastAsiaTheme="minorHAnsi" w:cs="Arial"/>
          <w:szCs w:val="20"/>
          <w:lang w:val="sl-SI"/>
        </w:rPr>
        <w:t xml:space="preserve"> </w:t>
      </w:r>
      <w:r w:rsidR="00C422A5" w:rsidRPr="004F47DC">
        <w:rPr>
          <w:rFonts w:eastAsiaTheme="minorHAnsi" w:cs="Arial"/>
          <w:szCs w:val="20"/>
          <w:lang w:val="sl-SI"/>
        </w:rPr>
        <w:t>je na</w:t>
      </w:r>
      <w:r w:rsidRPr="004F47DC">
        <w:rPr>
          <w:rFonts w:eastAsiaTheme="minorHAnsi" w:cs="Arial"/>
          <w:szCs w:val="20"/>
          <w:lang w:val="sl-SI"/>
        </w:rPr>
        <w:t xml:space="preserve"> </w:t>
      </w:r>
      <w:r w:rsidR="00C422A5" w:rsidRPr="004F47DC">
        <w:rPr>
          <w:rFonts w:eastAsia="Calibri" w:cs="Arial"/>
          <w:szCs w:val="20"/>
          <w:lang w:val="sl-SI"/>
        </w:rPr>
        <w:t>preprečevanju, odvračanju, odkrivanju in poročanju na področju politike boja proti goljufijam.</w:t>
      </w:r>
      <w:r w:rsidR="00A45BDA" w:rsidRPr="004F47DC">
        <w:rPr>
          <w:rFonts w:eastAsia="Calibri" w:cs="Arial"/>
          <w:szCs w:val="20"/>
          <w:lang w:val="sl-SI"/>
        </w:rPr>
        <w:t xml:space="preserve"> </w:t>
      </w:r>
      <w:r w:rsidR="00AA2CC5" w:rsidRPr="004F47DC">
        <w:rPr>
          <w:rFonts w:eastAsia="Calibri" w:cs="Arial"/>
          <w:szCs w:val="20"/>
          <w:lang w:val="sl-SI"/>
        </w:rPr>
        <w:t>Strategija pa se ne nanaša na fazo preiskovanja</w:t>
      </w:r>
      <w:r w:rsidR="00A45BDA" w:rsidRPr="004F47DC">
        <w:rPr>
          <w:rFonts w:eastAsia="Calibri" w:cs="Arial"/>
          <w:szCs w:val="20"/>
          <w:lang w:val="sl-SI"/>
        </w:rPr>
        <w:t xml:space="preserve"> in pregona goljufij in korupcije</w:t>
      </w:r>
      <w:r w:rsidR="00A45BDA" w:rsidRPr="004F47DC">
        <w:rPr>
          <w:rFonts w:eastAsiaTheme="minorHAnsi" w:cs="Arial"/>
          <w:szCs w:val="20"/>
          <w:lang w:val="sl-SI"/>
        </w:rPr>
        <w:t xml:space="preserve"> ter z njimi povezane izterjave in sankcije</w:t>
      </w:r>
      <w:r w:rsidR="00A45BDA" w:rsidRPr="004F47DC">
        <w:rPr>
          <w:rFonts w:eastAsia="Calibri" w:cs="Arial"/>
          <w:szCs w:val="20"/>
          <w:lang w:val="sl-SI"/>
        </w:rPr>
        <w:t>, za kar so pristojne druge nacionalne</w:t>
      </w:r>
      <w:r w:rsidR="00AA2CC5" w:rsidRPr="004F47DC">
        <w:rPr>
          <w:rFonts w:eastAsia="Calibri" w:cs="Arial"/>
          <w:szCs w:val="20"/>
          <w:lang w:val="sl-SI"/>
        </w:rPr>
        <w:t xml:space="preserve"> in evropske</w:t>
      </w:r>
      <w:r w:rsidR="00A45BDA" w:rsidRPr="004F47DC">
        <w:rPr>
          <w:rFonts w:eastAsia="Calibri" w:cs="Arial"/>
          <w:szCs w:val="20"/>
          <w:lang w:val="sl-SI"/>
        </w:rPr>
        <w:t xml:space="preserve"> institucije.</w:t>
      </w:r>
    </w:p>
    <w:p w14:paraId="40FDF56B" w14:textId="60F66C26" w:rsidR="0057325C" w:rsidRPr="008F114B" w:rsidRDefault="0057325C" w:rsidP="008F114B">
      <w:pPr>
        <w:spacing w:after="160" w:line="259" w:lineRule="auto"/>
        <w:jc w:val="both"/>
        <w:rPr>
          <w:rFonts w:eastAsia="Calibri" w:cs="Arial"/>
          <w:szCs w:val="20"/>
          <w:lang w:val="sl-SI"/>
        </w:rPr>
      </w:pPr>
      <w:r w:rsidRPr="0057325C">
        <w:rPr>
          <w:rFonts w:cs="Arial"/>
          <w:szCs w:val="20"/>
          <w:lang w:val="sl-SI"/>
        </w:rPr>
        <w:lastRenderedPageBreak/>
        <w:t xml:space="preserve">Strategija v nekaterih delih smiselno povzema </w:t>
      </w:r>
      <w:r w:rsidR="00C45D7F">
        <w:rPr>
          <w:rFonts w:cs="Arial"/>
          <w:szCs w:val="20"/>
          <w:lang w:val="sl-SI"/>
        </w:rPr>
        <w:t>zgoraj</w:t>
      </w:r>
      <w:r w:rsidR="0040081B">
        <w:rPr>
          <w:rFonts w:cs="Arial"/>
          <w:szCs w:val="20"/>
          <w:lang w:val="sl-SI"/>
        </w:rPr>
        <w:t xml:space="preserve"> omenjene </w:t>
      </w:r>
      <w:r w:rsidRPr="0057325C">
        <w:rPr>
          <w:rFonts w:cs="Arial"/>
          <w:szCs w:val="20"/>
          <w:lang w:val="sl-SI"/>
        </w:rPr>
        <w:t xml:space="preserve">smernice </w:t>
      </w:r>
      <w:r w:rsidR="00D24CE4">
        <w:rPr>
          <w:rFonts w:cs="Arial"/>
          <w:szCs w:val="20"/>
          <w:lang w:val="sl-SI"/>
        </w:rPr>
        <w:t>EK</w:t>
      </w:r>
      <w:r w:rsidRPr="0057325C">
        <w:rPr>
          <w:rFonts w:cs="Arial"/>
          <w:szCs w:val="20"/>
          <w:lang w:val="sl-SI"/>
        </w:rPr>
        <w:t xml:space="preserve"> (OLAF), ki govorijo o nacionalnih strategijah za boj proti goljufijam in o oceni tveganja goljufij ter </w:t>
      </w:r>
      <w:r w:rsidR="00D24CE4">
        <w:rPr>
          <w:rFonts w:cs="Arial"/>
          <w:szCs w:val="20"/>
          <w:lang w:val="sl-SI"/>
        </w:rPr>
        <w:t xml:space="preserve">o </w:t>
      </w:r>
      <w:r w:rsidRPr="0057325C">
        <w:rPr>
          <w:rFonts w:cs="Arial"/>
          <w:szCs w:val="20"/>
          <w:lang w:val="sl-SI"/>
        </w:rPr>
        <w:t xml:space="preserve">učinkovitih in sorazmernih ukrepih za preprečevanje goljufij </w:t>
      </w:r>
      <w:r w:rsidR="00AF3FE6">
        <w:rPr>
          <w:rFonts w:cs="Arial"/>
          <w:szCs w:val="20"/>
          <w:lang w:val="sl-SI"/>
        </w:rPr>
        <w:t xml:space="preserve">in </w:t>
      </w:r>
      <w:r w:rsidR="00E80DB4">
        <w:rPr>
          <w:rFonts w:cs="Arial"/>
          <w:szCs w:val="20"/>
          <w:lang w:val="sl-SI"/>
        </w:rPr>
        <w:t xml:space="preserve">druge </w:t>
      </w:r>
      <w:r w:rsidRPr="0057325C">
        <w:rPr>
          <w:rFonts w:cs="Arial"/>
          <w:szCs w:val="20"/>
          <w:lang w:val="sl-SI"/>
        </w:rPr>
        <w:t xml:space="preserve">dokumente </w:t>
      </w:r>
      <w:r w:rsidR="00AF3FE6">
        <w:rPr>
          <w:rFonts w:cs="Arial"/>
          <w:szCs w:val="20"/>
          <w:lang w:val="sl-SI"/>
        </w:rPr>
        <w:t xml:space="preserve">EK </w:t>
      </w:r>
      <w:r w:rsidRPr="0057325C">
        <w:rPr>
          <w:rFonts w:cs="Arial"/>
          <w:szCs w:val="20"/>
          <w:lang w:val="sl-SI"/>
        </w:rPr>
        <w:t xml:space="preserve">s področja zaščite </w:t>
      </w:r>
      <w:r w:rsidR="00F52411">
        <w:rPr>
          <w:rFonts w:cs="Arial"/>
          <w:szCs w:val="20"/>
          <w:lang w:val="sl-SI"/>
        </w:rPr>
        <w:t xml:space="preserve">finančnih </w:t>
      </w:r>
      <w:r w:rsidRPr="0057325C">
        <w:rPr>
          <w:rFonts w:cs="Arial"/>
          <w:szCs w:val="20"/>
          <w:lang w:val="sl-SI"/>
        </w:rPr>
        <w:t>interesov</w:t>
      </w:r>
      <w:r w:rsidR="00AF3FE6">
        <w:rPr>
          <w:rStyle w:val="Sprotnaopomba-sklic"/>
          <w:rFonts w:cs="Arial"/>
          <w:szCs w:val="20"/>
          <w:lang w:val="sl-SI"/>
        </w:rPr>
        <w:footnoteReference w:id="4"/>
      </w:r>
      <w:r w:rsidR="008F114B">
        <w:rPr>
          <w:rFonts w:cs="Arial"/>
          <w:szCs w:val="20"/>
          <w:lang w:val="sl-SI"/>
        </w:rPr>
        <w:t>.</w:t>
      </w:r>
    </w:p>
    <w:p w14:paraId="3C603787" w14:textId="1CE36628" w:rsidR="005908DA" w:rsidRDefault="0057325C" w:rsidP="008F114B">
      <w:pPr>
        <w:spacing w:after="160" w:line="259" w:lineRule="auto"/>
        <w:jc w:val="both"/>
        <w:rPr>
          <w:rFonts w:cs="Arial"/>
          <w:szCs w:val="20"/>
          <w:shd w:val="clear" w:color="auto" w:fill="FFFFFF"/>
          <w:lang w:val="sl-SI"/>
        </w:rPr>
      </w:pPr>
      <w:r w:rsidRPr="008F114B">
        <w:rPr>
          <w:rFonts w:cs="Arial"/>
          <w:szCs w:val="20"/>
          <w:shd w:val="clear" w:color="auto" w:fill="FFFFFF"/>
          <w:lang w:val="sl-SI"/>
        </w:rPr>
        <w:t>S Strategij</w:t>
      </w:r>
      <w:r w:rsidR="00D24CE4" w:rsidRPr="008F114B">
        <w:rPr>
          <w:rFonts w:cs="Arial"/>
          <w:szCs w:val="20"/>
          <w:shd w:val="clear" w:color="auto" w:fill="FFFFFF"/>
          <w:lang w:val="sl-SI"/>
        </w:rPr>
        <w:t>o</w:t>
      </w:r>
      <w:r w:rsidRPr="008F114B">
        <w:rPr>
          <w:rFonts w:cs="Arial"/>
          <w:szCs w:val="20"/>
          <w:shd w:val="clear" w:color="auto" w:fill="FFFFFF"/>
          <w:lang w:val="sl-SI"/>
        </w:rPr>
        <w:t xml:space="preserve"> na področju boja proti goljufijam</w:t>
      </w:r>
      <w:r w:rsidR="008F114B">
        <w:rPr>
          <w:rFonts w:cs="Arial"/>
          <w:szCs w:val="20"/>
          <w:shd w:val="clear" w:color="auto" w:fill="FFFFFF"/>
          <w:lang w:val="sl-SI"/>
        </w:rPr>
        <w:t xml:space="preserve"> </w:t>
      </w:r>
      <w:r w:rsidRPr="008F114B">
        <w:rPr>
          <w:rFonts w:cs="Arial"/>
          <w:szCs w:val="20"/>
          <w:shd w:val="clear" w:color="auto" w:fill="FFFFFF"/>
          <w:lang w:val="sl-SI"/>
        </w:rPr>
        <w:t xml:space="preserve">OU izraža svojo ničelno toleranco do goljufij in zavezanost </w:t>
      </w:r>
      <w:r w:rsidRPr="008F114B">
        <w:rPr>
          <w:rFonts w:cs="Arial"/>
          <w:szCs w:val="20"/>
          <w:lang w:val="sl-SI"/>
        </w:rPr>
        <w:t>dejavnemu boju proti</w:t>
      </w:r>
      <w:r w:rsidRPr="008F114B">
        <w:rPr>
          <w:rFonts w:cs="Arial"/>
          <w:szCs w:val="20"/>
          <w:shd w:val="clear" w:color="auto" w:fill="FFFFFF"/>
          <w:lang w:val="sl-SI"/>
        </w:rPr>
        <w:t xml:space="preserve"> goljufijam in njihovi obravnavi ter</w:t>
      </w:r>
      <w:r w:rsidR="00D24CE4" w:rsidRPr="008F114B">
        <w:rPr>
          <w:rFonts w:cs="Arial"/>
          <w:szCs w:val="20"/>
          <w:shd w:val="clear" w:color="auto" w:fill="FFFFFF"/>
          <w:lang w:val="sl-SI"/>
        </w:rPr>
        <w:t xml:space="preserve"> hkrati</w:t>
      </w:r>
      <w:r w:rsidRPr="008F114B">
        <w:rPr>
          <w:rFonts w:cs="Arial"/>
          <w:szCs w:val="20"/>
          <w:shd w:val="clear" w:color="auto" w:fill="FFFFFF"/>
          <w:lang w:val="sl-SI"/>
        </w:rPr>
        <w:t xml:space="preserve"> svojim zaposlenim, upravičencem do sredstev EU in drugim organom, ki so vključeni v izvajanje EKP sporoča, da so ukrepi za boj proti goljufijam </w:t>
      </w:r>
      <w:r w:rsidR="00F52411" w:rsidRPr="008F114B">
        <w:rPr>
          <w:rFonts w:cs="Arial"/>
          <w:szCs w:val="20"/>
          <w:shd w:val="clear" w:color="auto" w:fill="FFFFFF"/>
          <w:lang w:val="sl-SI"/>
        </w:rPr>
        <w:t xml:space="preserve">na OU </w:t>
      </w:r>
      <w:r w:rsidRPr="008F114B">
        <w:rPr>
          <w:rFonts w:cs="Arial"/>
          <w:szCs w:val="20"/>
          <w:shd w:val="clear" w:color="auto" w:fill="FFFFFF"/>
          <w:lang w:val="sl-SI"/>
        </w:rPr>
        <w:t>vzpostavljeni in se izvajajo.</w:t>
      </w:r>
    </w:p>
    <w:p w14:paraId="5AD2CBEB" w14:textId="77777777" w:rsidR="00A20BAD" w:rsidRPr="00F92A45" w:rsidRDefault="00A20BAD" w:rsidP="008F114B">
      <w:pPr>
        <w:spacing w:after="160" w:line="259" w:lineRule="auto"/>
        <w:jc w:val="both"/>
        <w:rPr>
          <w:rFonts w:cs="Arial"/>
          <w:szCs w:val="20"/>
          <w:shd w:val="clear" w:color="auto" w:fill="FFFFFF"/>
          <w:lang w:val="sl-SI"/>
        </w:rPr>
      </w:pPr>
    </w:p>
    <w:p w14:paraId="06F089B7" w14:textId="6167FF4B" w:rsidR="00C93719" w:rsidRDefault="00787037" w:rsidP="00787037">
      <w:pPr>
        <w:pStyle w:val="Naslov1"/>
      </w:pPr>
      <w:bookmarkStart w:id="20" w:name="_Toc151710707"/>
      <w:r>
        <w:t xml:space="preserve">3.   </w:t>
      </w:r>
      <w:r w:rsidR="00C93719">
        <w:t>SPLOŠNO O STRATEGIJI</w:t>
      </w:r>
      <w:bookmarkEnd w:id="20"/>
      <w:r>
        <w:t xml:space="preserve"> </w:t>
      </w:r>
    </w:p>
    <w:p w14:paraId="31214D0A" w14:textId="7B3F853A" w:rsidR="00787037" w:rsidRPr="00C93719" w:rsidRDefault="00C93719" w:rsidP="00C93719">
      <w:pPr>
        <w:pStyle w:val="Naslov2"/>
        <w:rPr>
          <w:lang w:val="sl-SI"/>
        </w:rPr>
      </w:pPr>
      <w:bookmarkStart w:id="21" w:name="_Toc151710708"/>
      <w:r w:rsidRPr="001D7B20">
        <w:rPr>
          <w:lang w:val="sl-SI"/>
        </w:rPr>
        <w:t>3.</w:t>
      </w:r>
      <w:r>
        <w:rPr>
          <w:lang w:val="sl-SI"/>
        </w:rPr>
        <w:t>1</w:t>
      </w:r>
      <w:r w:rsidRPr="001D7B20">
        <w:rPr>
          <w:lang w:val="sl-SI"/>
        </w:rPr>
        <w:t>.</w:t>
      </w:r>
      <w:r w:rsidR="00563269">
        <w:rPr>
          <w:lang w:val="sl-SI"/>
        </w:rPr>
        <w:t xml:space="preserve"> </w:t>
      </w:r>
      <w:r w:rsidRPr="001D7B20">
        <w:rPr>
          <w:lang w:val="sl-SI"/>
        </w:rPr>
        <w:t xml:space="preserve"> </w:t>
      </w:r>
      <w:r>
        <w:rPr>
          <w:lang w:val="sl-SI"/>
        </w:rPr>
        <w:t>Opredelitev pojmov</w:t>
      </w:r>
      <w:bookmarkEnd w:id="21"/>
    </w:p>
    <w:p w14:paraId="1DC19E62" w14:textId="1803C60B" w:rsidR="002E4BE5" w:rsidRPr="008D1E5B" w:rsidRDefault="00355154" w:rsidP="008D1E5B">
      <w:pPr>
        <w:spacing w:after="160" w:line="259" w:lineRule="auto"/>
        <w:jc w:val="both"/>
        <w:rPr>
          <w:rFonts w:cs="Arial"/>
          <w:lang w:val="sl-SI"/>
        </w:rPr>
      </w:pPr>
      <w:r>
        <w:rPr>
          <w:rFonts w:cs="Arial"/>
          <w:lang w:val="sl-SI"/>
        </w:rPr>
        <w:t xml:space="preserve">Opredelitve ključnih pojmov kot so </w:t>
      </w:r>
      <w:r w:rsidRPr="00D24CE4">
        <w:rPr>
          <w:rFonts w:cs="Arial"/>
          <w:b/>
          <w:bCs/>
          <w:i/>
          <w:lang w:val="sl-SI"/>
        </w:rPr>
        <w:t>nepravilnost, goljufija, korupcija, nasprotje interesov</w:t>
      </w:r>
      <w:r>
        <w:rPr>
          <w:rFonts w:cs="Arial"/>
          <w:lang w:val="sl-SI"/>
        </w:rPr>
        <w:t>, ki se uporabljajo za namen te strategije, so povzete iz</w:t>
      </w:r>
      <w:r w:rsidR="00D24CE4">
        <w:rPr>
          <w:rFonts w:cs="Arial"/>
          <w:lang w:val="sl-SI"/>
        </w:rPr>
        <w:t xml:space="preserve"> </w:t>
      </w:r>
      <w:r w:rsidR="00F52411">
        <w:rPr>
          <w:rFonts w:cs="Arial"/>
          <w:lang w:val="sl-SI"/>
        </w:rPr>
        <w:t xml:space="preserve">definicij različnih </w:t>
      </w:r>
      <w:r w:rsidR="00F56B30">
        <w:rPr>
          <w:rFonts w:cs="Arial"/>
          <w:lang w:val="sl-SI"/>
        </w:rPr>
        <w:t xml:space="preserve">evropskih </w:t>
      </w:r>
      <w:r w:rsidR="00F52411">
        <w:rPr>
          <w:rFonts w:cs="Arial"/>
          <w:lang w:val="sl-SI"/>
        </w:rPr>
        <w:t>in nacionalnih predpisov</w:t>
      </w:r>
      <w:r w:rsidR="00186F4F">
        <w:rPr>
          <w:rFonts w:cs="Arial"/>
          <w:lang w:val="sl-SI"/>
        </w:rPr>
        <w:t>.</w:t>
      </w:r>
    </w:p>
    <w:p w14:paraId="300A4397" w14:textId="4F143F70" w:rsidR="00422666" w:rsidRPr="00422666" w:rsidRDefault="00422666" w:rsidP="008D1E5B">
      <w:pPr>
        <w:spacing w:after="160" w:line="259" w:lineRule="auto"/>
        <w:jc w:val="both"/>
        <w:rPr>
          <w:rFonts w:cs="Arial"/>
          <w:lang w:val="sl-SI"/>
        </w:rPr>
      </w:pPr>
      <w:r w:rsidRPr="008D1E5B">
        <w:rPr>
          <w:rFonts w:cs="Arial"/>
          <w:b/>
          <w:color w:val="0070C0"/>
          <w:u w:val="single"/>
          <w:lang w:val="sl-SI"/>
        </w:rPr>
        <w:t>Nepravilnost</w:t>
      </w:r>
      <w:r w:rsidRPr="008D1E5B">
        <w:rPr>
          <w:rFonts w:cs="Arial"/>
          <w:color w:val="0070C0"/>
          <w:u w:val="single"/>
          <w:lang w:val="sl-SI"/>
        </w:rPr>
        <w:t xml:space="preserve"> </w:t>
      </w:r>
      <w:r w:rsidRPr="00422666">
        <w:rPr>
          <w:rFonts w:cs="Arial"/>
          <w:lang w:val="sl-SI"/>
        </w:rPr>
        <w:t>pomeni vsako kršitev veljavnega prava (EU ali nacionalnega), ki je posledica delovanja ali opustitve s strani gospodarskega subjekta, ki škoduje ali bi škodovala proračunu Unije zaradi neupravičenih izdatkov v breme tega proračuna</w:t>
      </w:r>
      <w:r w:rsidRPr="00422666">
        <w:rPr>
          <w:vertAlign w:val="superscript"/>
          <w:lang w:val="sl-SI"/>
        </w:rPr>
        <w:footnoteReference w:id="5"/>
      </w:r>
      <w:r w:rsidR="00186F4F">
        <w:rPr>
          <w:rFonts w:cs="Arial"/>
          <w:lang w:val="sl-SI"/>
        </w:rPr>
        <w:t>.</w:t>
      </w:r>
    </w:p>
    <w:p w14:paraId="14CFC0B0" w14:textId="68B58999" w:rsidR="00422666" w:rsidRPr="00186F4F" w:rsidRDefault="00422666" w:rsidP="008D1E5B">
      <w:pPr>
        <w:spacing w:after="160" w:line="259" w:lineRule="auto"/>
        <w:jc w:val="both"/>
        <w:rPr>
          <w:rFonts w:cs="Arial"/>
          <w:bCs/>
          <w:lang w:val="sl-SI"/>
        </w:rPr>
      </w:pPr>
      <w:r w:rsidRPr="00422666">
        <w:rPr>
          <w:rFonts w:cs="Arial"/>
          <w:lang w:val="sl-SI"/>
        </w:rPr>
        <w:t>Nepravilnost je lahko posledica nenamernih napak, ki jih naredijo prejemniki sredstev ali organi, ki izplačujejo sredstva. </w:t>
      </w:r>
      <w:r w:rsidRPr="00186F4F">
        <w:rPr>
          <w:rFonts w:cs="Arial"/>
          <w:bCs/>
          <w:lang w:val="sl-SI"/>
        </w:rPr>
        <w:t>Če je ravnanje namerno, z namenom osebnega okoriščanja ali oškodovanja drugih, velja za goljufijo</w:t>
      </w:r>
      <w:r w:rsidRPr="00186F4F">
        <w:rPr>
          <w:bCs/>
          <w:vertAlign w:val="superscript"/>
          <w:lang w:val="sl-SI"/>
        </w:rPr>
        <w:footnoteReference w:id="6"/>
      </w:r>
      <w:r w:rsidR="00186F4F">
        <w:rPr>
          <w:rFonts w:cs="Arial"/>
          <w:bCs/>
          <w:lang w:val="sl-SI"/>
        </w:rPr>
        <w:t>.</w:t>
      </w:r>
    </w:p>
    <w:p w14:paraId="011FE8B2" w14:textId="77777777" w:rsidR="00422666" w:rsidRPr="00422666" w:rsidRDefault="00422666" w:rsidP="008D1E5B">
      <w:pPr>
        <w:spacing w:after="160" w:line="259" w:lineRule="auto"/>
        <w:jc w:val="both"/>
        <w:rPr>
          <w:rFonts w:cs="Arial"/>
          <w:bCs/>
          <w:lang w:val="sl-SI"/>
        </w:rPr>
      </w:pPr>
      <w:r w:rsidRPr="00422666">
        <w:rPr>
          <w:rFonts w:cs="Arial"/>
          <w:bCs/>
          <w:lang w:val="sl-SI"/>
        </w:rPr>
        <w:t>Nepravilnosti so lahko posamezne ali sistemske:</w:t>
      </w:r>
    </w:p>
    <w:p w14:paraId="402EB674" w14:textId="77777777" w:rsidR="00422666" w:rsidRPr="00422666" w:rsidRDefault="00422666" w:rsidP="008D1E5B">
      <w:pPr>
        <w:pStyle w:val="Odstavekseznama"/>
        <w:numPr>
          <w:ilvl w:val="0"/>
          <w:numId w:val="53"/>
        </w:numPr>
        <w:spacing w:after="160" w:line="259" w:lineRule="auto"/>
        <w:contextualSpacing/>
        <w:jc w:val="both"/>
        <w:rPr>
          <w:rFonts w:cs="Arial"/>
          <w:lang w:val="sl-SI"/>
        </w:rPr>
      </w:pPr>
      <w:r w:rsidRPr="00422666">
        <w:rPr>
          <w:rFonts w:cs="Arial"/>
          <w:b/>
          <w:bCs/>
          <w:lang w:val="sl-SI"/>
        </w:rPr>
        <w:t>Posamezna nepravilnost</w:t>
      </w:r>
      <w:r w:rsidRPr="00422666">
        <w:rPr>
          <w:rFonts w:cs="Arial"/>
          <w:lang w:val="sl-SI"/>
        </w:rPr>
        <w:t xml:space="preserve"> je enkratna napaka, ki je neodvisna od drugih ugotovljenih napak ali pomanjkljivosti v sistemu.</w:t>
      </w:r>
    </w:p>
    <w:p w14:paraId="5B1A460C" w14:textId="027B8BDC" w:rsidR="00422666" w:rsidRPr="00186F4F" w:rsidRDefault="00422666" w:rsidP="008D1E5B">
      <w:pPr>
        <w:pStyle w:val="Odstavekseznama"/>
        <w:numPr>
          <w:ilvl w:val="0"/>
          <w:numId w:val="53"/>
        </w:numPr>
        <w:spacing w:after="160" w:line="259" w:lineRule="auto"/>
        <w:contextualSpacing/>
        <w:jc w:val="both"/>
        <w:rPr>
          <w:rFonts w:cs="Arial"/>
          <w:lang w:val="sl-SI"/>
        </w:rPr>
      </w:pPr>
      <w:r w:rsidRPr="00186F4F">
        <w:rPr>
          <w:rFonts w:cs="Arial"/>
          <w:b/>
          <w:bCs/>
          <w:lang w:val="sl-SI"/>
        </w:rPr>
        <w:t>Resna pomanjkljivost</w:t>
      </w:r>
      <w:r w:rsidRPr="00186F4F">
        <w:rPr>
          <w:lang w:val="sl-SI"/>
        </w:rPr>
        <w:t xml:space="preserve"> pomeni pomanjkljivost v uspešnem delovanju sistema upravljanja in nadzora, pri katerem so potrebne bistvene izboljšave</w:t>
      </w:r>
      <w:r w:rsidRPr="00186F4F">
        <w:rPr>
          <w:vertAlign w:val="superscript"/>
          <w:lang w:val="sl-SI"/>
        </w:rPr>
        <w:footnoteReference w:id="7"/>
      </w:r>
      <w:r w:rsidR="00186F4F" w:rsidRPr="00186F4F">
        <w:rPr>
          <w:lang w:val="sl-SI"/>
        </w:rPr>
        <w:t>.</w:t>
      </w:r>
    </w:p>
    <w:p w14:paraId="19FE31B9" w14:textId="7708C684" w:rsidR="00422666" w:rsidRPr="00422666" w:rsidRDefault="00422666" w:rsidP="008D1E5B">
      <w:pPr>
        <w:pStyle w:val="Odstavekseznama"/>
        <w:numPr>
          <w:ilvl w:val="0"/>
          <w:numId w:val="53"/>
        </w:numPr>
        <w:spacing w:after="160" w:line="259" w:lineRule="auto"/>
        <w:contextualSpacing/>
        <w:jc w:val="both"/>
        <w:rPr>
          <w:lang w:val="sl-SI"/>
        </w:rPr>
      </w:pPr>
      <w:r w:rsidRPr="00186F4F">
        <w:rPr>
          <w:rFonts w:cs="Arial"/>
          <w:b/>
          <w:bCs/>
          <w:lang w:val="sl-SI"/>
        </w:rPr>
        <w:t>Sistemska nepravilnost</w:t>
      </w:r>
      <w:r w:rsidRPr="00186F4F">
        <w:rPr>
          <w:rFonts w:cs="Arial"/>
          <w:lang w:val="sl-SI"/>
        </w:rPr>
        <w:t xml:space="preserve"> pomeni vsako nepravilnost, ki se lahko ponavlja in ima visoko verjetnost pojava v podobnih vrstah operacij ter je posledica</w:t>
      </w:r>
      <w:r w:rsidRPr="00422666">
        <w:rPr>
          <w:rFonts w:cs="Arial"/>
          <w:lang w:val="sl-SI"/>
        </w:rPr>
        <w:t xml:space="preserve"> resne pomanjkljivosti v uspešnosti delovanja sistemov upravljanja in nadzora, </w:t>
      </w:r>
      <w:r w:rsidRPr="00422666">
        <w:rPr>
          <w:lang w:val="sl-SI"/>
        </w:rPr>
        <w:t>vključno z neuspešno vzpostavitvijo ustreznih postopkov in pravili za posamezne sklade</w:t>
      </w:r>
      <w:r w:rsidRPr="00422666">
        <w:rPr>
          <w:vertAlign w:val="superscript"/>
          <w:lang w:val="sl-SI"/>
        </w:rPr>
        <w:footnoteReference w:id="8"/>
      </w:r>
      <w:r w:rsidR="00186F4F">
        <w:rPr>
          <w:lang w:val="sl-SI"/>
        </w:rPr>
        <w:t>.</w:t>
      </w:r>
    </w:p>
    <w:p w14:paraId="47C6473F" w14:textId="77777777" w:rsidR="00422666" w:rsidRPr="00422666" w:rsidRDefault="00422666" w:rsidP="008D1E5B">
      <w:pPr>
        <w:spacing w:after="160" w:line="259" w:lineRule="auto"/>
        <w:jc w:val="both"/>
        <w:rPr>
          <w:szCs w:val="20"/>
          <w:lang w:val="sl-SI"/>
        </w:rPr>
      </w:pPr>
      <w:r w:rsidRPr="008D1E5B">
        <w:rPr>
          <w:rFonts w:cs="Arial"/>
          <w:b/>
          <w:bCs/>
          <w:color w:val="0070C0"/>
          <w:u w:val="single"/>
          <w:lang w:val="sl-SI"/>
        </w:rPr>
        <w:t>Goljufija</w:t>
      </w:r>
      <w:r w:rsidRPr="00422666">
        <w:rPr>
          <w:szCs w:val="20"/>
          <w:lang w:val="sl-SI"/>
        </w:rPr>
        <w:t>, ki škoduje finančnim interesom EU</w:t>
      </w:r>
      <w:r w:rsidRPr="00422666">
        <w:rPr>
          <w:rFonts w:cs="Arial"/>
          <w:szCs w:val="20"/>
          <w:lang w:val="sl-SI"/>
        </w:rPr>
        <w:t xml:space="preserve"> je, glede odhodkov, </w:t>
      </w:r>
      <w:r w:rsidRPr="00422666">
        <w:rPr>
          <w:szCs w:val="20"/>
          <w:lang w:val="sl-SI"/>
        </w:rPr>
        <w:t>vsako namerno dejanje ali opustitev dejanja vključno z:</w:t>
      </w:r>
    </w:p>
    <w:p w14:paraId="1CA808D7" w14:textId="77777777" w:rsidR="00422666" w:rsidRPr="00422666" w:rsidRDefault="00422666" w:rsidP="008D1E5B">
      <w:pPr>
        <w:numPr>
          <w:ilvl w:val="0"/>
          <w:numId w:val="54"/>
        </w:numPr>
        <w:spacing w:after="160" w:line="259" w:lineRule="auto"/>
        <w:contextualSpacing/>
        <w:jc w:val="both"/>
        <w:rPr>
          <w:rFonts w:cs="Arial"/>
          <w:iCs/>
          <w:szCs w:val="20"/>
          <w:lang w:val="sl-SI"/>
        </w:rPr>
      </w:pPr>
      <w:r w:rsidRPr="00422666">
        <w:rPr>
          <w:rFonts w:cs="Arial"/>
          <w:iCs/>
          <w:szCs w:val="20"/>
          <w:lang w:val="sl-SI"/>
        </w:rPr>
        <w:t xml:space="preserve">uporabo ali predložitvijo lažnih, nepravilnih ali nepopolnih izjav ali dokumentov, </w:t>
      </w:r>
    </w:p>
    <w:p w14:paraId="7567E87C" w14:textId="77777777" w:rsidR="00422666" w:rsidRPr="00422666" w:rsidRDefault="00422666" w:rsidP="008D1E5B">
      <w:pPr>
        <w:numPr>
          <w:ilvl w:val="0"/>
          <w:numId w:val="54"/>
        </w:numPr>
        <w:spacing w:after="160" w:line="259" w:lineRule="auto"/>
        <w:contextualSpacing/>
        <w:jc w:val="both"/>
        <w:rPr>
          <w:lang w:val="sl-SI"/>
        </w:rPr>
      </w:pPr>
      <w:proofErr w:type="spellStart"/>
      <w:r w:rsidRPr="00422666">
        <w:rPr>
          <w:lang w:val="sl-SI"/>
        </w:rPr>
        <w:t>nerazkritjem</w:t>
      </w:r>
      <w:proofErr w:type="spellEnd"/>
      <w:r w:rsidRPr="00422666">
        <w:rPr>
          <w:lang w:val="sl-SI"/>
        </w:rPr>
        <w:t xml:space="preserve"> informacij kljub specifični obveznosti ali</w:t>
      </w:r>
    </w:p>
    <w:p w14:paraId="1F77156F" w14:textId="41B20149" w:rsidR="00422666" w:rsidRDefault="00422666" w:rsidP="008D1E5B">
      <w:pPr>
        <w:numPr>
          <w:ilvl w:val="0"/>
          <w:numId w:val="54"/>
        </w:numPr>
        <w:spacing w:after="160" w:line="259" w:lineRule="auto"/>
        <w:contextualSpacing/>
        <w:jc w:val="both"/>
        <w:rPr>
          <w:rFonts w:cs="Arial"/>
          <w:iCs/>
          <w:szCs w:val="20"/>
          <w:lang w:val="sl-SI"/>
        </w:rPr>
      </w:pPr>
      <w:r w:rsidRPr="00422666">
        <w:rPr>
          <w:rFonts w:cs="Arial"/>
          <w:iCs/>
          <w:szCs w:val="20"/>
          <w:lang w:val="sl-SI"/>
        </w:rPr>
        <w:t xml:space="preserve">napačno </w:t>
      </w:r>
      <w:r w:rsidRPr="00422666">
        <w:rPr>
          <w:lang w:val="sl-SI"/>
        </w:rPr>
        <w:t>uporabo sredstev za namene, ki so drugačni od namenov, za katere so bila sredstva prvotno odobrena</w:t>
      </w:r>
      <w:r w:rsidRPr="00422666">
        <w:rPr>
          <w:vertAlign w:val="superscript"/>
          <w:lang w:val="sl-SI"/>
        </w:rPr>
        <w:footnoteReference w:id="9"/>
      </w:r>
      <w:r w:rsidR="00F95685">
        <w:rPr>
          <w:lang w:val="sl-SI"/>
        </w:rPr>
        <w:t>.</w:t>
      </w:r>
    </w:p>
    <w:p w14:paraId="64E82E2D" w14:textId="77777777" w:rsidR="0005300C" w:rsidRPr="0005300C" w:rsidRDefault="0005300C" w:rsidP="0005300C">
      <w:pPr>
        <w:spacing w:after="160" w:line="259" w:lineRule="auto"/>
        <w:ind w:left="720"/>
        <w:contextualSpacing/>
        <w:jc w:val="both"/>
        <w:rPr>
          <w:rFonts w:cs="Arial"/>
          <w:iCs/>
          <w:szCs w:val="20"/>
          <w:lang w:val="sl-SI"/>
        </w:rPr>
      </w:pPr>
    </w:p>
    <w:p w14:paraId="264D6CD2" w14:textId="2F83CC87" w:rsidR="0005300C" w:rsidRDefault="00422666" w:rsidP="008D1E5B">
      <w:pPr>
        <w:spacing w:after="160" w:line="259" w:lineRule="auto"/>
        <w:jc w:val="both"/>
        <w:rPr>
          <w:lang w:val="sl-SI"/>
        </w:rPr>
      </w:pPr>
      <w:r w:rsidRPr="008D1E5B">
        <w:rPr>
          <w:rFonts w:cs="Arial"/>
          <w:b/>
          <w:color w:val="0070C0"/>
          <w:szCs w:val="20"/>
          <w:u w:val="single"/>
          <w:lang w:val="sl-SI"/>
        </w:rPr>
        <w:lastRenderedPageBreak/>
        <w:t>G</w:t>
      </w:r>
      <w:r w:rsidRPr="008D1E5B">
        <w:rPr>
          <w:b/>
          <w:color w:val="0070C0"/>
          <w:u w:val="single"/>
          <w:lang w:val="sl-SI"/>
        </w:rPr>
        <w:t>oljufija na škodo E</w:t>
      </w:r>
      <w:r w:rsidR="00627361">
        <w:rPr>
          <w:b/>
          <w:color w:val="0070C0"/>
          <w:u w:val="single"/>
          <w:lang w:val="sl-SI"/>
        </w:rPr>
        <w:t>U</w:t>
      </w:r>
      <w:r w:rsidRPr="008D1E5B">
        <w:rPr>
          <w:color w:val="0070C0"/>
          <w:lang w:val="sl-SI"/>
        </w:rPr>
        <w:t xml:space="preserve"> </w:t>
      </w:r>
      <w:r w:rsidRPr="00422666">
        <w:rPr>
          <w:lang w:val="sl-SI"/>
        </w:rPr>
        <w:t xml:space="preserve">je na nacionalni ravni opredeljena kot kaznivo dejanje v 229. členu </w:t>
      </w:r>
      <w:r w:rsidRPr="0005300C">
        <w:rPr>
          <w:lang w:val="sl-SI"/>
        </w:rPr>
        <w:t>Kazenskega zakonika</w:t>
      </w:r>
      <w:r w:rsidR="00674EB5">
        <w:rPr>
          <w:lang w:val="sl-SI"/>
        </w:rPr>
        <w:t xml:space="preserve"> (KZ)</w:t>
      </w:r>
      <w:r w:rsidR="002A2C38" w:rsidRPr="0005300C">
        <w:rPr>
          <w:lang w:val="sl-SI"/>
        </w:rPr>
        <w:t>. G</w:t>
      </w:r>
      <w:r w:rsidR="0088065C" w:rsidRPr="0005300C">
        <w:rPr>
          <w:lang w:val="sl-SI"/>
        </w:rPr>
        <w:t xml:space="preserve">oljufija </w:t>
      </w:r>
      <w:r w:rsidR="002A2C38" w:rsidRPr="0005300C">
        <w:rPr>
          <w:lang w:val="sl-SI"/>
        </w:rPr>
        <w:t xml:space="preserve">in poslovna goljufija sta kot kaznivi </w:t>
      </w:r>
      <w:r w:rsidRPr="0005300C">
        <w:rPr>
          <w:lang w:val="sl-SI"/>
        </w:rPr>
        <w:t>dejanj</w:t>
      </w:r>
      <w:r w:rsidR="002A2C38" w:rsidRPr="0005300C">
        <w:rPr>
          <w:lang w:val="sl-SI"/>
        </w:rPr>
        <w:t xml:space="preserve">i opredeljeni v </w:t>
      </w:r>
      <w:r w:rsidRPr="0005300C">
        <w:rPr>
          <w:lang w:val="sl-SI"/>
        </w:rPr>
        <w:t xml:space="preserve">211. </w:t>
      </w:r>
      <w:r w:rsidR="002A2C38" w:rsidRPr="0005300C">
        <w:rPr>
          <w:lang w:val="sl-SI"/>
        </w:rPr>
        <w:t xml:space="preserve">in 228. </w:t>
      </w:r>
      <w:r w:rsidRPr="0005300C">
        <w:rPr>
          <w:lang w:val="sl-SI"/>
        </w:rPr>
        <w:t>členu K</w:t>
      </w:r>
      <w:r w:rsidR="00674EB5">
        <w:rPr>
          <w:lang w:val="sl-SI"/>
        </w:rPr>
        <w:t>Z</w:t>
      </w:r>
      <w:r w:rsidR="002A2C38" w:rsidRPr="00422666">
        <w:rPr>
          <w:vertAlign w:val="superscript"/>
          <w:lang w:val="sl-SI"/>
        </w:rPr>
        <w:footnoteReference w:id="10"/>
      </w:r>
      <w:r w:rsidR="00F95685">
        <w:rPr>
          <w:lang w:val="sl-SI"/>
        </w:rPr>
        <w:t>.</w:t>
      </w:r>
    </w:p>
    <w:p w14:paraId="6CBAD19C" w14:textId="665D59DD" w:rsidR="00D24CE4" w:rsidRPr="0005300C" w:rsidRDefault="00422666" w:rsidP="008D1E5B">
      <w:pPr>
        <w:spacing w:after="160" w:line="259" w:lineRule="auto"/>
        <w:jc w:val="both"/>
        <w:rPr>
          <w:lang w:val="sl-SI"/>
        </w:rPr>
      </w:pPr>
      <w:r w:rsidRPr="008D1E5B">
        <w:rPr>
          <w:rFonts w:cs="Arial"/>
          <w:b/>
          <w:bCs/>
          <w:color w:val="0070C0"/>
          <w:u w:val="single"/>
          <w:lang w:val="sl-SI"/>
        </w:rPr>
        <w:t>Sum goljufije</w:t>
      </w:r>
      <w:r w:rsidRPr="008D1E5B">
        <w:rPr>
          <w:rFonts w:cs="Arial"/>
          <w:iCs/>
          <w:color w:val="0070C0"/>
          <w:szCs w:val="20"/>
          <w:lang w:val="sl-SI"/>
        </w:rPr>
        <w:t xml:space="preserve"> </w:t>
      </w:r>
      <w:r w:rsidRPr="00422666">
        <w:rPr>
          <w:rFonts w:cs="Arial"/>
          <w:iCs/>
          <w:szCs w:val="20"/>
          <w:lang w:val="sl-SI"/>
        </w:rPr>
        <w:t>pomeni nepravilnost, zaradi katere se lahko sproži upravni in/ali sodni postopek na nacionalni ravni, da se ugotovi, ali je bilo dejanje namerno in zlasti ali je šlo za goljufijo</w:t>
      </w:r>
      <w:r w:rsidRPr="00422666">
        <w:rPr>
          <w:rFonts w:cs="Arial"/>
          <w:iCs/>
          <w:szCs w:val="20"/>
          <w:vertAlign w:val="superscript"/>
          <w:lang w:val="sl-SI"/>
        </w:rPr>
        <w:footnoteReference w:id="11"/>
      </w:r>
      <w:r w:rsidR="00F95685">
        <w:rPr>
          <w:b/>
          <w:lang w:val="sl-SI"/>
        </w:rPr>
        <w:t>.</w:t>
      </w:r>
    </w:p>
    <w:p w14:paraId="00FCBEE2" w14:textId="283F5E02" w:rsidR="00422666" w:rsidRPr="00422666" w:rsidRDefault="00422666" w:rsidP="008D1E5B">
      <w:pPr>
        <w:spacing w:after="160" w:line="259" w:lineRule="auto"/>
        <w:jc w:val="both"/>
        <w:rPr>
          <w:lang w:val="sl-SI"/>
        </w:rPr>
      </w:pPr>
      <w:r w:rsidRPr="008D1E5B">
        <w:rPr>
          <w:b/>
          <w:color w:val="0070C0"/>
          <w:u w:val="single"/>
          <w:lang w:val="sl-SI"/>
        </w:rPr>
        <w:t>Prva upravna ali sodna ugotovitev</w:t>
      </w:r>
      <w:r w:rsidRPr="008D1E5B">
        <w:rPr>
          <w:color w:val="0070C0"/>
          <w:lang w:val="sl-SI"/>
        </w:rPr>
        <w:t xml:space="preserve"> </w:t>
      </w:r>
      <w:r w:rsidRPr="00422666">
        <w:rPr>
          <w:lang w:val="sl-SI"/>
        </w:rPr>
        <w:t>pomeni prvo pisno oceno pristojnega upravnega ali sodnega organa, ki na podlagi določenih dejstev ugotavlja obstoj nepravilnosti, ne glede na možnost, da je lahko ta ugotovitev pozneje spremenjena ali umaknjena zaradi poteka upravnega ali sodnega postopka</w:t>
      </w:r>
      <w:r w:rsidRPr="00422666">
        <w:rPr>
          <w:vertAlign w:val="superscript"/>
          <w:lang w:val="sl-SI"/>
        </w:rPr>
        <w:footnoteReference w:id="12"/>
      </w:r>
      <w:r w:rsidR="00F95685">
        <w:rPr>
          <w:lang w:val="sl-SI"/>
        </w:rPr>
        <w:t>.</w:t>
      </w:r>
    </w:p>
    <w:p w14:paraId="318314E4" w14:textId="12549F7E" w:rsidR="00C64F5E" w:rsidRPr="00422666" w:rsidRDefault="00C64F5E" w:rsidP="008D1E5B">
      <w:pPr>
        <w:spacing w:after="160" w:line="259" w:lineRule="auto"/>
        <w:jc w:val="both"/>
        <w:rPr>
          <w:lang w:val="sl-SI"/>
        </w:rPr>
      </w:pPr>
      <w:r w:rsidRPr="004079F2">
        <w:rPr>
          <w:bCs/>
          <w:lang w:val="sl-SI"/>
        </w:rPr>
        <w:t>Goljufija velja za ugotovljeno, ko pristojni</w:t>
      </w:r>
      <w:r w:rsidRPr="00422666">
        <w:rPr>
          <w:lang w:val="sl-SI"/>
        </w:rPr>
        <w:t xml:space="preserve"> organ sprejme dokončno odločitev (sodno ali upravno) in ugotovi prisotnost namernega dejanja.</w:t>
      </w:r>
    </w:p>
    <w:p w14:paraId="37C3E9A1" w14:textId="6F7016FE" w:rsidR="00422666" w:rsidRPr="00422666" w:rsidRDefault="00422666" w:rsidP="008D1E5B">
      <w:pPr>
        <w:spacing w:after="160" w:line="259" w:lineRule="auto"/>
        <w:jc w:val="both"/>
        <w:rPr>
          <w:rFonts w:cs="Arial"/>
          <w:szCs w:val="20"/>
          <w:lang w:val="sl-SI"/>
        </w:rPr>
      </w:pPr>
      <w:r w:rsidRPr="008D1E5B">
        <w:rPr>
          <w:rFonts w:cs="Arial"/>
          <w:b/>
          <w:color w:val="0070C0"/>
          <w:szCs w:val="20"/>
          <w:u w:val="single"/>
          <w:lang w:val="sl-SI"/>
        </w:rPr>
        <w:t>Korupcija</w:t>
      </w:r>
      <w:r w:rsidRPr="00F51A30">
        <w:rPr>
          <w:rFonts w:cs="Arial"/>
          <w:bCs/>
          <w:color w:val="000000"/>
          <w:szCs w:val="20"/>
          <w:lang w:val="sl-SI" w:eastAsia="sl-SI"/>
        </w:rPr>
        <w:t xml:space="preserve"> pomeni vsako zlorabo pooblastil s strani javnega uradnika v zasebno korist, ki škoduje finančnim interesom EU.</w:t>
      </w:r>
      <w:r w:rsidR="003248B7" w:rsidRPr="00F51A30">
        <w:rPr>
          <w:rFonts w:cs="Arial"/>
          <w:szCs w:val="20"/>
          <w:lang w:val="sl-SI"/>
        </w:rPr>
        <w:t xml:space="preserve"> </w:t>
      </w:r>
      <w:r w:rsidRPr="00F51A30">
        <w:rPr>
          <w:rFonts w:cs="Arial"/>
          <w:szCs w:val="20"/>
          <w:lang w:val="sl-SI"/>
        </w:rPr>
        <w:t>Koruptivna plačila omogočajo številne druge vrste goljufij, kot so napačni računi, navidezni odhodki ali neizpolnjevanje pogodbenih določil. Najpogostejša oblika korupcije so koruptivna plačila ali druge koristi, pri čemer prejemnik (pasivna korupcija) sprejme podkupnino od dajalca (aktivna korupcija) v zameno za uslugo.</w:t>
      </w:r>
    </w:p>
    <w:p w14:paraId="71E6A7DE" w14:textId="508F54D9" w:rsidR="00422666" w:rsidRPr="00422666" w:rsidRDefault="00422666" w:rsidP="008D1E5B">
      <w:pPr>
        <w:spacing w:after="160" w:line="259" w:lineRule="auto"/>
        <w:jc w:val="both"/>
        <w:rPr>
          <w:rFonts w:cs="Arial"/>
          <w:bCs/>
          <w:color w:val="000000"/>
          <w:szCs w:val="20"/>
          <w:lang w:val="sl-SI" w:eastAsia="sl-SI"/>
        </w:rPr>
      </w:pPr>
      <w:r w:rsidRPr="00422666">
        <w:rPr>
          <w:lang w:val="sl-SI"/>
        </w:rPr>
        <w:t>Korupcija je na nacionalni ravni opredeljena kot</w:t>
      </w:r>
      <w:r w:rsidRPr="00422666">
        <w:rPr>
          <w:rFonts w:cs="Arial"/>
          <w:bCs/>
          <w:color w:val="000000"/>
          <w:szCs w:val="20"/>
          <w:lang w:val="sl-SI" w:eastAsia="sl-SI"/>
        </w:rPr>
        <w:t xml:space="preserve"> </w:t>
      </w:r>
      <w:r w:rsidRPr="00422666">
        <w:rPr>
          <w:rFonts w:cs="Arial"/>
          <w:b/>
          <w:bCs/>
          <w:color w:val="000000"/>
          <w:szCs w:val="20"/>
          <w:lang w:val="sl-SI" w:eastAsia="sl-SI"/>
        </w:rPr>
        <w:t>vsaka kršitev dolžnega ravnanja</w:t>
      </w:r>
      <w:r w:rsidRPr="00422666">
        <w:rPr>
          <w:rFonts w:cs="Arial"/>
          <w:bCs/>
          <w:color w:val="000000"/>
          <w:szCs w:val="20"/>
          <w:lang w:val="sl-SI" w:eastAsia="sl-SI"/>
        </w:rPr>
        <w:t xml:space="preserve"> uradnih in odgovornih oseb v javnem ali zasebnem sektorju, kot tudi ravnanje oseb, ki so pobudniki kršitev ali oseb, ki se s kršitvijo lahko okoristijo, zaradi neposredno ali posredno obljubljene, ponujene ali dane oziroma zahtevane, sprejete ali pričakovane koristi zase ali za drugega</w:t>
      </w:r>
      <w:r w:rsidRPr="00422666">
        <w:rPr>
          <w:rFonts w:cs="Arial"/>
          <w:b/>
          <w:bCs/>
          <w:color w:val="000000"/>
          <w:szCs w:val="20"/>
          <w:vertAlign w:val="superscript"/>
          <w:lang w:val="sl-SI" w:eastAsia="sl-SI"/>
        </w:rPr>
        <w:footnoteReference w:id="13"/>
      </w:r>
      <w:r w:rsidR="0005300C">
        <w:rPr>
          <w:rFonts w:cs="Arial"/>
          <w:bCs/>
          <w:color w:val="000000"/>
          <w:szCs w:val="20"/>
          <w:lang w:val="sl-SI" w:eastAsia="sl-SI"/>
        </w:rPr>
        <w:t>.</w:t>
      </w:r>
    </w:p>
    <w:p w14:paraId="5A180BC1" w14:textId="114AD800" w:rsidR="00551328" w:rsidRDefault="00551328" w:rsidP="008D1E5B">
      <w:pPr>
        <w:spacing w:after="160" w:line="259" w:lineRule="auto"/>
        <w:jc w:val="both"/>
        <w:rPr>
          <w:rFonts w:cs="Arial"/>
          <w:b/>
          <w:color w:val="0070C0"/>
          <w:szCs w:val="20"/>
          <w:u w:val="single"/>
          <w:lang w:val="sl-SI"/>
        </w:rPr>
      </w:pPr>
      <w:r>
        <w:rPr>
          <w:rFonts w:cs="Arial"/>
          <w:b/>
          <w:color w:val="0070C0"/>
          <w:szCs w:val="20"/>
          <w:u w:val="single"/>
          <w:lang w:val="sl-SI"/>
        </w:rPr>
        <w:t>Dvojno financiranje</w:t>
      </w:r>
      <w:r w:rsidRPr="008D1E5B">
        <w:rPr>
          <w:rFonts w:cs="Arial"/>
          <w:color w:val="0070C0"/>
          <w:szCs w:val="20"/>
          <w:lang w:val="sl-SI"/>
        </w:rPr>
        <w:t xml:space="preserve"> </w:t>
      </w:r>
      <w:r>
        <w:rPr>
          <w:rFonts w:cs="Arial"/>
          <w:szCs w:val="20"/>
          <w:lang w:val="sl-SI"/>
        </w:rPr>
        <w:t>pomeni uporabo prevare, da se projekt večkrat financira s strani različnih financerjev, ki ne vedo za prispevke drugih.</w:t>
      </w:r>
      <w:r w:rsidR="00F64FA7">
        <w:rPr>
          <w:rFonts w:cs="Arial"/>
          <w:szCs w:val="20"/>
          <w:lang w:val="sl-SI"/>
        </w:rPr>
        <w:t xml:space="preserve"> Dvojno uveljavljanje stroškov in izdatkov, ki so že bili povrnjeni iz katerega koli drugega vira</w:t>
      </w:r>
      <w:r w:rsidR="00776CA7">
        <w:rPr>
          <w:rFonts w:cs="Arial"/>
          <w:szCs w:val="20"/>
          <w:lang w:val="sl-SI"/>
        </w:rPr>
        <w:t xml:space="preserve"> (iz drugih programov Unije ali nacionalnih programov ter iz drugih programskih obdobij za različne vrste izdatkov)</w:t>
      </w:r>
      <w:r w:rsidR="00F64FA7">
        <w:rPr>
          <w:rFonts w:cs="Arial"/>
          <w:szCs w:val="20"/>
          <w:lang w:val="sl-SI"/>
        </w:rPr>
        <w:t>, ni dovoljeno.</w:t>
      </w:r>
    </w:p>
    <w:p w14:paraId="7E2C6CAF" w14:textId="160BB47E" w:rsidR="003C3390" w:rsidRPr="003C3390" w:rsidRDefault="00DE6832" w:rsidP="008D1E5B">
      <w:pPr>
        <w:spacing w:after="160" w:line="259" w:lineRule="auto"/>
        <w:jc w:val="both"/>
        <w:rPr>
          <w:rFonts w:eastAsiaTheme="minorHAnsi" w:cs="Arial"/>
          <w:szCs w:val="20"/>
          <w:lang w:val="sl-SI"/>
        </w:rPr>
      </w:pPr>
      <w:r w:rsidRPr="00DD66C8">
        <w:rPr>
          <w:rFonts w:cs="Arial"/>
          <w:b/>
          <w:color w:val="0070C0"/>
          <w:szCs w:val="20"/>
          <w:u w:val="single"/>
          <w:lang w:val="sl-SI"/>
        </w:rPr>
        <w:t>Nasprotje interesov</w:t>
      </w:r>
      <w:r w:rsidRPr="00DD66C8">
        <w:rPr>
          <w:rFonts w:cs="Arial"/>
          <w:color w:val="0070C0"/>
          <w:szCs w:val="20"/>
          <w:lang w:val="sl-SI"/>
        </w:rPr>
        <w:t xml:space="preserve"> </w:t>
      </w:r>
      <w:r w:rsidRPr="00DD66C8">
        <w:rPr>
          <w:rFonts w:cs="Arial"/>
          <w:szCs w:val="20"/>
          <w:lang w:val="sl-SI"/>
        </w:rPr>
        <w:t>je nepravilnost, ki vpliva na proračun EU in je lahko povezana z goljufivimi dejavnostmi.</w:t>
      </w:r>
      <w:r w:rsidR="003C3390" w:rsidRPr="00DD66C8">
        <w:rPr>
          <w:rFonts w:eastAsiaTheme="minorHAnsi" w:cs="Arial"/>
          <w:szCs w:val="20"/>
          <w:lang w:val="sl-SI"/>
        </w:rPr>
        <w:t xml:space="preserve"> Nasprotje interesov obstaja, kadar je ogroženo nepristransko in objektivno izvajanje nalog oseb</w:t>
      </w:r>
      <w:r w:rsidR="00C63EEC" w:rsidRPr="00DD66C8">
        <w:rPr>
          <w:rFonts w:eastAsiaTheme="minorHAnsi" w:cs="Arial"/>
          <w:szCs w:val="20"/>
          <w:lang w:val="sl-SI"/>
        </w:rPr>
        <w:t xml:space="preserve"> in nacionalnih organov na vseh ravneh</w:t>
      </w:r>
      <w:r w:rsidR="003C3390" w:rsidRPr="00DD66C8">
        <w:rPr>
          <w:rFonts w:eastAsiaTheme="minorHAnsi" w:cs="Arial"/>
          <w:szCs w:val="20"/>
          <w:lang w:val="sl-SI"/>
        </w:rPr>
        <w:t>, ki sodelujejo pri izvrševanju proračuna EU, zaradi družinskih, čustvenih, političnih ali narodnostnih razlogov</w:t>
      </w:r>
      <w:r w:rsidR="003C3390" w:rsidRPr="003C3390">
        <w:rPr>
          <w:rFonts w:eastAsiaTheme="minorHAnsi" w:cs="Arial"/>
          <w:szCs w:val="20"/>
          <w:lang w:val="sl-SI"/>
        </w:rPr>
        <w:t>, gospodarskega interesa ali kakršnega koli drugega neposrednega ali posrednega osebnega interesa. Kadar se ugotovi obstoj zaznanega ali dejanskega nasprotja interesov, mora ustrezni organ zagotoviti, da zadevni uradnik preneha z vsemi dejavnostmi, povezanimi z zadevo</w:t>
      </w:r>
      <w:r w:rsidR="003C3390" w:rsidRPr="003C3390">
        <w:rPr>
          <w:rStyle w:val="Sprotnaopomba-sklic"/>
          <w:rFonts w:eastAsiaTheme="minorHAnsi" w:cs="Arial"/>
          <w:szCs w:val="20"/>
          <w:lang w:val="sl-SI"/>
        </w:rPr>
        <w:footnoteReference w:id="14"/>
      </w:r>
      <w:r w:rsidR="00F95685">
        <w:rPr>
          <w:rFonts w:eastAsiaTheme="minorHAnsi" w:cs="Arial"/>
          <w:szCs w:val="20"/>
          <w:lang w:val="sl-SI"/>
        </w:rPr>
        <w:t>.</w:t>
      </w:r>
    </w:p>
    <w:p w14:paraId="765FAF5A" w14:textId="42C0F073" w:rsidR="00422666" w:rsidRPr="00422666" w:rsidRDefault="0088065C" w:rsidP="008D1E5B">
      <w:pPr>
        <w:spacing w:after="160" w:line="259" w:lineRule="auto"/>
        <w:jc w:val="both"/>
        <w:rPr>
          <w:rFonts w:eastAsiaTheme="minorHAnsi" w:cs="Arial"/>
          <w:szCs w:val="20"/>
          <w:lang w:val="sl-SI"/>
        </w:rPr>
      </w:pPr>
      <w:r w:rsidRPr="0088065C">
        <w:rPr>
          <w:rFonts w:cs="Arial"/>
          <w:szCs w:val="20"/>
          <w:lang w:val="sl-SI"/>
        </w:rPr>
        <w:t>N</w:t>
      </w:r>
      <w:r w:rsidR="00F51A30">
        <w:rPr>
          <w:rFonts w:cs="Arial"/>
          <w:szCs w:val="20"/>
          <w:lang w:val="sl-SI"/>
        </w:rPr>
        <w:t xml:space="preserve">a nacionalni ravni je </w:t>
      </w:r>
      <w:r w:rsidR="00F51A30" w:rsidRPr="009E1383">
        <w:rPr>
          <w:rFonts w:cs="Arial"/>
          <w:b/>
          <w:bCs/>
          <w:szCs w:val="20"/>
          <w:lang w:val="sl-SI"/>
        </w:rPr>
        <w:t>n</w:t>
      </w:r>
      <w:r w:rsidR="00422666" w:rsidRPr="009E1383">
        <w:rPr>
          <w:rFonts w:cs="Arial"/>
          <w:b/>
          <w:bCs/>
          <w:szCs w:val="20"/>
          <w:lang w:val="sl-SI"/>
        </w:rPr>
        <w:t>asprotje interesov</w:t>
      </w:r>
      <w:r w:rsidR="00F51A30">
        <w:rPr>
          <w:rFonts w:cs="Arial"/>
          <w:szCs w:val="20"/>
          <w:lang w:val="sl-SI"/>
        </w:rPr>
        <w:t xml:space="preserve"> </w:t>
      </w:r>
      <w:r w:rsidR="003C3390" w:rsidRPr="0088065C">
        <w:rPr>
          <w:rFonts w:cs="Arial"/>
          <w:szCs w:val="20"/>
          <w:lang w:val="sl-SI"/>
        </w:rPr>
        <w:t>opredeljeno</w:t>
      </w:r>
      <w:r w:rsidR="00422666" w:rsidRPr="00422666">
        <w:rPr>
          <w:rFonts w:cs="Arial"/>
          <w:szCs w:val="20"/>
          <w:shd w:val="clear" w:color="auto" w:fill="FFFFFF"/>
          <w:lang w:val="sl-SI"/>
        </w:rPr>
        <w:t xml:space="preserve"> </w:t>
      </w:r>
      <w:r w:rsidR="003C3390">
        <w:rPr>
          <w:rFonts w:cs="Arial"/>
          <w:color w:val="000000"/>
          <w:szCs w:val="20"/>
          <w:shd w:val="clear" w:color="auto" w:fill="FFFFFF"/>
          <w:lang w:val="sl-SI"/>
        </w:rPr>
        <w:t>kot</w:t>
      </w:r>
      <w:r w:rsidR="00422666" w:rsidRPr="00422666">
        <w:rPr>
          <w:rFonts w:cs="Arial"/>
          <w:color w:val="000000"/>
          <w:szCs w:val="20"/>
          <w:shd w:val="clear" w:color="auto" w:fill="FFFFFF"/>
          <w:lang w:val="sl-SI"/>
        </w:rPr>
        <w:t xml:space="preserve"> okoliščine, v katerih zasebni interes uradne osebe ali osebe, ki jo subjekt javnega sektorja imenuje kot zunanjega člana komisije, sveta, delovnih skupin ali drugega primerljivega telesa, vpliva ali ustvarja videz, da vpliva na nepristransko in objektivno opravljanje njenih javnih nalog</w:t>
      </w:r>
      <w:r w:rsidR="00422666" w:rsidRPr="00422666">
        <w:rPr>
          <w:rFonts w:cs="Arial"/>
          <w:color w:val="000000"/>
          <w:shd w:val="clear" w:color="auto" w:fill="FFFFFF"/>
          <w:vertAlign w:val="superscript"/>
          <w:lang w:val="sl-SI"/>
        </w:rPr>
        <w:footnoteReference w:id="15"/>
      </w:r>
      <w:r w:rsidR="00F95685">
        <w:rPr>
          <w:rFonts w:cs="Arial"/>
          <w:color w:val="000000"/>
          <w:shd w:val="clear" w:color="auto" w:fill="FFFFFF"/>
          <w:lang w:val="sl-SI"/>
        </w:rPr>
        <w:t>.</w:t>
      </w:r>
    </w:p>
    <w:p w14:paraId="15CF85C7" w14:textId="2FD525A5" w:rsidR="00D96AE6" w:rsidRPr="00422666" w:rsidRDefault="005D2FE9" w:rsidP="008D1E5B">
      <w:pPr>
        <w:spacing w:after="160" w:line="259" w:lineRule="auto"/>
        <w:jc w:val="both"/>
        <w:rPr>
          <w:rFonts w:cs="Arial"/>
          <w:color w:val="000000"/>
          <w:szCs w:val="20"/>
          <w:shd w:val="clear" w:color="auto" w:fill="FFFFFF"/>
          <w:lang w:val="sl-SI"/>
        </w:rPr>
      </w:pPr>
      <w:r w:rsidRPr="008D1E5B">
        <w:rPr>
          <w:rFonts w:cs="Arial"/>
          <w:b/>
          <w:color w:val="0070C0"/>
          <w:szCs w:val="20"/>
          <w:u w:val="single"/>
          <w:shd w:val="clear" w:color="auto" w:fill="FFFFFF"/>
          <w:lang w:val="sl-SI"/>
        </w:rPr>
        <w:t>Integriteta</w:t>
      </w:r>
      <w:r w:rsidRPr="00422666">
        <w:rPr>
          <w:rFonts w:cs="Arial"/>
          <w:color w:val="000000"/>
          <w:szCs w:val="20"/>
          <w:shd w:val="clear" w:color="auto" w:fill="FFFFFF"/>
          <w:lang w:val="sl-SI"/>
        </w:rPr>
        <w:t xml:space="preserve"> je pričakovano delovanje in odgovornost posameznikov in organizacij pri preprečevanju in odpravljanju tveganj, da bi bila oblast, funkcija, pooblastilo ali druga pristojnost za odločanje uporabljena v nasprotju z zakonom, pravno dopustnimi cilji in etičnimi kodeksi</w:t>
      </w:r>
      <w:r w:rsidRPr="00422666">
        <w:rPr>
          <w:rFonts w:cs="Arial"/>
          <w:color w:val="000000"/>
          <w:szCs w:val="20"/>
          <w:shd w:val="clear" w:color="auto" w:fill="FFFFFF"/>
          <w:vertAlign w:val="superscript"/>
          <w:lang w:val="sl-SI"/>
        </w:rPr>
        <w:footnoteReference w:id="16"/>
      </w:r>
      <w:r w:rsidR="00F95685">
        <w:rPr>
          <w:rFonts w:cs="Arial"/>
          <w:color w:val="000000"/>
          <w:szCs w:val="20"/>
          <w:shd w:val="clear" w:color="auto" w:fill="FFFFFF"/>
          <w:lang w:val="sl-SI"/>
        </w:rPr>
        <w:t>.</w:t>
      </w:r>
    </w:p>
    <w:p w14:paraId="3F8A836E" w14:textId="4EE6F54F" w:rsidR="00324520" w:rsidRPr="00C93719" w:rsidRDefault="001D7B20" w:rsidP="00C93719">
      <w:pPr>
        <w:pStyle w:val="Naslov2"/>
        <w:rPr>
          <w:lang w:val="sl-SI"/>
        </w:rPr>
      </w:pPr>
      <w:bookmarkStart w:id="22" w:name="_Toc443911830"/>
      <w:bookmarkStart w:id="23" w:name="_Toc151710709"/>
      <w:r w:rsidRPr="00C93719">
        <w:rPr>
          <w:lang w:val="sl-SI"/>
        </w:rPr>
        <w:lastRenderedPageBreak/>
        <w:t>3.</w:t>
      </w:r>
      <w:r w:rsidR="00C93719" w:rsidRPr="00C93719">
        <w:rPr>
          <w:lang w:val="sl-SI"/>
        </w:rPr>
        <w:t>2</w:t>
      </w:r>
      <w:r w:rsidRPr="00C93719">
        <w:rPr>
          <w:lang w:val="sl-SI"/>
        </w:rPr>
        <w:t xml:space="preserve">. </w:t>
      </w:r>
      <w:r w:rsidR="00563269">
        <w:rPr>
          <w:lang w:val="sl-SI"/>
        </w:rPr>
        <w:t xml:space="preserve"> </w:t>
      </w:r>
      <w:r w:rsidR="00324520" w:rsidRPr="00C93719">
        <w:rPr>
          <w:lang w:val="sl-SI"/>
        </w:rPr>
        <w:t>Primeri slabosti sistema, ki</w:t>
      </w:r>
      <w:r w:rsidR="00B6463B" w:rsidRPr="00C93719">
        <w:rPr>
          <w:lang w:val="sl-SI"/>
        </w:rPr>
        <w:t xml:space="preserve"> so lahko znak goljufije</w:t>
      </w:r>
      <w:bookmarkEnd w:id="23"/>
      <w:r w:rsidR="00324520" w:rsidRPr="00C93719">
        <w:rPr>
          <w:lang w:val="sl-SI"/>
        </w:rPr>
        <w:t xml:space="preserve"> </w:t>
      </w:r>
      <w:bookmarkEnd w:id="22"/>
    </w:p>
    <w:p w14:paraId="115A8008" w14:textId="2F4B7664" w:rsidR="00C45D7F" w:rsidRPr="00D96AE6" w:rsidRDefault="0047727A" w:rsidP="00D96AE6">
      <w:pPr>
        <w:spacing w:after="160" w:line="259" w:lineRule="auto"/>
        <w:rPr>
          <w:lang w:val="sl-SI"/>
        </w:rPr>
      </w:pPr>
      <w:r>
        <w:rPr>
          <w:lang w:val="sl-SI"/>
        </w:rPr>
        <w:t xml:space="preserve">V nadaljevanju je navedenih nekaj primerov </w:t>
      </w:r>
      <w:r w:rsidR="00C53DF8">
        <w:rPr>
          <w:lang w:val="sl-SI"/>
        </w:rPr>
        <w:t>slabosti sistema</w:t>
      </w:r>
      <w:r w:rsidR="00AA2482">
        <w:rPr>
          <w:lang w:val="sl-SI"/>
        </w:rPr>
        <w:t xml:space="preserve"> notranjega nadzora</w:t>
      </w:r>
      <w:r w:rsidR="00C53DF8">
        <w:rPr>
          <w:lang w:val="sl-SI"/>
        </w:rPr>
        <w:t>, ki so lahko znak goljufije</w:t>
      </w:r>
      <w:r w:rsidR="004B3B11">
        <w:rPr>
          <w:lang w:val="sl-SI"/>
        </w:rPr>
        <w:t xml:space="preserve"> in/ali korupcije</w:t>
      </w:r>
      <w:r w:rsidR="00F10528">
        <w:rPr>
          <w:lang w:val="sl-SI"/>
        </w:rPr>
        <w:t>:</w:t>
      </w:r>
    </w:p>
    <w:p w14:paraId="37671D82" w14:textId="441D8A66" w:rsidR="00D96AE6" w:rsidRPr="00D96AE6" w:rsidRDefault="00D96AE6" w:rsidP="00B97264">
      <w:pPr>
        <w:pStyle w:val="Odstavekseznama"/>
        <w:numPr>
          <w:ilvl w:val="0"/>
          <w:numId w:val="47"/>
        </w:numPr>
        <w:autoSpaceDE w:val="0"/>
        <w:autoSpaceDN w:val="0"/>
        <w:adjustRightInd w:val="0"/>
        <w:spacing w:after="160" w:line="259" w:lineRule="auto"/>
        <w:jc w:val="both"/>
        <w:rPr>
          <w:rFonts w:cs="Arial"/>
          <w:color w:val="000000"/>
          <w:szCs w:val="20"/>
          <w:lang w:val="sl-SI" w:eastAsia="sl-SI"/>
        </w:rPr>
      </w:pPr>
      <w:r w:rsidRPr="00D96AE6">
        <w:rPr>
          <w:rFonts w:cs="Arial"/>
          <w:color w:val="000000"/>
          <w:szCs w:val="20"/>
          <w:lang w:val="sl-SI" w:eastAsia="sl-SI"/>
        </w:rPr>
        <w:t>Pomanjkanje usposabljanj o prepoznavanju opozorilnih znakov goljufije</w:t>
      </w:r>
      <w:r>
        <w:rPr>
          <w:rStyle w:val="Sprotnaopomba-sklic"/>
          <w:rFonts w:cs="Arial"/>
          <w:color w:val="000000"/>
          <w:szCs w:val="20"/>
          <w:lang w:val="sl-SI" w:eastAsia="sl-SI"/>
        </w:rPr>
        <w:footnoteReference w:id="17"/>
      </w:r>
      <w:r w:rsidRPr="00D96AE6">
        <w:rPr>
          <w:rFonts w:cs="Arial"/>
          <w:color w:val="000000"/>
          <w:szCs w:val="20"/>
          <w:lang w:val="sl-SI" w:eastAsia="sl-SI"/>
        </w:rPr>
        <w:t xml:space="preserve"> za osebje v organih upravljanja: lahko se spregledajo napačni, netočni ali nepopolni dokumenti kot so računi, bančna jamstva, potrdila o opravljenem delu, davčna potrdila, računovodski izkazi, tehnični dokumenti itd.)</w:t>
      </w:r>
      <w:r>
        <w:rPr>
          <w:rFonts w:cs="Arial"/>
          <w:color w:val="000000"/>
          <w:szCs w:val="20"/>
          <w:lang w:val="sl-SI" w:eastAsia="sl-SI"/>
        </w:rPr>
        <w:t>.</w:t>
      </w:r>
    </w:p>
    <w:p w14:paraId="3F42E968" w14:textId="26056101" w:rsidR="00277A03" w:rsidRPr="00135EBB" w:rsidRDefault="005064E3" w:rsidP="00241FF7">
      <w:pPr>
        <w:pStyle w:val="Odstavekseznama"/>
        <w:numPr>
          <w:ilvl w:val="0"/>
          <w:numId w:val="47"/>
        </w:numPr>
        <w:autoSpaceDE w:val="0"/>
        <w:autoSpaceDN w:val="0"/>
        <w:adjustRightInd w:val="0"/>
        <w:spacing w:line="259" w:lineRule="auto"/>
        <w:ind w:hanging="357"/>
        <w:jc w:val="both"/>
        <w:rPr>
          <w:rFonts w:cs="Arial"/>
          <w:color w:val="000000"/>
          <w:szCs w:val="20"/>
          <w:lang w:val="sl-SI" w:eastAsia="sl-SI"/>
        </w:rPr>
      </w:pPr>
      <w:r w:rsidRPr="00135EBB">
        <w:rPr>
          <w:rFonts w:ascii="ArialMT" w:hAnsi="ArialMT" w:cs="ArialMT"/>
          <w:lang w:val="sl-SI"/>
        </w:rPr>
        <w:t>P</w:t>
      </w:r>
      <w:r w:rsidR="00277A03" w:rsidRPr="00135EBB">
        <w:rPr>
          <w:rFonts w:ascii="ArialMT" w:hAnsi="ArialMT" w:cs="ArialMT"/>
          <w:lang w:val="sl-SI"/>
        </w:rPr>
        <w:t>omanjkanje posebnih preverjanj</w:t>
      </w:r>
      <w:r w:rsidR="00C63EEC" w:rsidRPr="00135EBB">
        <w:rPr>
          <w:rFonts w:ascii="ArialMT" w:hAnsi="ArialMT" w:cs="ArialMT"/>
          <w:lang w:val="sl-SI"/>
        </w:rPr>
        <w:t xml:space="preserve"> (preverjanje nasprotja interesov</w:t>
      </w:r>
      <w:r w:rsidR="00A07BD3" w:rsidRPr="00135EBB">
        <w:rPr>
          <w:rFonts w:ascii="ArialMT" w:hAnsi="ArialMT" w:cs="ArialMT"/>
          <w:lang w:val="sl-SI"/>
        </w:rPr>
        <w:t xml:space="preserve"> </w:t>
      </w:r>
      <w:r w:rsidR="00C63EEC" w:rsidRPr="00135EBB">
        <w:rPr>
          <w:rFonts w:ascii="ArialMT" w:hAnsi="ArialMT" w:cs="ArialMT"/>
          <w:lang w:val="sl-SI"/>
        </w:rPr>
        <w:t>na vseh ravneh izvajanja</w:t>
      </w:r>
      <w:r w:rsidR="000311F8" w:rsidRPr="00135EBB">
        <w:rPr>
          <w:rFonts w:ascii="ArialMT" w:hAnsi="ArialMT" w:cs="ArialMT"/>
          <w:shd w:val="clear" w:color="auto" w:fill="FFFF00"/>
          <w:lang w:val="sl-SI"/>
        </w:rPr>
        <w:t xml:space="preserve"> </w:t>
      </w:r>
      <w:r w:rsidR="000311F8" w:rsidRPr="00135EBB">
        <w:rPr>
          <w:rFonts w:ascii="ArialMT" w:hAnsi="ArialMT" w:cs="ArialMT"/>
          <w:lang w:val="sl-SI"/>
        </w:rPr>
        <w:t>operacij</w:t>
      </w:r>
      <w:r w:rsidR="00A07BD3" w:rsidRPr="00135EBB">
        <w:rPr>
          <w:rFonts w:ascii="ArialMT" w:hAnsi="ArialMT" w:cs="ArialMT"/>
          <w:lang w:val="sl-SI"/>
        </w:rPr>
        <w:t>)</w:t>
      </w:r>
      <w:r w:rsidR="00277A03" w:rsidRPr="00135EBB">
        <w:rPr>
          <w:rFonts w:ascii="ArialMT" w:hAnsi="ArialMT" w:cs="ArialMT"/>
          <w:lang w:val="sl-SI"/>
        </w:rPr>
        <w:t xml:space="preserve">: </w:t>
      </w:r>
    </w:p>
    <w:p w14:paraId="05010890" w14:textId="77777777" w:rsidR="00277A03" w:rsidRPr="00135EBB" w:rsidRDefault="00277A03" w:rsidP="00241FF7">
      <w:pPr>
        <w:pStyle w:val="Odstavekseznama"/>
        <w:numPr>
          <w:ilvl w:val="0"/>
          <w:numId w:val="56"/>
        </w:numPr>
        <w:autoSpaceDE w:val="0"/>
        <w:autoSpaceDN w:val="0"/>
        <w:adjustRightInd w:val="0"/>
        <w:spacing w:line="259" w:lineRule="auto"/>
        <w:ind w:hanging="357"/>
        <w:jc w:val="both"/>
        <w:rPr>
          <w:rFonts w:cs="Arial"/>
          <w:color w:val="000000"/>
          <w:szCs w:val="20"/>
          <w:lang w:val="sl-SI" w:eastAsia="sl-SI"/>
        </w:rPr>
      </w:pPr>
      <w:r w:rsidRPr="00135EBB">
        <w:rPr>
          <w:lang w:val="sl-SI" w:eastAsia="sl-SI"/>
        </w:rPr>
        <w:t>ali ima oseba/skupina ljudi, ki sodeluje pri pripravi razpisnih pogojev za razpis, osebni ali gospodarski interes pri razpisu (na primer v situaciji, ko ponudnik, ki se mu pozneje odda naročilo, sam pripravi razpisne pogoje in jih predloži javnim naročnikom (OU/PT) le zato, da dokaže, da je bila razpisna dokumentacija uradno objavljena).</w:t>
      </w:r>
    </w:p>
    <w:p w14:paraId="06677B29" w14:textId="47AC97B7" w:rsidR="00AF2350" w:rsidRPr="00135EBB" w:rsidRDefault="00277A03" w:rsidP="00B97264">
      <w:pPr>
        <w:pStyle w:val="Odstavekseznama"/>
        <w:numPr>
          <w:ilvl w:val="0"/>
          <w:numId w:val="56"/>
        </w:numPr>
        <w:autoSpaceDE w:val="0"/>
        <w:autoSpaceDN w:val="0"/>
        <w:adjustRightInd w:val="0"/>
        <w:spacing w:after="160" w:line="259" w:lineRule="auto"/>
        <w:jc w:val="both"/>
        <w:rPr>
          <w:rFonts w:cs="Arial"/>
          <w:color w:val="000000"/>
          <w:szCs w:val="20"/>
          <w:lang w:val="sl-SI" w:eastAsia="sl-SI"/>
        </w:rPr>
      </w:pPr>
      <w:r w:rsidRPr="00135EBB">
        <w:rPr>
          <w:rFonts w:ascii="ArialMT" w:hAnsi="ArialMT" w:cs="ArialMT"/>
          <w:lang w:val="sl-SI"/>
        </w:rPr>
        <w:t xml:space="preserve">ali ima oseba/skupina ljudi, ki sodeluje pri postopku odločanja </w:t>
      </w:r>
      <w:r w:rsidRPr="00135EBB">
        <w:rPr>
          <w:rFonts w:cs="Arial"/>
          <w:color w:val="000000"/>
          <w:szCs w:val="20"/>
          <w:lang w:val="sl-SI" w:eastAsia="sl-SI"/>
        </w:rPr>
        <w:t xml:space="preserve">osebni ali gospodarski interes pri sprejetju potrebne odločitve (na primer v situaciji, ko so uslužbenci OU/PT namerno nepošteno naklonjeni določenemu upravičencu, s čimer kršijo veljavne predpise in postopke ter omogočijo upravičencu, da prejme  finančna sredstva, do katerih ni upravičen, saj ne izpolnjuje pravnih meril oz. pogojev za dodelitev finančnih sredstev). </w:t>
      </w:r>
    </w:p>
    <w:p w14:paraId="1C07088D" w14:textId="7DA803DD" w:rsidR="00CF41E8" w:rsidRPr="00135EBB" w:rsidRDefault="002E0DB7" w:rsidP="00B97264">
      <w:pPr>
        <w:pStyle w:val="Odstavekseznama"/>
        <w:numPr>
          <w:ilvl w:val="0"/>
          <w:numId w:val="47"/>
        </w:numPr>
        <w:spacing w:after="160" w:line="259" w:lineRule="auto"/>
        <w:jc w:val="both"/>
        <w:rPr>
          <w:rFonts w:cs="Arial"/>
          <w:szCs w:val="20"/>
          <w:lang w:val="sl-SI"/>
        </w:rPr>
      </w:pPr>
      <w:r w:rsidRPr="00135EBB">
        <w:rPr>
          <w:rFonts w:ascii="ArialMT" w:hAnsi="ArialMT" w:cs="ArialMT"/>
          <w:lang w:val="sl-SI"/>
        </w:rPr>
        <w:t>Pomanjkanje posebnih preverjanj (</w:t>
      </w:r>
      <w:r w:rsidR="00643F41">
        <w:rPr>
          <w:rFonts w:ascii="ArialMT" w:hAnsi="ArialMT" w:cs="ArialMT"/>
          <w:lang w:val="sl-SI"/>
        </w:rPr>
        <w:t xml:space="preserve">npr. </w:t>
      </w:r>
      <w:r w:rsidRPr="00135EBB">
        <w:rPr>
          <w:rFonts w:ascii="ArialMT" w:hAnsi="ArialMT" w:cs="ArialMT"/>
          <w:lang w:val="sl-SI"/>
        </w:rPr>
        <w:t>dvojno financiranje)</w:t>
      </w:r>
      <w:r w:rsidR="00F10528" w:rsidRPr="00135EBB">
        <w:rPr>
          <w:rFonts w:ascii="ArialMT" w:hAnsi="ArialMT" w:cs="ArialMT"/>
          <w:lang w:val="sl-SI"/>
        </w:rPr>
        <w:t>.</w:t>
      </w:r>
    </w:p>
    <w:p w14:paraId="48AD3331" w14:textId="3764A20F" w:rsidR="005D5AED" w:rsidRPr="00135EBB" w:rsidRDefault="005064E3" w:rsidP="00135EBB">
      <w:pPr>
        <w:pStyle w:val="Odstavekseznama"/>
        <w:numPr>
          <w:ilvl w:val="0"/>
          <w:numId w:val="47"/>
        </w:numPr>
        <w:spacing w:after="160" w:line="259" w:lineRule="auto"/>
        <w:jc w:val="both"/>
        <w:rPr>
          <w:rFonts w:cs="Arial"/>
          <w:szCs w:val="20"/>
          <w:lang w:val="sl-SI"/>
        </w:rPr>
      </w:pPr>
      <w:r w:rsidRPr="00135EBB">
        <w:rPr>
          <w:rFonts w:cs="Arial"/>
          <w:color w:val="000000"/>
          <w:szCs w:val="20"/>
          <w:lang w:val="sl-SI" w:eastAsia="sl-SI"/>
        </w:rPr>
        <w:t>Odsotnost oziroma p</w:t>
      </w:r>
      <w:r w:rsidR="005B7404" w:rsidRPr="00135EBB">
        <w:rPr>
          <w:rFonts w:cs="Arial"/>
          <w:color w:val="000000"/>
          <w:szCs w:val="20"/>
          <w:lang w:val="sl-SI" w:eastAsia="sl-SI"/>
        </w:rPr>
        <w:t>remajhna</w:t>
      </w:r>
      <w:r w:rsidR="00324520" w:rsidRPr="00135EBB">
        <w:rPr>
          <w:rFonts w:cs="Arial"/>
          <w:color w:val="000000"/>
          <w:szCs w:val="20"/>
          <w:lang w:val="sl-SI" w:eastAsia="sl-SI"/>
        </w:rPr>
        <w:t xml:space="preserve"> uporaba orodij za vrednotenje tveganj (npr. </w:t>
      </w:r>
      <w:proofErr w:type="spellStart"/>
      <w:r w:rsidR="00324520" w:rsidRPr="00135EBB">
        <w:rPr>
          <w:rFonts w:cs="Arial"/>
          <w:color w:val="000000"/>
          <w:szCs w:val="20"/>
          <w:lang w:val="sl-SI" w:eastAsia="sl-SI"/>
        </w:rPr>
        <w:t>Arachne</w:t>
      </w:r>
      <w:proofErr w:type="spellEnd"/>
      <w:r w:rsidR="00324520" w:rsidRPr="00135EBB">
        <w:rPr>
          <w:rFonts w:cs="Arial"/>
          <w:color w:val="000000"/>
          <w:szCs w:val="20"/>
          <w:lang w:val="sl-SI" w:eastAsia="sl-SI"/>
        </w:rPr>
        <w:t>)</w:t>
      </w:r>
      <w:r w:rsidR="005B7175" w:rsidRPr="00135EBB">
        <w:rPr>
          <w:rFonts w:cs="Arial"/>
          <w:color w:val="000000"/>
          <w:szCs w:val="20"/>
          <w:lang w:val="sl-SI" w:eastAsia="sl-SI"/>
        </w:rPr>
        <w:t xml:space="preserve"> in</w:t>
      </w:r>
      <w:r w:rsidR="00901A2B" w:rsidRPr="00135EBB">
        <w:rPr>
          <w:rFonts w:cs="Arial"/>
          <w:color w:val="000000"/>
          <w:szCs w:val="20"/>
          <w:lang w:val="sl-SI" w:eastAsia="sl-SI"/>
        </w:rPr>
        <w:t xml:space="preserve"> nacionalnih podatkovnih zbirk, informacijskih sistemov ter drugih </w:t>
      </w:r>
      <w:r w:rsidR="007F016D" w:rsidRPr="00135EBB">
        <w:rPr>
          <w:rFonts w:cs="Arial"/>
          <w:color w:val="000000"/>
          <w:szCs w:val="20"/>
          <w:lang w:val="sl-SI" w:eastAsia="sl-SI"/>
        </w:rPr>
        <w:t>orodij za podatkovno rudarjenje</w:t>
      </w:r>
      <w:r w:rsidR="00901A2B" w:rsidRPr="00135EBB">
        <w:rPr>
          <w:rFonts w:cs="Arial"/>
          <w:color w:val="000000"/>
          <w:szCs w:val="20"/>
          <w:lang w:val="sl-SI" w:eastAsia="sl-SI"/>
        </w:rPr>
        <w:t xml:space="preserve"> (</w:t>
      </w:r>
      <w:r w:rsidR="002E0DB7" w:rsidRPr="00135EBB">
        <w:rPr>
          <w:rFonts w:cs="Arial"/>
          <w:color w:val="000000"/>
          <w:szCs w:val="20"/>
          <w:lang w:val="sl-SI" w:eastAsia="sl-SI"/>
        </w:rPr>
        <w:t xml:space="preserve">kot </w:t>
      </w:r>
      <w:r w:rsidR="00901A2B" w:rsidRPr="00135EBB">
        <w:rPr>
          <w:rFonts w:cs="Arial"/>
          <w:color w:val="000000"/>
          <w:szCs w:val="20"/>
          <w:lang w:val="sl-SI" w:eastAsia="sl-SI"/>
        </w:rPr>
        <w:t xml:space="preserve">npr. </w:t>
      </w:r>
      <w:proofErr w:type="spellStart"/>
      <w:r w:rsidR="00901A2B" w:rsidRPr="00135EBB">
        <w:rPr>
          <w:rFonts w:cs="Arial"/>
          <w:color w:val="000000"/>
          <w:szCs w:val="20"/>
          <w:lang w:val="sl-SI" w:eastAsia="sl-SI"/>
        </w:rPr>
        <w:t>Ajpes</w:t>
      </w:r>
      <w:proofErr w:type="spellEnd"/>
      <w:r w:rsidR="00901A2B" w:rsidRPr="00135EBB">
        <w:rPr>
          <w:rFonts w:cs="Arial"/>
          <w:color w:val="000000"/>
          <w:szCs w:val="20"/>
          <w:lang w:val="sl-SI" w:eastAsia="sl-SI"/>
        </w:rPr>
        <w:t>, Erar</w:t>
      </w:r>
      <w:r w:rsidRPr="00135EBB">
        <w:rPr>
          <w:rFonts w:cs="Arial"/>
          <w:color w:val="000000"/>
          <w:szCs w:val="20"/>
          <w:lang w:val="sl-SI" w:eastAsia="sl-SI"/>
        </w:rPr>
        <w:t>, e-MA</w:t>
      </w:r>
      <w:r w:rsidR="00C850E2">
        <w:rPr>
          <w:rFonts w:cs="Arial"/>
          <w:color w:val="000000"/>
          <w:szCs w:val="20"/>
          <w:lang w:val="sl-SI" w:eastAsia="sl-SI"/>
        </w:rPr>
        <w:t>2</w:t>
      </w:r>
      <w:r w:rsidRPr="00135EBB">
        <w:rPr>
          <w:rFonts w:cs="Arial"/>
          <w:color w:val="000000"/>
          <w:szCs w:val="20"/>
          <w:lang w:val="sl-SI" w:eastAsia="sl-SI"/>
        </w:rPr>
        <w:t xml:space="preserve">, </w:t>
      </w:r>
      <w:r w:rsidR="00C850E2">
        <w:rPr>
          <w:rFonts w:cs="Arial"/>
          <w:color w:val="000000"/>
          <w:szCs w:val="20"/>
          <w:lang w:val="sl-SI" w:eastAsia="sl-SI"/>
        </w:rPr>
        <w:t xml:space="preserve">MFERAC, </w:t>
      </w:r>
      <w:r w:rsidR="00C850E2" w:rsidRPr="00135EBB">
        <w:rPr>
          <w:rFonts w:cs="Arial"/>
          <w:color w:val="000000"/>
          <w:szCs w:val="20"/>
          <w:lang w:val="sl-SI" w:eastAsia="sl-SI"/>
        </w:rPr>
        <w:t>JODP</w:t>
      </w:r>
      <w:r w:rsidR="00C850E2" w:rsidRPr="00135EBB">
        <w:rPr>
          <w:rStyle w:val="Sprotnaopomba-sklic"/>
          <w:rFonts w:cs="Arial"/>
          <w:color w:val="000000"/>
          <w:szCs w:val="20"/>
          <w:lang w:val="sl-SI" w:eastAsia="sl-SI"/>
        </w:rPr>
        <w:footnoteReference w:id="18"/>
      </w:r>
      <w:r w:rsidR="00C850E2" w:rsidRPr="00135EBB">
        <w:rPr>
          <w:rFonts w:cs="Arial"/>
          <w:color w:val="000000"/>
          <w:szCs w:val="20"/>
          <w:lang w:val="sl-SI" w:eastAsia="sl-SI"/>
        </w:rPr>
        <w:t>, OPSI</w:t>
      </w:r>
      <w:r w:rsidR="00C850E2" w:rsidRPr="00135EBB">
        <w:rPr>
          <w:rStyle w:val="Sprotnaopomba-sklic"/>
          <w:rFonts w:cs="Arial"/>
          <w:color w:val="000000"/>
          <w:szCs w:val="20"/>
          <w:lang w:val="sl-SI" w:eastAsia="sl-SI"/>
        </w:rPr>
        <w:footnoteReference w:id="19"/>
      </w:r>
      <w:r w:rsidR="00C850E2" w:rsidRPr="00135EBB">
        <w:rPr>
          <w:rFonts w:cs="Arial"/>
          <w:color w:val="000000"/>
          <w:szCs w:val="20"/>
          <w:lang w:val="sl-SI" w:eastAsia="sl-SI"/>
        </w:rPr>
        <w:t xml:space="preserve">, </w:t>
      </w:r>
      <w:r w:rsidR="00B64C5E">
        <w:rPr>
          <w:rFonts w:cs="Arial"/>
          <w:color w:val="000000"/>
          <w:szCs w:val="20"/>
          <w:lang w:val="sl-SI" w:eastAsia="sl-SI"/>
        </w:rPr>
        <w:t>EBONITETE</w:t>
      </w:r>
      <w:r w:rsidR="002E0DB7" w:rsidRPr="00135EBB">
        <w:rPr>
          <w:rFonts w:cs="Arial"/>
          <w:color w:val="000000"/>
          <w:szCs w:val="20"/>
          <w:lang w:val="sl-SI" w:eastAsia="sl-SI"/>
        </w:rPr>
        <w:t xml:space="preserve"> ipd.</w:t>
      </w:r>
      <w:r w:rsidR="009565D8" w:rsidRPr="00135EBB">
        <w:rPr>
          <w:rFonts w:cs="Arial"/>
          <w:color w:val="000000"/>
          <w:szCs w:val="20"/>
          <w:lang w:val="sl-SI" w:eastAsia="sl-SI"/>
        </w:rPr>
        <w:t>)</w:t>
      </w:r>
      <w:r w:rsidR="00324520" w:rsidRPr="00135EBB">
        <w:rPr>
          <w:rFonts w:cs="Arial"/>
          <w:color w:val="000000"/>
          <w:szCs w:val="20"/>
          <w:lang w:val="sl-SI" w:eastAsia="sl-SI"/>
        </w:rPr>
        <w:t>.</w:t>
      </w:r>
    </w:p>
    <w:p w14:paraId="1C5BFEEB" w14:textId="6765E5F5" w:rsidR="00F7434C" w:rsidRPr="00135EBB" w:rsidRDefault="00F7434C" w:rsidP="00135EBB">
      <w:pPr>
        <w:pStyle w:val="Odstavekseznama"/>
        <w:numPr>
          <w:ilvl w:val="0"/>
          <w:numId w:val="47"/>
        </w:numPr>
        <w:spacing w:after="160" w:line="259" w:lineRule="auto"/>
        <w:jc w:val="both"/>
        <w:rPr>
          <w:rFonts w:cs="Arial"/>
          <w:szCs w:val="20"/>
          <w:lang w:val="sl-SI"/>
        </w:rPr>
      </w:pPr>
      <w:r w:rsidRPr="00135EBB">
        <w:rPr>
          <w:rFonts w:cs="Arial"/>
          <w:szCs w:val="20"/>
          <w:lang w:val="sl-SI"/>
        </w:rPr>
        <w:t xml:space="preserve">Mehanizem prijave </w:t>
      </w:r>
      <w:r w:rsidR="00217742" w:rsidRPr="00135EBB">
        <w:rPr>
          <w:rFonts w:cs="Arial"/>
          <w:szCs w:val="20"/>
          <w:lang w:val="sl-SI"/>
        </w:rPr>
        <w:t xml:space="preserve">in poročanja </w:t>
      </w:r>
      <w:r w:rsidRPr="00135EBB">
        <w:rPr>
          <w:rFonts w:cs="Arial"/>
          <w:szCs w:val="20"/>
          <w:lang w:val="sl-SI"/>
        </w:rPr>
        <w:t>odkri</w:t>
      </w:r>
      <w:r w:rsidR="00A07BD3" w:rsidRPr="00135EBB">
        <w:rPr>
          <w:rFonts w:cs="Arial"/>
          <w:szCs w:val="20"/>
          <w:lang w:val="sl-SI"/>
        </w:rPr>
        <w:t>tih sumov goljufij al</w:t>
      </w:r>
      <w:r w:rsidR="00C45D7F" w:rsidRPr="00135EBB">
        <w:rPr>
          <w:rFonts w:cs="Arial"/>
          <w:szCs w:val="20"/>
          <w:lang w:val="sl-SI"/>
        </w:rPr>
        <w:t xml:space="preserve">i korupcije </w:t>
      </w:r>
      <w:r w:rsidRPr="00135EBB">
        <w:rPr>
          <w:rFonts w:cs="Arial"/>
          <w:szCs w:val="20"/>
          <w:lang w:val="sl-SI"/>
        </w:rPr>
        <w:t xml:space="preserve">ni </w:t>
      </w:r>
      <w:r w:rsidR="00C45D7F" w:rsidRPr="00135EBB">
        <w:rPr>
          <w:rFonts w:cs="Arial"/>
          <w:szCs w:val="20"/>
          <w:lang w:val="sl-SI"/>
        </w:rPr>
        <w:t>(</w:t>
      </w:r>
      <w:r w:rsidRPr="00135EBB">
        <w:rPr>
          <w:rFonts w:cs="Arial"/>
          <w:szCs w:val="20"/>
          <w:lang w:val="sl-SI"/>
        </w:rPr>
        <w:t>ustrezno) vzpostavljen.</w:t>
      </w:r>
    </w:p>
    <w:p w14:paraId="4D0B470F" w14:textId="64FD095C" w:rsidR="00F10528" w:rsidRPr="00613B6D" w:rsidRDefault="005D5AED" w:rsidP="00613B6D">
      <w:pPr>
        <w:pStyle w:val="Odstavekseznama"/>
        <w:numPr>
          <w:ilvl w:val="0"/>
          <w:numId w:val="47"/>
        </w:numPr>
        <w:spacing w:after="160" w:line="259" w:lineRule="auto"/>
        <w:jc w:val="both"/>
        <w:rPr>
          <w:rFonts w:cs="Arial"/>
          <w:szCs w:val="20"/>
          <w:lang w:val="sl-SI"/>
        </w:rPr>
      </w:pPr>
      <w:r w:rsidRPr="00135EBB">
        <w:rPr>
          <w:rFonts w:cs="Arial"/>
          <w:szCs w:val="20"/>
          <w:lang w:val="sl-SI"/>
        </w:rPr>
        <w:t>O</w:t>
      </w:r>
      <w:r w:rsidR="00A078C1" w:rsidRPr="00135EBB">
        <w:rPr>
          <w:rFonts w:cs="Arial"/>
          <w:szCs w:val="20"/>
          <w:lang w:val="sl-SI"/>
        </w:rPr>
        <w:t>hlapen notranji nadzor, o</w:t>
      </w:r>
      <w:r w:rsidRPr="00135EBB">
        <w:rPr>
          <w:rFonts w:cs="Arial"/>
          <w:szCs w:val="20"/>
          <w:lang w:val="sl-SI"/>
        </w:rPr>
        <w:t xml:space="preserve">mejevanje ali ukinitev obstoječega </w:t>
      </w:r>
      <w:r w:rsidR="00F7434C" w:rsidRPr="00135EBB">
        <w:rPr>
          <w:rFonts w:cs="Arial"/>
          <w:szCs w:val="20"/>
          <w:lang w:val="sl-SI"/>
        </w:rPr>
        <w:t xml:space="preserve">notranjega </w:t>
      </w:r>
      <w:r w:rsidRPr="00135EBB">
        <w:rPr>
          <w:rFonts w:cs="Arial"/>
          <w:szCs w:val="20"/>
          <w:lang w:val="sl-SI"/>
        </w:rPr>
        <w:t>nadzora s strani vodstva.</w:t>
      </w:r>
    </w:p>
    <w:p w14:paraId="793F988A" w14:textId="0D5DBFA1" w:rsidR="00C45D7F" w:rsidRPr="001D7B20" w:rsidRDefault="00AF2CA8" w:rsidP="001D7B20">
      <w:pPr>
        <w:pStyle w:val="Naslov2"/>
        <w:rPr>
          <w:lang w:val="sl-SI"/>
        </w:rPr>
      </w:pPr>
      <w:bookmarkStart w:id="24" w:name="_Toc443911831"/>
      <w:bookmarkStart w:id="25" w:name="_Hlk151030204"/>
      <w:bookmarkStart w:id="26" w:name="_Toc151710710"/>
      <w:r w:rsidRPr="001D7B20">
        <w:rPr>
          <w:lang w:val="sl-SI"/>
        </w:rPr>
        <w:t>3.</w:t>
      </w:r>
      <w:r w:rsidR="00C93719">
        <w:rPr>
          <w:lang w:val="sl-SI"/>
        </w:rPr>
        <w:t>3</w:t>
      </w:r>
      <w:r w:rsidR="001D7B20" w:rsidRPr="001D7B20">
        <w:rPr>
          <w:lang w:val="sl-SI"/>
        </w:rPr>
        <w:t>.</w:t>
      </w:r>
      <w:r w:rsidRPr="001D7B20">
        <w:rPr>
          <w:lang w:val="sl-SI"/>
        </w:rPr>
        <w:t xml:space="preserve"> </w:t>
      </w:r>
      <w:r w:rsidR="00563269">
        <w:rPr>
          <w:lang w:val="sl-SI"/>
        </w:rPr>
        <w:t xml:space="preserve"> </w:t>
      </w:r>
      <w:r w:rsidR="00324520" w:rsidRPr="001D7B20">
        <w:rPr>
          <w:lang w:val="sl-SI"/>
        </w:rPr>
        <w:t>Okoliščine, ki vplivajo na goljufivo ravnanje posameznika</w:t>
      </w:r>
      <w:bookmarkEnd w:id="24"/>
      <w:bookmarkEnd w:id="26"/>
      <w:r w:rsidR="00324520" w:rsidRPr="001D7B20">
        <w:rPr>
          <w:lang w:val="sl-SI"/>
        </w:rPr>
        <w:t xml:space="preserve"> </w:t>
      </w:r>
    </w:p>
    <w:bookmarkEnd w:id="25"/>
    <w:p w14:paraId="53ABD9A8" w14:textId="77777777" w:rsidR="00593AF3" w:rsidRDefault="00C45D7F" w:rsidP="00613B6D">
      <w:pPr>
        <w:spacing w:after="160" w:line="259" w:lineRule="auto"/>
        <w:jc w:val="both"/>
        <w:rPr>
          <w:rFonts w:cs="Arial"/>
          <w:szCs w:val="20"/>
          <w:lang w:val="sl-SI"/>
        </w:rPr>
      </w:pPr>
      <w:r w:rsidRPr="00BC0EA3">
        <w:rPr>
          <w:rFonts w:cs="Arial"/>
          <w:szCs w:val="20"/>
          <w:lang w:val="sl-SI"/>
        </w:rPr>
        <w:t>Korupcija najpogosteje nastane zaradi pohlepa po ugledu ali denarju, nečimrnosti, nevednosti, pomanjkanja integritete, pretirane uslužnosti. Hkrati pa je lahko korupcija tudi posledica sistemske nepravičnosti, ki posameznikom ne omogoča enakopravnega dostopa do dobrin, storitev in pravic, zaradi česar se ti zatečejo h korupciji. Najpogosteje so koruptivna ravnanja storjena namenoma oziroma naklepno in torej ne gre za napako ali malomarnost</w:t>
      </w:r>
      <w:r w:rsidRPr="00BC0EA3">
        <w:rPr>
          <w:vertAlign w:val="superscript"/>
          <w:lang w:val="sl-SI"/>
        </w:rPr>
        <w:footnoteReference w:id="20"/>
      </w:r>
      <w:r w:rsidR="0005300C">
        <w:rPr>
          <w:rFonts w:cs="Arial"/>
          <w:szCs w:val="20"/>
          <w:lang w:val="sl-SI"/>
        </w:rPr>
        <w:t>.</w:t>
      </w:r>
    </w:p>
    <w:p w14:paraId="6E08C041" w14:textId="35797668" w:rsidR="00D22D44" w:rsidRPr="00324520" w:rsidRDefault="00324520" w:rsidP="00613B6D">
      <w:pPr>
        <w:spacing w:after="160" w:line="259" w:lineRule="auto"/>
        <w:jc w:val="both"/>
        <w:rPr>
          <w:rFonts w:cs="Arial"/>
          <w:szCs w:val="20"/>
          <w:lang w:val="sl-SI" w:eastAsia="sl-SI"/>
        </w:rPr>
      </w:pPr>
      <w:r w:rsidRPr="00324520">
        <w:rPr>
          <w:rFonts w:cs="Arial"/>
          <w:szCs w:val="20"/>
          <w:lang w:val="sl-SI" w:eastAsia="sl-SI"/>
        </w:rPr>
        <w:t xml:space="preserve">Pri opredeljevanju morebitnih </w:t>
      </w:r>
      <w:r w:rsidR="008417FE">
        <w:rPr>
          <w:rFonts w:cs="Arial"/>
          <w:szCs w:val="20"/>
          <w:lang w:val="sl-SI" w:eastAsia="sl-SI"/>
        </w:rPr>
        <w:t xml:space="preserve">tveganj </w:t>
      </w:r>
      <w:r w:rsidRPr="00324520">
        <w:rPr>
          <w:rFonts w:cs="Arial"/>
          <w:szCs w:val="20"/>
          <w:lang w:val="sl-SI" w:eastAsia="sl-SI"/>
        </w:rPr>
        <w:t>goljufij bi bilo treba</w:t>
      </w:r>
      <w:r w:rsidR="0042468C">
        <w:rPr>
          <w:rFonts w:cs="Arial"/>
          <w:szCs w:val="20"/>
          <w:lang w:val="sl-SI" w:eastAsia="sl-SI"/>
        </w:rPr>
        <w:t>,</w:t>
      </w:r>
      <w:r w:rsidRPr="00324520">
        <w:rPr>
          <w:rFonts w:cs="Arial"/>
          <w:szCs w:val="20"/>
          <w:lang w:val="sl-SI" w:eastAsia="sl-SI"/>
        </w:rPr>
        <w:t xml:space="preserve"> </w:t>
      </w:r>
      <w:r w:rsidR="008417FE">
        <w:rPr>
          <w:rFonts w:cs="Arial"/>
          <w:szCs w:val="20"/>
          <w:lang w:val="sl-SI" w:eastAsia="sl-SI"/>
        </w:rPr>
        <w:t>na podlagi</w:t>
      </w:r>
      <w:r w:rsidRPr="00324520">
        <w:rPr>
          <w:rFonts w:cs="Arial"/>
          <w:szCs w:val="20"/>
          <w:lang w:val="sl-SI"/>
        </w:rPr>
        <w:t xml:space="preserve"> strokovno kritične presoje (poklicne nezaupljivosti)</w:t>
      </w:r>
      <w:r w:rsidR="0042468C">
        <w:rPr>
          <w:rFonts w:cs="Arial"/>
          <w:szCs w:val="20"/>
          <w:lang w:val="sl-SI"/>
        </w:rPr>
        <w:t>,</w:t>
      </w:r>
      <w:r w:rsidRPr="00324520">
        <w:rPr>
          <w:rFonts w:cs="Arial"/>
          <w:szCs w:val="20"/>
          <w:lang w:val="sl-SI" w:eastAsia="sl-SI"/>
        </w:rPr>
        <w:t xml:space="preserve"> upoštevati </w:t>
      </w:r>
      <w:r w:rsidR="00D1322C">
        <w:rPr>
          <w:rFonts w:cs="Arial"/>
          <w:szCs w:val="20"/>
          <w:lang w:val="sl-SI" w:eastAsia="sl-SI"/>
        </w:rPr>
        <w:t>zlasti</w:t>
      </w:r>
      <w:r w:rsidR="00EB1184">
        <w:rPr>
          <w:rFonts w:cs="Arial"/>
          <w:szCs w:val="20"/>
          <w:lang w:val="sl-SI" w:eastAsia="sl-SI"/>
        </w:rPr>
        <w:t xml:space="preserve"> </w:t>
      </w:r>
      <w:r w:rsidRPr="00324520">
        <w:rPr>
          <w:rFonts w:cs="Arial"/>
          <w:szCs w:val="20"/>
          <w:lang w:val="sl-SI" w:eastAsia="sl-SI"/>
        </w:rPr>
        <w:t xml:space="preserve">naslednje </w:t>
      </w:r>
      <w:r w:rsidR="0042468C">
        <w:rPr>
          <w:rFonts w:cs="Arial"/>
          <w:szCs w:val="20"/>
          <w:lang w:val="sl-SI"/>
        </w:rPr>
        <w:t>tri elemente (t.</w:t>
      </w:r>
      <w:r w:rsidR="00E01A8C">
        <w:rPr>
          <w:rFonts w:cs="Arial"/>
          <w:szCs w:val="20"/>
          <w:lang w:val="sl-SI"/>
        </w:rPr>
        <w:t xml:space="preserve"> </w:t>
      </w:r>
      <w:r w:rsidR="0042468C">
        <w:rPr>
          <w:rFonts w:cs="Arial"/>
          <w:szCs w:val="20"/>
          <w:lang w:val="sl-SI"/>
        </w:rPr>
        <w:t>i. »trikotnik goljufije«)</w:t>
      </w:r>
      <w:r w:rsidRPr="00324520">
        <w:rPr>
          <w:rFonts w:cs="Arial"/>
          <w:szCs w:val="20"/>
          <w:lang w:val="sl-SI"/>
        </w:rPr>
        <w:t>, ki vplivajo na goljufivo ravnanje posameznika in sicer</w:t>
      </w:r>
      <w:r w:rsidRPr="00324520">
        <w:rPr>
          <w:rFonts w:cs="Arial"/>
          <w:szCs w:val="20"/>
          <w:lang w:val="sl-SI" w:eastAsia="sl-SI"/>
        </w:rPr>
        <w:t>:</w:t>
      </w:r>
    </w:p>
    <w:p w14:paraId="3C58A2A4" w14:textId="5F77110D" w:rsidR="00324520" w:rsidRPr="00A07BD3" w:rsidRDefault="00324520" w:rsidP="00B97264">
      <w:pPr>
        <w:pStyle w:val="Odstavekseznama"/>
        <w:numPr>
          <w:ilvl w:val="0"/>
          <w:numId w:val="48"/>
        </w:numPr>
        <w:spacing w:after="160" w:line="259" w:lineRule="auto"/>
        <w:ind w:left="425" w:hanging="357"/>
        <w:jc w:val="both"/>
        <w:rPr>
          <w:rFonts w:cs="Arial"/>
          <w:bCs/>
          <w:color w:val="000000"/>
          <w:szCs w:val="20"/>
          <w:lang w:val="sl-SI"/>
        </w:rPr>
      </w:pPr>
      <w:r w:rsidRPr="00A07BD3">
        <w:rPr>
          <w:rFonts w:cs="Arial"/>
          <w:b/>
          <w:bCs/>
          <w:color w:val="000000"/>
          <w:szCs w:val="20"/>
          <w:lang w:val="sl-SI" w:eastAsia="sl-SI"/>
        </w:rPr>
        <w:t>priložnost:</w:t>
      </w:r>
      <w:r w:rsidRPr="00A07BD3">
        <w:rPr>
          <w:rFonts w:cs="Arial"/>
          <w:bCs/>
          <w:color w:val="000000"/>
          <w:szCs w:val="20"/>
          <w:lang w:val="sl-SI" w:eastAsia="sl-SI"/>
        </w:rPr>
        <w:t xml:space="preserve"> </w:t>
      </w:r>
      <w:r w:rsidRPr="00A07BD3">
        <w:rPr>
          <w:rFonts w:cs="Arial"/>
          <w:bCs/>
          <w:color w:val="000000"/>
          <w:szCs w:val="20"/>
          <w:lang w:val="sl-SI"/>
        </w:rPr>
        <w:t>čeprav ima oseba motiv, mora imeti tudi priložnost. Priložnost lahko dajo npr. ohlapni sistemi notranjega nadzora; vodstvo, ki omejuje ali ukine obstoječi nadzor; nadzor se sploh ne izvaja. Verjetnost</w:t>
      </w:r>
      <w:r w:rsidR="007F016D" w:rsidRPr="00A07BD3">
        <w:rPr>
          <w:rFonts w:cs="Arial"/>
          <w:bCs/>
          <w:color w:val="000000"/>
          <w:szCs w:val="20"/>
          <w:lang w:val="sl-SI"/>
        </w:rPr>
        <w:t>,</w:t>
      </w:r>
      <w:r w:rsidRPr="00A07BD3">
        <w:rPr>
          <w:rFonts w:cs="Arial"/>
          <w:bCs/>
          <w:color w:val="000000"/>
          <w:szCs w:val="20"/>
          <w:lang w:val="sl-SI"/>
        </w:rPr>
        <w:t xml:space="preserve"> da goljufija ne bo odkrita je za goljufa temeljnega pomena;</w:t>
      </w:r>
    </w:p>
    <w:p w14:paraId="2F644BFD" w14:textId="77777777" w:rsidR="00324520" w:rsidRPr="00A07BD3" w:rsidRDefault="00324520" w:rsidP="00B97264">
      <w:pPr>
        <w:pStyle w:val="Odstavekseznama"/>
        <w:numPr>
          <w:ilvl w:val="0"/>
          <w:numId w:val="48"/>
        </w:numPr>
        <w:spacing w:after="160" w:line="259" w:lineRule="auto"/>
        <w:ind w:left="425" w:hanging="357"/>
        <w:jc w:val="both"/>
        <w:rPr>
          <w:rFonts w:cs="Arial"/>
          <w:bCs/>
          <w:color w:val="000000"/>
          <w:szCs w:val="20"/>
          <w:lang w:val="sl-SI"/>
        </w:rPr>
      </w:pPr>
      <w:r w:rsidRPr="00A07BD3">
        <w:rPr>
          <w:rFonts w:cs="Arial"/>
          <w:b/>
          <w:bCs/>
          <w:color w:val="000000"/>
          <w:szCs w:val="20"/>
          <w:lang w:val="sl-SI"/>
        </w:rPr>
        <w:lastRenderedPageBreak/>
        <w:t>racionalizacija:</w:t>
      </w:r>
      <w:r w:rsidRPr="00A07BD3">
        <w:rPr>
          <w:rFonts w:cs="Arial"/>
          <w:bCs/>
          <w:color w:val="000000"/>
          <w:szCs w:val="20"/>
          <w:lang w:val="sl-SI"/>
        </w:rPr>
        <w:t xml:space="preserve"> goljufiva oseba racionalno utemelji/sama pred sabo opraviči svoja dejanja npr. ta denar si zaslužim; to mi dolgujejo, ker nisem napredoval, pa bi moral; denar sem si samo sposodil in ga bom vrnil; tudi drugi sodelavci to počnejo; vodstvo ni zgled;</w:t>
      </w:r>
    </w:p>
    <w:p w14:paraId="3F3914EA" w14:textId="2395EDC7" w:rsidR="00B82EEB" w:rsidRPr="00613B6D" w:rsidRDefault="00324520" w:rsidP="00B97264">
      <w:pPr>
        <w:pStyle w:val="Odstavekseznama"/>
        <w:numPr>
          <w:ilvl w:val="0"/>
          <w:numId w:val="48"/>
        </w:numPr>
        <w:spacing w:after="160" w:line="259" w:lineRule="auto"/>
        <w:ind w:left="425" w:hanging="357"/>
        <w:jc w:val="both"/>
        <w:rPr>
          <w:rFonts w:cs="Arial"/>
          <w:bCs/>
          <w:color w:val="000000"/>
          <w:szCs w:val="20"/>
          <w:lang w:val="sl-SI"/>
        </w:rPr>
      </w:pPr>
      <w:r w:rsidRPr="00A07BD3">
        <w:rPr>
          <w:rFonts w:cs="Arial"/>
          <w:b/>
          <w:bCs/>
          <w:color w:val="000000"/>
          <w:szCs w:val="20"/>
          <w:lang w:val="sl-SI"/>
        </w:rPr>
        <w:t>finančni pritisk, pobuda, motiv</w:t>
      </w:r>
      <w:r w:rsidRPr="00A07BD3">
        <w:rPr>
          <w:rFonts w:cs="Arial"/>
          <w:bCs/>
          <w:color w:val="000000"/>
          <w:szCs w:val="20"/>
          <w:lang w:val="sl-SI"/>
        </w:rPr>
        <w:t>: dejavnik potrebe ali pohlepa. Pohlep je za goljufa pogosto močan motiv. Pritiski lahko izhajajo iz osebnih finančnih težav, osebnih slabosti (različne odvisnosti npr. od iger na srečo, droge), težave s hierarhijo na delovnem mestu ipd.</w:t>
      </w:r>
    </w:p>
    <w:p w14:paraId="42CC406E" w14:textId="574C44B6" w:rsidR="000D5E5C" w:rsidRDefault="00B222F5" w:rsidP="000316A0">
      <w:pPr>
        <w:spacing w:after="160" w:line="259" w:lineRule="auto"/>
        <w:jc w:val="both"/>
        <w:rPr>
          <w:lang w:val="sl-SI"/>
        </w:rPr>
      </w:pPr>
      <w:r w:rsidRPr="00266000">
        <w:rPr>
          <w:lang w:val="sl-SI"/>
        </w:rPr>
        <w:t xml:space="preserve">Za preprečevanje goljufij je ključna prekinitev trikotnika goljufije. Z učinkovitim in trdnim sistemom upravljanja in notranjega nadzora se </w:t>
      </w:r>
      <w:r w:rsidRPr="00E01A8C">
        <w:rPr>
          <w:lang w:val="sl-SI"/>
        </w:rPr>
        <w:t>lahko bistveno zmanjša tveganje goljufij (zmanjša se element priložnosti), ne more pa ga povsem odpraviti. Proti »racionalizaciji</w:t>
      </w:r>
      <w:r w:rsidRPr="00266000">
        <w:rPr>
          <w:lang w:val="sl-SI"/>
        </w:rPr>
        <w:t xml:space="preserve">« goljufivega ravnanja </w:t>
      </w:r>
      <w:r>
        <w:rPr>
          <w:lang w:val="sl-SI"/>
        </w:rPr>
        <w:t xml:space="preserve">pa </w:t>
      </w:r>
      <w:r w:rsidRPr="00266000">
        <w:rPr>
          <w:lang w:val="sl-SI"/>
        </w:rPr>
        <w:t>se je mogoče boriti</w:t>
      </w:r>
      <w:r>
        <w:rPr>
          <w:lang w:val="sl-SI"/>
        </w:rPr>
        <w:t xml:space="preserve"> tudi z obsežnim usposabljanjem zaposlenih in dejavnostmi za povečanje ozaveščenosti ter z razvojem etične kulture.</w:t>
      </w:r>
      <w:r w:rsidRPr="000D5E5C">
        <w:rPr>
          <w:lang w:val="sl-SI"/>
        </w:rPr>
        <w:t xml:space="preserve"> </w:t>
      </w:r>
      <w:r w:rsidRPr="00266000">
        <w:rPr>
          <w:lang w:val="sl-SI"/>
        </w:rPr>
        <w:t>Poleg navedenega</w:t>
      </w:r>
      <w:r>
        <w:rPr>
          <w:lang w:val="sl-SI"/>
        </w:rPr>
        <w:t xml:space="preserve"> velja izpostaviti, da</w:t>
      </w:r>
      <w:r w:rsidRPr="00266000">
        <w:rPr>
          <w:lang w:val="sl-SI"/>
        </w:rPr>
        <w:t xml:space="preserve"> je za uspešen boj proti goljufijam in korupciji</w:t>
      </w:r>
      <w:r w:rsidR="00613B6D">
        <w:rPr>
          <w:lang w:val="sl-SI"/>
        </w:rPr>
        <w:t>,</w:t>
      </w:r>
      <w:r w:rsidRPr="00266000">
        <w:rPr>
          <w:lang w:val="sl-SI"/>
        </w:rPr>
        <w:t xml:space="preserve"> ključno</w:t>
      </w:r>
      <w:r>
        <w:rPr>
          <w:lang w:val="sl-SI"/>
        </w:rPr>
        <w:t xml:space="preserve"> tudi </w:t>
      </w:r>
      <w:r w:rsidRPr="00266000">
        <w:rPr>
          <w:lang w:val="sl-SI"/>
        </w:rPr>
        <w:t>tesno medsebojno sodelovanje vseh organov, odgovornih za zaščito finančnih interesov EU.</w:t>
      </w:r>
      <w:r>
        <w:rPr>
          <w:lang w:val="sl-SI"/>
        </w:rPr>
        <w:t xml:space="preserve"> </w:t>
      </w:r>
    </w:p>
    <w:p w14:paraId="23F4E9EA" w14:textId="77777777" w:rsidR="000316A0" w:rsidRPr="000D5E5C" w:rsidRDefault="000316A0" w:rsidP="000316A0">
      <w:pPr>
        <w:spacing w:after="160" w:line="259" w:lineRule="auto"/>
        <w:jc w:val="both"/>
        <w:rPr>
          <w:lang w:val="sl-SI"/>
        </w:rPr>
      </w:pPr>
    </w:p>
    <w:p w14:paraId="11BB9729" w14:textId="345BC69C" w:rsidR="00811A91" w:rsidRPr="001D7B20" w:rsidRDefault="001D7B20" w:rsidP="001D7B20">
      <w:pPr>
        <w:pStyle w:val="Naslov1"/>
      </w:pPr>
      <w:bookmarkStart w:id="27" w:name="_Toc151710711"/>
      <w:r>
        <w:t>4</w:t>
      </w:r>
      <w:r w:rsidR="00E54C72">
        <w:t>.</w:t>
      </w:r>
      <w:r w:rsidR="00811A91" w:rsidRPr="001D7B20">
        <w:t xml:space="preserve">    CILJI STRATEGIJE</w:t>
      </w:r>
      <w:bookmarkEnd w:id="27"/>
    </w:p>
    <w:p w14:paraId="64A2C4E7" w14:textId="32289BC3" w:rsidR="00811A91" w:rsidRPr="00635D6D" w:rsidRDefault="00635D6D" w:rsidP="00635D6D">
      <w:pPr>
        <w:pStyle w:val="Naslov2"/>
        <w:rPr>
          <w:lang w:val="sl-SI"/>
        </w:rPr>
      </w:pPr>
      <w:bookmarkStart w:id="28" w:name="_Toc443911833"/>
      <w:bookmarkStart w:id="29" w:name="_Toc151710712"/>
      <w:r w:rsidRPr="00635D6D">
        <w:rPr>
          <w:lang w:val="sl-SI"/>
        </w:rPr>
        <w:t>4</w:t>
      </w:r>
      <w:r w:rsidR="00811A91" w:rsidRPr="00635D6D">
        <w:rPr>
          <w:lang w:val="sl-SI"/>
        </w:rPr>
        <w:t>.1</w:t>
      </w:r>
      <w:r w:rsidR="003651CD">
        <w:rPr>
          <w:lang w:val="sl-SI"/>
        </w:rPr>
        <w:t>.</w:t>
      </w:r>
      <w:r w:rsidR="00563269">
        <w:rPr>
          <w:lang w:val="sl-SI"/>
        </w:rPr>
        <w:t xml:space="preserve">  </w:t>
      </w:r>
      <w:r w:rsidR="00811A91" w:rsidRPr="00635D6D">
        <w:rPr>
          <w:lang w:val="sl-SI"/>
        </w:rPr>
        <w:t>Splošni cilj</w:t>
      </w:r>
      <w:bookmarkEnd w:id="28"/>
      <w:bookmarkEnd w:id="29"/>
    </w:p>
    <w:p w14:paraId="5368B6EC" w14:textId="530640BF" w:rsidR="00811A91" w:rsidRDefault="00811A91" w:rsidP="00B97264">
      <w:pPr>
        <w:spacing w:after="160" w:line="259" w:lineRule="auto"/>
        <w:jc w:val="both"/>
        <w:rPr>
          <w:rFonts w:cs="Arial"/>
          <w:szCs w:val="20"/>
          <w:lang w:val="sl-SI"/>
        </w:rPr>
      </w:pPr>
      <w:r w:rsidRPr="00BA16DD">
        <w:rPr>
          <w:rFonts w:cs="Arial"/>
          <w:szCs w:val="20"/>
          <w:lang w:val="sl-SI"/>
        </w:rPr>
        <w:t xml:space="preserve">Splošni cilj Strategije </w:t>
      </w:r>
      <w:r w:rsidR="003B53CE">
        <w:rPr>
          <w:rFonts w:cs="Arial"/>
          <w:szCs w:val="20"/>
          <w:lang w:val="sl-SI"/>
        </w:rPr>
        <w:t xml:space="preserve">OU </w:t>
      </w:r>
      <w:r w:rsidRPr="00BA16DD">
        <w:rPr>
          <w:rFonts w:cs="Arial"/>
          <w:szCs w:val="20"/>
          <w:lang w:val="sl-SI"/>
        </w:rPr>
        <w:t xml:space="preserve">je pri proračunskem uporabniku </w:t>
      </w:r>
      <w:r w:rsidR="00E37429">
        <w:rPr>
          <w:rFonts w:cs="Arial"/>
          <w:szCs w:val="20"/>
          <w:lang w:val="sl-SI"/>
        </w:rPr>
        <w:t xml:space="preserve">zagotoviti </w:t>
      </w:r>
      <w:r w:rsidRPr="00BA16DD">
        <w:rPr>
          <w:rFonts w:cs="Arial"/>
          <w:szCs w:val="20"/>
          <w:lang w:val="sl-SI"/>
        </w:rPr>
        <w:t xml:space="preserve">učinkovit in uspešen okvir boja proti goljufijam </w:t>
      </w:r>
      <w:r w:rsidR="00CE6F2A">
        <w:rPr>
          <w:rFonts w:cs="Arial"/>
          <w:szCs w:val="20"/>
          <w:lang w:val="sl-SI"/>
        </w:rPr>
        <w:t xml:space="preserve">na področju PEKP </w:t>
      </w:r>
      <w:r w:rsidRPr="00BA16DD">
        <w:rPr>
          <w:rFonts w:cs="Arial"/>
          <w:szCs w:val="20"/>
          <w:lang w:val="sl-SI"/>
        </w:rPr>
        <w:t>v programskem obdobju 2021</w:t>
      </w:r>
      <w:r w:rsidR="009D4224" w:rsidRPr="001F364E">
        <w:rPr>
          <w:rFonts w:cs="Arial"/>
          <w:szCs w:val="20"/>
          <w:lang w:val="sl-SI"/>
        </w:rPr>
        <w:t>–</w:t>
      </w:r>
      <w:r w:rsidRPr="00BA16DD">
        <w:rPr>
          <w:rFonts w:cs="Arial"/>
          <w:szCs w:val="20"/>
          <w:lang w:val="sl-SI"/>
        </w:rPr>
        <w:t>2027.</w:t>
      </w:r>
    </w:p>
    <w:p w14:paraId="068A4AE0" w14:textId="65136CCA" w:rsidR="00AB570B" w:rsidRDefault="00477857" w:rsidP="00B97264">
      <w:pPr>
        <w:autoSpaceDE w:val="0"/>
        <w:autoSpaceDN w:val="0"/>
        <w:adjustRightInd w:val="0"/>
        <w:spacing w:after="160" w:line="259" w:lineRule="auto"/>
        <w:jc w:val="both"/>
        <w:rPr>
          <w:rFonts w:eastAsiaTheme="minorHAnsi" w:cs="Arial"/>
          <w:szCs w:val="20"/>
          <w:lang w:val="sl-SI"/>
        </w:rPr>
      </w:pPr>
      <w:r w:rsidRPr="00D75429">
        <w:rPr>
          <w:rFonts w:eastAsiaTheme="minorHAnsi" w:cs="Arial"/>
          <w:szCs w:val="20"/>
          <w:lang w:val="sl-SI"/>
        </w:rPr>
        <w:t xml:space="preserve">Za uresničitev splošnega cilja Strategije za boj proti goljufijam so določeni </w:t>
      </w:r>
      <w:r w:rsidR="00593AF3" w:rsidRPr="00A13105">
        <w:rPr>
          <w:rFonts w:eastAsiaTheme="minorHAnsi" w:cs="Arial"/>
          <w:szCs w:val="20"/>
          <w:lang w:val="sl-SI"/>
        </w:rPr>
        <w:t>štirje</w:t>
      </w:r>
      <w:r w:rsidRPr="00D75429">
        <w:rPr>
          <w:rFonts w:eastAsiaTheme="minorHAnsi" w:cs="Arial"/>
          <w:szCs w:val="20"/>
          <w:lang w:val="sl-SI"/>
        </w:rPr>
        <w:t xml:space="preserve"> posebni cilji. </w:t>
      </w:r>
    </w:p>
    <w:p w14:paraId="44E53806" w14:textId="18BA4742" w:rsidR="00477857" w:rsidRPr="009203C2" w:rsidRDefault="000311F8" w:rsidP="00B97264">
      <w:pPr>
        <w:autoSpaceDE w:val="0"/>
        <w:autoSpaceDN w:val="0"/>
        <w:adjustRightInd w:val="0"/>
        <w:spacing w:after="160" w:line="259" w:lineRule="auto"/>
        <w:jc w:val="both"/>
        <w:rPr>
          <w:rFonts w:eastAsiaTheme="minorHAnsi" w:cs="Arial"/>
          <w:szCs w:val="20"/>
          <w:lang w:val="sl-SI"/>
        </w:rPr>
      </w:pPr>
      <w:r>
        <w:rPr>
          <w:rFonts w:eastAsiaTheme="minorHAnsi" w:cs="Arial"/>
          <w:szCs w:val="20"/>
          <w:lang w:val="sl-SI"/>
        </w:rPr>
        <w:t>Pod vsakim ciljem je opisano trenutno stanje in ugotovitve, ter opredeljeni ukrepi za dosego zastavljenih ciljev.</w:t>
      </w:r>
      <w:r w:rsidR="00477857" w:rsidRPr="00D75429">
        <w:rPr>
          <w:rFonts w:eastAsiaTheme="minorHAnsi" w:cs="Arial"/>
          <w:szCs w:val="20"/>
          <w:lang w:val="sl-SI"/>
        </w:rPr>
        <w:t xml:space="preserve"> </w:t>
      </w:r>
      <w:r w:rsidR="009203C2" w:rsidRPr="002E2AC8">
        <w:rPr>
          <w:lang w:val="sl-SI"/>
        </w:rPr>
        <w:t xml:space="preserve">Akcijski načrt je sestavni del Strategije in se nahaja v </w:t>
      </w:r>
      <w:r w:rsidR="00EB3DD2" w:rsidRPr="002E2AC8">
        <w:rPr>
          <w:lang w:val="sl-SI"/>
        </w:rPr>
        <w:t>P</w:t>
      </w:r>
      <w:r w:rsidR="009203C2" w:rsidRPr="002E2AC8">
        <w:rPr>
          <w:lang w:val="sl-SI"/>
        </w:rPr>
        <w:t>rilogi 1. Opredeljuje ukrepe, stopnjo tveganja za dosego cilja, dodeljuje odgovornosti in določa roke ter kazalnike, s katerimi se meri napredek pri doseganju ciljev.</w:t>
      </w:r>
    </w:p>
    <w:p w14:paraId="388B43E7" w14:textId="1AA17115" w:rsidR="00811A91" w:rsidRPr="00635D6D" w:rsidRDefault="00635D6D" w:rsidP="00635D6D">
      <w:pPr>
        <w:pStyle w:val="Naslov2"/>
        <w:rPr>
          <w:lang w:val="sl-SI"/>
        </w:rPr>
      </w:pPr>
      <w:bookmarkStart w:id="30" w:name="_Toc443911834"/>
      <w:bookmarkStart w:id="31" w:name="_Toc151710713"/>
      <w:r w:rsidRPr="00635D6D">
        <w:rPr>
          <w:lang w:val="sl-SI"/>
        </w:rPr>
        <w:t>4</w:t>
      </w:r>
      <w:r w:rsidR="00811A91" w:rsidRPr="00635D6D">
        <w:rPr>
          <w:lang w:val="sl-SI"/>
        </w:rPr>
        <w:t>.2</w:t>
      </w:r>
      <w:r w:rsidR="003651CD">
        <w:rPr>
          <w:lang w:val="sl-SI"/>
        </w:rPr>
        <w:t>.</w:t>
      </w:r>
      <w:r w:rsidR="00563269">
        <w:rPr>
          <w:lang w:val="sl-SI"/>
        </w:rPr>
        <w:t xml:space="preserve">  </w:t>
      </w:r>
      <w:r w:rsidR="003B53CE" w:rsidRPr="00635D6D">
        <w:rPr>
          <w:lang w:val="sl-SI"/>
        </w:rPr>
        <w:t>P</w:t>
      </w:r>
      <w:r w:rsidR="00811A91" w:rsidRPr="00635D6D">
        <w:rPr>
          <w:lang w:val="sl-SI"/>
        </w:rPr>
        <w:t>osebni cilji</w:t>
      </w:r>
      <w:bookmarkEnd w:id="30"/>
      <w:bookmarkEnd w:id="31"/>
    </w:p>
    <w:p w14:paraId="2B742ED9" w14:textId="6F909A45" w:rsidR="000316A0" w:rsidRPr="00BA16DD" w:rsidRDefault="00811A91" w:rsidP="00B97264">
      <w:pPr>
        <w:spacing w:after="160" w:line="259" w:lineRule="auto"/>
        <w:jc w:val="both"/>
        <w:rPr>
          <w:rFonts w:cs="Arial"/>
          <w:szCs w:val="20"/>
          <w:lang w:val="sl-SI"/>
        </w:rPr>
      </w:pPr>
      <w:r w:rsidRPr="00BA16DD">
        <w:rPr>
          <w:rFonts w:cs="Arial"/>
          <w:szCs w:val="20"/>
          <w:lang w:val="sl-SI"/>
        </w:rPr>
        <w:t>Uresničitev splošnega strateškega cilja</w:t>
      </w:r>
      <w:r w:rsidR="009C1E21">
        <w:rPr>
          <w:rFonts w:cs="Arial"/>
          <w:szCs w:val="20"/>
          <w:lang w:val="sl-SI"/>
        </w:rPr>
        <w:t xml:space="preserve"> </w:t>
      </w:r>
      <w:r w:rsidRPr="00BA16DD">
        <w:rPr>
          <w:rFonts w:cs="Arial"/>
          <w:szCs w:val="20"/>
          <w:lang w:val="sl-SI"/>
        </w:rPr>
        <w:t xml:space="preserve"> bo dosežena z uresničitvijo sledečih posebnih ciljev:</w:t>
      </w:r>
    </w:p>
    <w:p w14:paraId="7D86A1E6" w14:textId="23E6B25A" w:rsidR="00BA16DD" w:rsidRPr="00EF1012" w:rsidRDefault="00811A91" w:rsidP="00747851">
      <w:pPr>
        <w:pStyle w:val="Odstavekseznama"/>
        <w:numPr>
          <w:ilvl w:val="0"/>
          <w:numId w:val="45"/>
        </w:numPr>
        <w:spacing w:after="160" w:line="259" w:lineRule="auto"/>
        <w:ind w:left="714" w:hanging="357"/>
        <w:jc w:val="both"/>
        <w:rPr>
          <w:rFonts w:cs="Arial"/>
          <w:szCs w:val="20"/>
          <w:lang w:val="sl-SI" w:eastAsia="sl-SI"/>
        </w:rPr>
      </w:pPr>
      <w:r w:rsidRPr="00EF1012">
        <w:rPr>
          <w:rFonts w:cs="Arial"/>
          <w:szCs w:val="20"/>
          <w:lang w:val="sl-SI" w:eastAsia="sl-SI"/>
        </w:rPr>
        <w:t>Cilj</w:t>
      </w:r>
      <w:r w:rsidR="00747851">
        <w:rPr>
          <w:rFonts w:cs="Arial"/>
          <w:szCs w:val="20"/>
          <w:lang w:val="sl-SI" w:eastAsia="sl-SI"/>
        </w:rPr>
        <w:t xml:space="preserve"> </w:t>
      </w:r>
      <w:r w:rsidRPr="00EF1012">
        <w:rPr>
          <w:rFonts w:cs="Arial"/>
          <w:szCs w:val="20"/>
          <w:lang w:val="sl-SI" w:eastAsia="sl-SI"/>
        </w:rPr>
        <w:t>1: Krepitev etične kulture preprečevanja goljufij</w:t>
      </w:r>
      <w:r w:rsidR="002E3981" w:rsidRPr="00EF1012">
        <w:rPr>
          <w:rFonts w:cs="Arial"/>
          <w:szCs w:val="20"/>
          <w:lang w:val="sl-SI" w:eastAsia="sl-SI"/>
        </w:rPr>
        <w:t xml:space="preserve"> in korupcije</w:t>
      </w:r>
    </w:p>
    <w:p w14:paraId="79522C99" w14:textId="2B6FC00A" w:rsidR="00BA16DD" w:rsidRPr="00EF1012" w:rsidRDefault="00811A91" w:rsidP="00747851">
      <w:pPr>
        <w:pStyle w:val="Odstavekseznama"/>
        <w:numPr>
          <w:ilvl w:val="0"/>
          <w:numId w:val="45"/>
        </w:numPr>
        <w:spacing w:after="160" w:line="259" w:lineRule="auto"/>
        <w:ind w:left="714" w:hanging="357"/>
        <w:jc w:val="both"/>
        <w:rPr>
          <w:rFonts w:cs="Arial"/>
          <w:szCs w:val="20"/>
          <w:lang w:val="sl-SI" w:eastAsia="sl-SI"/>
        </w:rPr>
      </w:pPr>
      <w:bookmarkStart w:id="32" w:name="_Hlk148430972"/>
      <w:r w:rsidRPr="00EF1012">
        <w:rPr>
          <w:rFonts w:cs="Arial"/>
          <w:szCs w:val="20"/>
          <w:lang w:val="sl-SI" w:eastAsia="sl-SI"/>
        </w:rPr>
        <w:t>Cilj</w:t>
      </w:r>
      <w:r w:rsidR="00747851">
        <w:rPr>
          <w:rFonts w:cs="Arial"/>
          <w:szCs w:val="20"/>
          <w:lang w:val="sl-SI" w:eastAsia="sl-SI"/>
        </w:rPr>
        <w:t xml:space="preserve"> </w:t>
      </w:r>
      <w:r w:rsidRPr="00EF1012">
        <w:rPr>
          <w:rFonts w:cs="Arial"/>
          <w:szCs w:val="20"/>
          <w:lang w:val="sl-SI" w:eastAsia="sl-SI"/>
        </w:rPr>
        <w:t xml:space="preserve">2: </w:t>
      </w:r>
      <w:bookmarkStart w:id="33" w:name="_Hlk148690543"/>
      <w:r w:rsidR="00EF1012" w:rsidRPr="00EF1012">
        <w:rPr>
          <w:rFonts w:cs="Arial"/>
          <w:szCs w:val="20"/>
          <w:lang w:val="sl-SI" w:eastAsia="sl-SI"/>
        </w:rPr>
        <w:t>Krepitev upravljanja s tveganji goljufij in zagotavljanje učinkovitega sistema upravljanja in nadzora</w:t>
      </w:r>
    </w:p>
    <w:bookmarkEnd w:id="32"/>
    <w:bookmarkEnd w:id="33"/>
    <w:p w14:paraId="084278BD" w14:textId="12EDEF73" w:rsidR="00C46446" w:rsidRPr="00EF1012" w:rsidRDefault="00C46446" w:rsidP="00747851">
      <w:pPr>
        <w:pStyle w:val="Odstavekseznama"/>
        <w:numPr>
          <w:ilvl w:val="0"/>
          <w:numId w:val="45"/>
        </w:numPr>
        <w:spacing w:after="160" w:line="259" w:lineRule="auto"/>
        <w:ind w:left="714" w:hanging="357"/>
        <w:jc w:val="both"/>
        <w:rPr>
          <w:rFonts w:cs="Arial"/>
          <w:iCs/>
          <w:szCs w:val="20"/>
          <w:lang w:val="sl-SI" w:eastAsia="sl-SI"/>
        </w:rPr>
      </w:pPr>
      <w:r w:rsidRPr="00EF1012">
        <w:rPr>
          <w:rFonts w:cs="Arial"/>
          <w:szCs w:val="20"/>
          <w:lang w:val="sl-SI" w:eastAsia="sl-SI"/>
        </w:rPr>
        <w:t xml:space="preserve">Cilj </w:t>
      </w:r>
      <w:r w:rsidR="00076F52" w:rsidRPr="00EF1012">
        <w:rPr>
          <w:rFonts w:cs="Arial"/>
          <w:szCs w:val="20"/>
          <w:lang w:val="sl-SI" w:eastAsia="sl-SI"/>
        </w:rPr>
        <w:t xml:space="preserve">3: Krepitev mehanizmov za prijavo in poročanje sumov goljufij </w:t>
      </w:r>
      <w:r w:rsidR="009C1468">
        <w:rPr>
          <w:rFonts w:cs="Arial"/>
          <w:szCs w:val="20"/>
          <w:lang w:val="sl-SI" w:eastAsia="sl-SI"/>
        </w:rPr>
        <w:t>ter</w:t>
      </w:r>
      <w:r w:rsidR="00076F52" w:rsidRPr="00EF1012">
        <w:rPr>
          <w:rFonts w:cs="Arial"/>
          <w:szCs w:val="20"/>
          <w:lang w:val="sl-SI" w:eastAsia="sl-SI"/>
        </w:rPr>
        <w:t xml:space="preserve"> zaščito prijaviteljev</w:t>
      </w:r>
    </w:p>
    <w:p w14:paraId="17B0AE4C" w14:textId="0FC04E26" w:rsidR="00076F52" w:rsidRDefault="00811A91" w:rsidP="00747851">
      <w:pPr>
        <w:pStyle w:val="Odstavekseznama"/>
        <w:numPr>
          <w:ilvl w:val="0"/>
          <w:numId w:val="45"/>
        </w:numPr>
        <w:spacing w:after="160" w:line="259" w:lineRule="auto"/>
        <w:ind w:left="714" w:hanging="357"/>
        <w:jc w:val="both"/>
        <w:rPr>
          <w:rFonts w:cs="Arial"/>
          <w:szCs w:val="20"/>
          <w:lang w:val="sl-SI" w:eastAsia="sl-SI"/>
        </w:rPr>
      </w:pPr>
      <w:r w:rsidRPr="00EF1012">
        <w:rPr>
          <w:rFonts w:cs="Arial"/>
          <w:szCs w:val="20"/>
          <w:lang w:val="sl-SI" w:eastAsia="sl-SI"/>
        </w:rPr>
        <w:t xml:space="preserve">Cilj </w:t>
      </w:r>
      <w:r w:rsidR="00C46446" w:rsidRPr="00EF1012">
        <w:rPr>
          <w:rFonts w:cs="Arial"/>
          <w:szCs w:val="20"/>
          <w:lang w:val="sl-SI" w:eastAsia="sl-SI"/>
        </w:rPr>
        <w:t>4</w:t>
      </w:r>
      <w:r w:rsidRPr="00EF1012">
        <w:rPr>
          <w:rFonts w:cs="Arial"/>
          <w:szCs w:val="20"/>
          <w:lang w:val="sl-SI" w:eastAsia="sl-SI"/>
        </w:rPr>
        <w:t xml:space="preserve">: Izboljšanje medsebojnega sodelovanja z organi pristojnimi za odkrivanje, preiskavo in pregon goljufij </w:t>
      </w:r>
      <w:r w:rsidR="00CE6F2A" w:rsidRPr="00EF1012">
        <w:rPr>
          <w:rFonts w:cs="Arial"/>
          <w:szCs w:val="20"/>
          <w:lang w:val="sl-SI" w:eastAsia="sl-SI"/>
        </w:rPr>
        <w:t xml:space="preserve">in korupcije </w:t>
      </w:r>
    </w:p>
    <w:p w14:paraId="5F82BD87" w14:textId="77777777" w:rsidR="00E01A8C" w:rsidRPr="00D15F15" w:rsidRDefault="00E01A8C" w:rsidP="00E01A8C">
      <w:pPr>
        <w:pStyle w:val="Odstavekseznama"/>
        <w:spacing w:after="160" w:line="259" w:lineRule="auto"/>
        <w:ind w:left="714"/>
        <w:jc w:val="both"/>
        <w:rPr>
          <w:rFonts w:cs="Arial"/>
          <w:szCs w:val="20"/>
          <w:lang w:val="sl-SI" w:eastAsia="sl-SI"/>
        </w:rPr>
      </w:pPr>
    </w:p>
    <w:p w14:paraId="4822E58C" w14:textId="3E7BE85A" w:rsidR="00811A91" w:rsidRPr="00A05143" w:rsidRDefault="005740AC" w:rsidP="00A05143">
      <w:pPr>
        <w:pStyle w:val="Naslov3"/>
        <w:rPr>
          <w:lang w:val="sl-SI"/>
        </w:rPr>
      </w:pPr>
      <w:bookmarkStart w:id="34" w:name="_Toc151710714"/>
      <w:r w:rsidRPr="00A05143">
        <w:rPr>
          <w:lang w:val="sl-SI"/>
        </w:rPr>
        <w:t>4</w:t>
      </w:r>
      <w:r w:rsidR="00811A91" w:rsidRPr="00A05143">
        <w:rPr>
          <w:lang w:val="sl-SI"/>
        </w:rPr>
        <w:t>.2.1</w:t>
      </w:r>
      <w:r w:rsidR="00563269">
        <w:rPr>
          <w:lang w:val="sl-SI"/>
        </w:rPr>
        <w:t>.</w:t>
      </w:r>
      <w:r w:rsidR="00A05143" w:rsidRPr="00A05143">
        <w:rPr>
          <w:lang w:val="sl-SI"/>
        </w:rPr>
        <w:t xml:space="preserve"> </w:t>
      </w:r>
      <w:r w:rsidR="00A05143">
        <w:rPr>
          <w:lang w:val="sl-SI"/>
        </w:rPr>
        <w:t xml:space="preserve"> </w:t>
      </w:r>
      <w:r w:rsidR="00811A91" w:rsidRPr="00A05143">
        <w:rPr>
          <w:lang w:val="sl-SI"/>
        </w:rPr>
        <w:t xml:space="preserve">Cilj 1: </w:t>
      </w:r>
      <w:bookmarkStart w:id="35" w:name="_Hlk147999552"/>
      <w:r w:rsidR="00A05143">
        <w:rPr>
          <w:lang w:val="sl-SI"/>
        </w:rPr>
        <w:t xml:space="preserve"> </w:t>
      </w:r>
      <w:r w:rsidR="00811A91" w:rsidRPr="00A05143">
        <w:rPr>
          <w:lang w:val="sl-SI"/>
        </w:rPr>
        <w:t>Krepitev etične kulture</w:t>
      </w:r>
      <w:r w:rsidR="00D954F1" w:rsidRPr="00A05143">
        <w:rPr>
          <w:lang w:val="sl-SI"/>
        </w:rPr>
        <w:t xml:space="preserve"> </w:t>
      </w:r>
      <w:r w:rsidR="00811A91" w:rsidRPr="00A05143">
        <w:rPr>
          <w:lang w:val="sl-SI"/>
        </w:rPr>
        <w:t>preprečevanja goljufij</w:t>
      </w:r>
      <w:r w:rsidR="007F1BEC" w:rsidRPr="00A05143">
        <w:rPr>
          <w:lang w:val="sl-SI"/>
        </w:rPr>
        <w:t xml:space="preserve"> in korupcije</w:t>
      </w:r>
      <w:bookmarkEnd w:id="34"/>
    </w:p>
    <w:bookmarkEnd w:id="35"/>
    <w:p w14:paraId="43FE0DFB" w14:textId="77777777" w:rsidR="00BA16DD" w:rsidRPr="00BA16DD" w:rsidRDefault="00BA16DD" w:rsidP="00811A91">
      <w:pPr>
        <w:jc w:val="both"/>
        <w:rPr>
          <w:rFonts w:cs="Arial"/>
          <w:b/>
          <w:szCs w:val="20"/>
          <w:lang w:val="sl-SI" w:eastAsia="sl-SI"/>
        </w:rPr>
      </w:pPr>
    </w:p>
    <w:p w14:paraId="3457D9C4" w14:textId="1311DDA8" w:rsidR="00654BFE" w:rsidRPr="005740AC" w:rsidRDefault="008417FE" w:rsidP="005740AC">
      <w:pPr>
        <w:autoSpaceDE w:val="0"/>
        <w:autoSpaceDN w:val="0"/>
        <w:adjustRightInd w:val="0"/>
        <w:spacing w:after="160" w:line="259" w:lineRule="auto"/>
        <w:jc w:val="both"/>
        <w:rPr>
          <w:rFonts w:cs="Arial"/>
          <w:szCs w:val="20"/>
          <w:lang w:val="sl-SI"/>
        </w:rPr>
      </w:pPr>
      <w:r>
        <w:rPr>
          <w:rFonts w:cs="Arial"/>
          <w:bCs/>
          <w:color w:val="000000"/>
          <w:szCs w:val="20"/>
          <w:lang w:val="sl-SI" w:eastAsia="sl-SI"/>
        </w:rPr>
        <w:t>Organizacija</w:t>
      </w:r>
      <w:r w:rsidRPr="000728E6">
        <w:rPr>
          <w:rFonts w:cs="Arial"/>
          <w:bCs/>
          <w:color w:val="000000"/>
          <w:szCs w:val="20"/>
          <w:lang w:val="sl-SI" w:eastAsia="sl-SI"/>
        </w:rPr>
        <w:t xml:space="preserve"> z integriteto je </w:t>
      </w:r>
      <w:r>
        <w:rPr>
          <w:rFonts w:cs="Arial"/>
          <w:bCs/>
          <w:color w:val="000000"/>
          <w:szCs w:val="20"/>
          <w:lang w:val="sl-SI" w:eastAsia="sl-SI"/>
        </w:rPr>
        <w:t>organizacija</w:t>
      </w:r>
      <w:r w:rsidRPr="000728E6">
        <w:rPr>
          <w:rFonts w:cs="Arial"/>
          <w:bCs/>
          <w:color w:val="000000"/>
          <w:szCs w:val="20"/>
          <w:lang w:val="sl-SI" w:eastAsia="sl-SI"/>
        </w:rPr>
        <w:t>,</w:t>
      </w:r>
      <w:r>
        <w:rPr>
          <w:rFonts w:cs="Arial"/>
          <w:bCs/>
          <w:color w:val="000000"/>
          <w:szCs w:val="20"/>
          <w:lang w:val="sl-SI" w:eastAsia="sl-SI"/>
        </w:rPr>
        <w:t xml:space="preserve"> ki ima zaposlene ljudi z integriteto in deluje skladno z etičnimi normami, zapisanimi v etičnih kodeksih organizacije in veljavnim pravom in ki s svojim zgledom in ravnanjem pridobi zaupanje in spoštovanje zaposlenih, </w:t>
      </w:r>
      <w:r w:rsidR="00A04BC5">
        <w:rPr>
          <w:rFonts w:cs="Arial"/>
          <w:bCs/>
          <w:color w:val="000000"/>
          <w:szCs w:val="20"/>
          <w:lang w:val="sl-SI" w:eastAsia="sl-SI"/>
        </w:rPr>
        <w:t xml:space="preserve">partnerjev oziroma </w:t>
      </w:r>
      <w:r>
        <w:rPr>
          <w:rFonts w:cs="Arial"/>
          <w:bCs/>
          <w:color w:val="000000"/>
          <w:szCs w:val="20"/>
          <w:lang w:val="sl-SI" w:eastAsia="sl-SI"/>
        </w:rPr>
        <w:t>strank in javnosti.</w:t>
      </w:r>
      <w:r w:rsidRPr="00C5654B">
        <w:rPr>
          <w:rFonts w:cs="Arial"/>
          <w:szCs w:val="20"/>
          <w:lang w:val="sl-SI"/>
        </w:rPr>
        <w:t xml:space="preserve"> </w:t>
      </w:r>
      <w:r w:rsidRPr="00C5654B">
        <w:rPr>
          <w:rFonts w:cs="Arial"/>
          <w:bCs/>
          <w:color w:val="000000"/>
          <w:szCs w:val="20"/>
          <w:lang w:val="sl-SI" w:eastAsia="sl-SI"/>
        </w:rPr>
        <w:t xml:space="preserve">Integriteta skupaj s transparentnostjo in odgovornostjo deluje kot močan obrambni </w:t>
      </w:r>
      <w:r w:rsidRPr="00C5654B">
        <w:rPr>
          <w:rFonts w:cs="Arial"/>
          <w:bCs/>
          <w:color w:val="000000"/>
          <w:szCs w:val="20"/>
          <w:lang w:val="sl-SI" w:eastAsia="sl-SI"/>
        </w:rPr>
        <w:lastRenderedPageBreak/>
        <w:t>mehanizem proti vsem oblikam neetičnega in neželenega ravnanja</w:t>
      </w:r>
      <w:r>
        <w:rPr>
          <w:rFonts w:cs="Arial"/>
          <w:bCs/>
          <w:color w:val="000000"/>
          <w:szCs w:val="20"/>
          <w:lang w:val="sl-SI" w:eastAsia="sl-SI"/>
        </w:rPr>
        <w:t>,</w:t>
      </w:r>
      <w:r w:rsidRPr="00C5654B">
        <w:rPr>
          <w:rFonts w:cs="Arial"/>
          <w:bCs/>
          <w:color w:val="000000"/>
          <w:szCs w:val="20"/>
          <w:lang w:val="sl-SI" w:eastAsia="sl-SI"/>
        </w:rPr>
        <w:t xml:space="preserve"> preprečuje korupcijo in odpravlja korupcijska tveganja.</w:t>
      </w:r>
    </w:p>
    <w:p w14:paraId="69615E93" w14:textId="35E20108" w:rsidR="00176126" w:rsidRDefault="007C1B10" w:rsidP="005740AC">
      <w:pPr>
        <w:shd w:val="clear" w:color="auto" w:fill="FFFFFF"/>
        <w:spacing w:after="160" w:line="259" w:lineRule="auto"/>
        <w:jc w:val="both"/>
        <w:rPr>
          <w:lang w:val="sl-SI"/>
        </w:rPr>
      </w:pPr>
      <w:r w:rsidRPr="00176126">
        <w:rPr>
          <w:lang w:val="sl-SI"/>
        </w:rPr>
        <w:t xml:space="preserve">Slovenska zakonodaja, predpisi, </w:t>
      </w:r>
      <w:r w:rsidR="001604A4">
        <w:rPr>
          <w:lang w:val="sl-SI"/>
        </w:rPr>
        <w:t xml:space="preserve">kolektivna pogodba, </w:t>
      </w:r>
      <w:r w:rsidRPr="007C1B10">
        <w:rPr>
          <w:lang w:val="sl-SI"/>
        </w:rPr>
        <w:t xml:space="preserve">pravilniki in notranji akti </w:t>
      </w:r>
      <w:r w:rsidR="00E973D2">
        <w:rPr>
          <w:lang w:val="sl-SI"/>
        </w:rPr>
        <w:t>MKRR</w:t>
      </w:r>
      <w:r w:rsidR="00A418FC">
        <w:rPr>
          <w:lang w:val="sl-SI"/>
        </w:rPr>
        <w:t>, pogodb</w:t>
      </w:r>
      <w:r w:rsidR="007F7063">
        <w:rPr>
          <w:lang w:val="sl-SI"/>
        </w:rPr>
        <w:t>e</w:t>
      </w:r>
      <w:r w:rsidR="00A418FC">
        <w:rPr>
          <w:lang w:val="sl-SI"/>
        </w:rPr>
        <w:t xml:space="preserve"> o zaposlitvi</w:t>
      </w:r>
      <w:r w:rsidRPr="00176126">
        <w:rPr>
          <w:lang w:val="sl-SI"/>
        </w:rPr>
        <w:t xml:space="preserve"> izrecno opredeljujejo dolžnost etičnega ravnanja funkcionarjev in javnih uslužbencev ter zagotavljajo ustrezen pravno</w:t>
      </w:r>
      <w:r w:rsidR="00F12C74">
        <w:rPr>
          <w:lang w:val="sl-SI"/>
        </w:rPr>
        <w:t xml:space="preserve"> </w:t>
      </w:r>
      <w:r w:rsidRPr="00176126">
        <w:rPr>
          <w:lang w:val="sl-SI"/>
        </w:rPr>
        <w:t>formalni okvir za spodbujanje in gojenje etične kulture preprečevanja goljufij in korupcije</w:t>
      </w:r>
      <w:r w:rsidR="001437D9">
        <w:rPr>
          <w:lang w:val="sl-SI"/>
        </w:rPr>
        <w:t xml:space="preserve">. </w:t>
      </w:r>
    </w:p>
    <w:p w14:paraId="6AC35B18" w14:textId="74CBE6CB" w:rsidR="00D75429" w:rsidRDefault="00D75429" w:rsidP="005740AC">
      <w:pPr>
        <w:shd w:val="clear" w:color="auto" w:fill="FFFFFF"/>
        <w:spacing w:after="160" w:line="259" w:lineRule="auto"/>
        <w:jc w:val="both"/>
        <w:rPr>
          <w:rFonts w:cs="Arial"/>
          <w:szCs w:val="20"/>
          <w:lang w:val="sl-SI" w:eastAsia="sl-SI"/>
        </w:rPr>
      </w:pPr>
      <w:r w:rsidRPr="00D75429">
        <w:rPr>
          <w:rFonts w:cs="Arial"/>
          <w:szCs w:val="20"/>
          <w:lang w:val="sl-SI" w:eastAsia="sl-SI"/>
        </w:rPr>
        <w:t xml:space="preserve">V skladu z </w:t>
      </w:r>
      <w:r w:rsidRPr="00176126">
        <w:rPr>
          <w:rFonts w:cs="Arial"/>
          <w:b/>
          <w:szCs w:val="20"/>
          <w:lang w:val="sl-SI" w:eastAsia="sl-SI"/>
        </w:rPr>
        <w:t>Zakonom o javnih uslužbencih</w:t>
      </w:r>
      <w:r w:rsidRPr="00D75429">
        <w:rPr>
          <w:rFonts w:cs="Arial"/>
          <w:szCs w:val="20"/>
          <w:lang w:val="sl-SI" w:eastAsia="sl-SI"/>
        </w:rPr>
        <w:t xml:space="preserve"> </w:t>
      </w:r>
      <w:r>
        <w:rPr>
          <w:rFonts w:cs="Arial"/>
          <w:szCs w:val="20"/>
          <w:lang w:val="sl-SI" w:eastAsia="sl-SI"/>
        </w:rPr>
        <w:t xml:space="preserve">(ZJU) </w:t>
      </w:r>
      <w:r w:rsidRPr="00D75429">
        <w:rPr>
          <w:rFonts w:cs="Arial"/>
          <w:szCs w:val="20"/>
          <w:lang w:val="sl-SI" w:eastAsia="sl-SI"/>
        </w:rPr>
        <w:t xml:space="preserve">so obveznosti javnih uslužbencev opredeljene tako, da je predvsem poudarjena </w:t>
      </w:r>
      <w:r w:rsidR="009D4110">
        <w:rPr>
          <w:rFonts w:cs="Arial"/>
          <w:szCs w:val="20"/>
          <w:lang w:val="sl-SI" w:eastAsia="sl-SI"/>
        </w:rPr>
        <w:t xml:space="preserve">zakonitost, </w:t>
      </w:r>
      <w:r w:rsidRPr="00D75429">
        <w:rPr>
          <w:rFonts w:cs="Arial"/>
          <w:szCs w:val="20"/>
          <w:lang w:val="sl-SI" w:eastAsia="sl-SI"/>
        </w:rPr>
        <w:t xml:space="preserve">strokovnost, </w:t>
      </w:r>
      <w:r w:rsidR="00A436AA">
        <w:rPr>
          <w:rFonts w:cs="Arial"/>
          <w:szCs w:val="20"/>
          <w:lang w:val="sl-SI" w:eastAsia="sl-SI"/>
        </w:rPr>
        <w:t xml:space="preserve">odgovornost, </w:t>
      </w:r>
      <w:r w:rsidRPr="00D75429">
        <w:rPr>
          <w:rFonts w:cs="Arial"/>
          <w:szCs w:val="20"/>
          <w:lang w:val="sl-SI" w:eastAsia="sl-SI"/>
        </w:rPr>
        <w:t xml:space="preserve">etičnost, pravilnost in smotrnost dela javnega uslužbenca, pri čemer </w:t>
      </w:r>
      <w:r w:rsidR="009203C2">
        <w:rPr>
          <w:rFonts w:cs="Arial"/>
          <w:szCs w:val="20"/>
          <w:lang w:val="sl-SI" w:eastAsia="sl-SI"/>
        </w:rPr>
        <w:t xml:space="preserve">se </w:t>
      </w:r>
      <w:r w:rsidR="00E973D2">
        <w:rPr>
          <w:rFonts w:cs="Arial"/>
          <w:szCs w:val="20"/>
          <w:lang w:val="sl-SI" w:eastAsia="sl-SI"/>
        </w:rPr>
        <w:t>lahko na tem mestu</w:t>
      </w:r>
      <w:r>
        <w:rPr>
          <w:rFonts w:cs="Arial"/>
          <w:szCs w:val="20"/>
          <w:lang w:val="sl-SI" w:eastAsia="sl-SI"/>
        </w:rPr>
        <w:t xml:space="preserve"> </w:t>
      </w:r>
      <w:r w:rsidRPr="00D75429">
        <w:rPr>
          <w:rFonts w:cs="Arial"/>
          <w:szCs w:val="20"/>
          <w:lang w:val="sl-SI" w:eastAsia="sl-SI"/>
        </w:rPr>
        <w:t>izpostav</w:t>
      </w:r>
      <w:r w:rsidR="00E973D2">
        <w:rPr>
          <w:rFonts w:cs="Arial"/>
          <w:szCs w:val="20"/>
          <w:lang w:val="sl-SI" w:eastAsia="sl-SI"/>
        </w:rPr>
        <w:t>i</w:t>
      </w:r>
      <w:r w:rsidRPr="00D75429">
        <w:rPr>
          <w:rFonts w:cs="Arial"/>
          <w:szCs w:val="20"/>
          <w:lang w:val="sl-SI" w:eastAsia="sl-SI"/>
        </w:rPr>
        <w:t xml:space="preserve"> načelo </w:t>
      </w:r>
      <w:r>
        <w:rPr>
          <w:rFonts w:cs="Arial"/>
          <w:szCs w:val="20"/>
          <w:lang w:val="sl-SI" w:eastAsia="sl-SI"/>
        </w:rPr>
        <w:t>častnega ravnanja</w:t>
      </w:r>
      <w:r w:rsidRPr="00D75429">
        <w:rPr>
          <w:rFonts w:cs="Arial"/>
          <w:szCs w:val="20"/>
          <w:lang w:val="sl-SI" w:eastAsia="sl-SI"/>
        </w:rPr>
        <w:t>, v skladu s katerim javni uslužbenec pri izvrševanju javnih nalog ravna častno v skladu s pravili poklicne etike.</w:t>
      </w:r>
      <w:r>
        <w:rPr>
          <w:rFonts w:cs="Arial"/>
          <w:szCs w:val="20"/>
          <w:lang w:val="sl-SI" w:eastAsia="sl-SI"/>
        </w:rPr>
        <w:t xml:space="preserve"> </w:t>
      </w:r>
    </w:p>
    <w:p w14:paraId="5F031CCE" w14:textId="77777777" w:rsidR="00A676F8" w:rsidRDefault="00D75429" w:rsidP="00B97264">
      <w:pPr>
        <w:shd w:val="clear" w:color="auto" w:fill="FFFFFF"/>
        <w:spacing w:after="160" w:line="259" w:lineRule="auto"/>
        <w:jc w:val="both"/>
        <w:rPr>
          <w:rFonts w:cs="Arial"/>
          <w:szCs w:val="20"/>
          <w:lang w:val="sl-SI" w:eastAsia="sl-SI"/>
        </w:rPr>
      </w:pPr>
      <w:r w:rsidRPr="00D75429">
        <w:rPr>
          <w:rFonts w:cs="Arial"/>
          <w:szCs w:val="20"/>
          <w:lang w:val="sl-SI" w:eastAsia="sl-SI"/>
        </w:rPr>
        <w:t>J</w:t>
      </w:r>
      <w:r>
        <w:rPr>
          <w:rFonts w:cs="Arial"/>
          <w:szCs w:val="20"/>
          <w:lang w:val="sl-SI" w:eastAsia="sl-SI"/>
        </w:rPr>
        <w:t>avni uslužbenci</w:t>
      </w:r>
      <w:r w:rsidRPr="00D75429">
        <w:rPr>
          <w:rFonts w:cs="Arial"/>
          <w:szCs w:val="20"/>
          <w:lang w:val="sl-SI" w:eastAsia="sl-SI"/>
        </w:rPr>
        <w:t xml:space="preserve"> mora</w:t>
      </w:r>
      <w:r>
        <w:rPr>
          <w:rFonts w:cs="Arial"/>
          <w:szCs w:val="20"/>
          <w:lang w:val="sl-SI" w:eastAsia="sl-SI"/>
        </w:rPr>
        <w:t>jo</w:t>
      </w:r>
      <w:r w:rsidRPr="00D75429">
        <w:rPr>
          <w:rFonts w:cs="Arial"/>
          <w:szCs w:val="20"/>
          <w:lang w:val="sl-SI" w:eastAsia="sl-SI"/>
        </w:rPr>
        <w:t xml:space="preserve"> svoje delo </w:t>
      </w:r>
      <w:r w:rsidR="00A436AA">
        <w:rPr>
          <w:rFonts w:cs="Arial"/>
          <w:szCs w:val="20"/>
          <w:lang w:val="sl-SI" w:eastAsia="sl-SI"/>
        </w:rPr>
        <w:t xml:space="preserve">opravljati </w:t>
      </w:r>
      <w:r w:rsidRPr="00D75429">
        <w:rPr>
          <w:rFonts w:cs="Arial"/>
          <w:szCs w:val="20"/>
          <w:lang w:val="sl-SI" w:eastAsia="sl-SI"/>
        </w:rPr>
        <w:t xml:space="preserve">skladno </w:t>
      </w:r>
      <w:r w:rsidR="00A436AA">
        <w:rPr>
          <w:rFonts w:cs="Arial"/>
          <w:szCs w:val="20"/>
          <w:lang w:val="sl-SI" w:eastAsia="sl-SI"/>
        </w:rPr>
        <w:t xml:space="preserve">s </w:t>
      </w:r>
      <w:r w:rsidRPr="00176126">
        <w:rPr>
          <w:rFonts w:cs="Arial"/>
          <w:b/>
          <w:szCs w:val="20"/>
          <w:lang w:val="sl-SI" w:eastAsia="sl-SI"/>
        </w:rPr>
        <w:t>Kodeksom ravnanja javnih uslužbencev</w:t>
      </w:r>
      <w:r>
        <w:rPr>
          <w:rStyle w:val="Sprotnaopomba-sklic"/>
          <w:rFonts w:cs="Arial"/>
          <w:bCs/>
          <w:szCs w:val="20"/>
          <w:lang w:val="sl-SI" w:eastAsia="sl-SI"/>
        </w:rPr>
        <w:footnoteReference w:id="21"/>
      </w:r>
      <w:r>
        <w:rPr>
          <w:rFonts w:cs="Arial"/>
          <w:bCs/>
          <w:szCs w:val="20"/>
          <w:lang w:val="sl-SI" w:eastAsia="sl-SI"/>
        </w:rPr>
        <w:t xml:space="preserve">, ki ga je leta 2001 sprejela Vlada RS ter </w:t>
      </w:r>
      <w:r w:rsidRPr="00176126">
        <w:rPr>
          <w:rFonts w:cs="Arial"/>
          <w:b/>
          <w:szCs w:val="20"/>
          <w:lang w:val="sl-SI" w:eastAsia="sl-SI"/>
        </w:rPr>
        <w:t>Kodeksom etike javnih uslužbencev</w:t>
      </w:r>
      <w:r w:rsidRPr="00252643">
        <w:rPr>
          <w:rStyle w:val="Sprotnaopomba-sklic"/>
          <w:rFonts w:cs="Arial"/>
          <w:bCs/>
          <w:szCs w:val="20"/>
          <w:lang w:val="sl-SI" w:eastAsia="sl-SI"/>
        </w:rPr>
        <w:footnoteReference w:id="22"/>
      </w:r>
      <w:r w:rsidRPr="00D75429">
        <w:rPr>
          <w:rFonts w:cs="Arial"/>
          <w:szCs w:val="20"/>
          <w:lang w:val="sl-SI" w:eastAsia="sl-SI"/>
        </w:rPr>
        <w:t xml:space="preserve"> v državnih organih in upravah lokalnih skupnosti</w:t>
      </w:r>
      <w:r>
        <w:rPr>
          <w:rFonts w:cs="Arial"/>
          <w:szCs w:val="20"/>
          <w:lang w:val="sl-SI" w:eastAsia="sl-SI"/>
        </w:rPr>
        <w:t xml:space="preserve">. </w:t>
      </w:r>
      <w:r w:rsidRPr="00176126">
        <w:rPr>
          <w:rFonts w:cs="Arial"/>
          <w:szCs w:val="20"/>
          <w:lang w:val="sl-SI"/>
        </w:rPr>
        <w:t xml:space="preserve">Vlada RS je </w:t>
      </w:r>
      <w:r>
        <w:rPr>
          <w:rFonts w:cs="Arial"/>
          <w:szCs w:val="20"/>
          <w:lang w:val="sl-SI"/>
        </w:rPr>
        <w:t xml:space="preserve">leta 2015 </w:t>
      </w:r>
      <w:r w:rsidRPr="00176126">
        <w:rPr>
          <w:rFonts w:cs="Arial"/>
          <w:szCs w:val="20"/>
          <w:lang w:val="sl-SI"/>
        </w:rPr>
        <w:t xml:space="preserve">sprejela tudi </w:t>
      </w:r>
      <w:r w:rsidRPr="00176126">
        <w:rPr>
          <w:rFonts w:cs="Arial"/>
          <w:b/>
          <w:szCs w:val="20"/>
          <w:lang w:val="sl-SI"/>
        </w:rPr>
        <w:t>Etični kodeks funkcionark in funkcionarjev</w:t>
      </w:r>
      <w:r w:rsidRPr="00176126">
        <w:rPr>
          <w:rFonts w:cs="Arial"/>
          <w:szCs w:val="20"/>
          <w:lang w:val="sl-SI"/>
        </w:rPr>
        <w:t xml:space="preserve"> v Vladi </w:t>
      </w:r>
      <w:r w:rsidR="008250EB">
        <w:rPr>
          <w:rFonts w:cs="Arial"/>
          <w:szCs w:val="20"/>
          <w:lang w:val="sl-SI"/>
        </w:rPr>
        <w:t>RS</w:t>
      </w:r>
      <w:r w:rsidRPr="00176126">
        <w:rPr>
          <w:rFonts w:cs="Arial"/>
          <w:szCs w:val="20"/>
          <w:lang w:val="sl-SI"/>
        </w:rPr>
        <w:t xml:space="preserve"> in ministrstvih, ki vsebuje standarde</w:t>
      </w:r>
      <w:r>
        <w:rPr>
          <w:rFonts w:cs="Arial"/>
          <w:szCs w:val="20"/>
          <w:lang w:val="sl-SI"/>
        </w:rPr>
        <w:t xml:space="preserve"> ravnanja</w:t>
      </w:r>
      <w:r w:rsidRPr="00176126">
        <w:rPr>
          <w:rFonts w:cs="Arial"/>
          <w:szCs w:val="20"/>
          <w:lang w:val="sl-SI"/>
        </w:rPr>
        <w:t xml:space="preserve"> in vodila etičnosti funkcionarjev. </w:t>
      </w:r>
      <w:r w:rsidR="001604A4" w:rsidRPr="00D75429">
        <w:rPr>
          <w:rFonts w:cs="Arial"/>
          <w:szCs w:val="20"/>
          <w:lang w:val="sl-SI" w:eastAsia="sl-SI"/>
        </w:rPr>
        <w:t xml:space="preserve">Namen </w:t>
      </w:r>
      <w:r w:rsidR="001604A4">
        <w:rPr>
          <w:rFonts w:cs="Arial"/>
          <w:szCs w:val="20"/>
          <w:lang w:val="sl-SI" w:eastAsia="sl-SI"/>
        </w:rPr>
        <w:t>tovrstnih kodeksov</w:t>
      </w:r>
      <w:r w:rsidR="001604A4" w:rsidRPr="00D75429">
        <w:rPr>
          <w:rFonts w:cs="Arial"/>
          <w:szCs w:val="20"/>
          <w:lang w:val="sl-SI" w:eastAsia="sl-SI"/>
        </w:rPr>
        <w:t xml:space="preserve"> je opredeliti načela opravljanja javnih nalog</w:t>
      </w:r>
      <w:r w:rsidR="001604A4" w:rsidRPr="0063570A">
        <w:rPr>
          <w:rFonts w:cs="Arial"/>
          <w:szCs w:val="20"/>
          <w:lang w:val="sl-SI" w:eastAsia="sl-SI"/>
        </w:rPr>
        <w:t>, po katerih se morajo ravnati javni uslužbenci</w:t>
      </w:r>
      <w:r w:rsidR="001604A4">
        <w:rPr>
          <w:rFonts w:cs="Arial"/>
          <w:szCs w:val="20"/>
          <w:lang w:val="sl-SI" w:eastAsia="sl-SI"/>
        </w:rPr>
        <w:t xml:space="preserve"> in funkcionarji</w:t>
      </w:r>
      <w:r w:rsidR="001604A4" w:rsidRPr="0063570A">
        <w:rPr>
          <w:rFonts w:cs="Arial"/>
          <w:szCs w:val="20"/>
          <w:lang w:val="sl-SI" w:eastAsia="sl-SI"/>
        </w:rPr>
        <w:t xml:space="preserve">, hkrati pa </w:t>
      </w:r>
      <w:r w:rsidR="001604A4">
        <w:rPr>
          <w:rFonts w:cs="Arial"/>
          <w:szCs w:val="20"/>
          <w:lang w:val="sl-SI" w:eastAsia="sl-SI"/>
        </w:rPr>
        <w:t>so ti</w:t>
      </w:r>
      <w:r w:rsidR="001604A4" w:rsidRPr="0063570A">
        <w:rPr>
          <w:rFonts w:cs="Arial"/>
          <w:szCs w:val="20"/>
          <w:lang w:val="sl-SI" w:eastAsia="sl-SI"/>
        </w:rPr>
        <w:t xml:space="preserve"> kodeks</w:t>
      </w:r>
      <w:r w:rsidR="001604A4">
        <w:rPr>
          <w:rFonts w:cs="Arial"/>
          <w:szCs w:val="20"/>
          <w:lang w:val="sl-SI" w:eastAsia="sl-SI"/>
        </w:rPr>
        <w:t>i</w:t>
      </w:r>
      <w:r w:rsidR="001604A4" w:rsidRPr="0063570A">
        <w:rPr>
          <w:rFonts w:cs="Arial"/>
          <w:szCs w:val="20"/>
          <w:lang w:val="sl-SI" w:eastAsia="sl-SI"/>
        </w:rPr>
        <w:t xml:space="preserve"> namenjen</w:t>
      </w:r>
      <w:r w:rsidR="001604A4">
        <w:rPr>
          <w:rFonts w:cs="Arial"/>
          <w:szCs w:val="20"/>
          <w:lang w:val="sl-SI" w:eastAsia="sl-SI"/>
        </w:rPr>
        <w:t>i</w:t>
      </w:r>
      <w:r w:rsidR="001604A4" w:rsidRPr="0063570A">
        <w:rPr>
          <w:rFonts w:cs="Arial"/>
          <w:szCs w:val="20"/>
          <w:lang w:val="sl-SI" w:eastAsia="sl-SI"/>
        </w:rPr>
        <w:t xml:space="preserve"> seznanitvi javnosti z ravnanjem, ki ga ima pravico pričakovati od javnih uslužbencev</w:t>
      </w:r>
      <w:r w:rsidR="001604A4">
        <w:rPr>
          <w:rFonts w:cs="Arial"/>
          <w:szCs w:val="20"/>
          <w:lang w:val="sl-SI" w:eastAsia="sl-SI"/>
        </w:rPr>
        <w:t xml:space="preserve"> in funkcionarjev</w:t>
      </w:r>
      <w:r w:rsidR="00E973D2">
        <w:rPr>
          <w:rFonts w:cs="Arial"/>
          <w:szCs w:val="20"/>
          <w:lang w:val="sl-SI" w:eastAsia="sl-SI"/>
        </w:rPr>
        <w:t>.</w:t>
      </w:r>
    </w:p>
    <w:p w14:paraId="7153A4A5" w14:textId="77777777" w:rsidR="006942AC" w:rsidRDefault="006942AC" w:rsidP="00B97264">
      <w:pPr>
        <w:shd w:val="clear" w:color="auto" w:fill="FFFFFF"/>
        <w:spacing w:after="160" w:line="259" w:lineRule="auto"/>
        <w:jc w:val="both"/>
        <w:rPr>
          <w:rFonts w:cs="Arial"/>
          <w:szCs w:val="20"/>
          <w:lang w:val="sl-SI" w:eastAsia="sl-SI"/>
        </w:rPr>
      </w:pPr>
      <w:r w:rsidRPr="00176126">
        <w:rPr>
          <w:rFonts w:cs="Arial"/>
          <w:bCs/>
          <w:szCs w:val="20"/>
          <w:lang w:val="sl-SI" w:eastAsia="sl-SI"/>
        </w:rPr>
        <w:t xml:space="preserve">Vsi javni uslužbenci </w:t>
      </w:r>
      <w:r>
        <w:rPr>
          <w:rFonts w:cs="Arial"/>
          <w:bCs/>
          <w:szCs w:val="20"/>
          <w:lang w:val="sl-SI" w:eastAsia="sl-SI"/>
        </w:rPr>
        <w:t xml:space="preserve">na MKRR </w:t>
      </w:r>
      <w:r w:rsidRPr="00176126">
        <w:rPr>
          <w:rFonts w:cs="Arial"/>
          <w:bCs/>
          <w:szCs w:val="20"/>
          <w:lang w:val="sl-SI" w:eastAsia="sl-SI"/>
        </w:rPr>
        <w:t>se ob sklenitvi delovnega razmerja seznanijo z etičnim kodeksom ravnanja j</w:t>
      </w:r>
      <w:r w:rsidRPr="00D75429">
        <w:rPr>
          <w:rFonts w:cs="Arial"/>
          <w:bCs/>
          <w:szCs w:val="20"/>
          <w:lang w:val="sl-SI" w:eastAsia="sl-SI"/>
        </w:rPr>
        <w:t xml:space="preserve">avnih uslužbencev in </w:t>
      </w:r>
      <w:r w:rsidRPr="00176126">
        <w:rPr>
          <w:rFonts w:cs="Arial"/>
          <w:bCs/>
          <w:szCs w:val="20"/>
          <w:lang w:val="sl-SI" w:eastAsia="sl-SI"/>
        </w:rPr>
        <w:t xml:space="preserve">podpišejo izjavo o seznanitvi z </w:t>
      </w:r>
      <w:r>
        <w:rPr>
          <w:rFonts w:cs="Arial"/>
          <w:bCs/>
          <w:szCs w:val="20"/>
          <w:lang w:val="sl-SI" w:eastAsia="sl-SI"/>
        </w:rPr>
        <w:t xml:space="preserve">njegovo </w:t>
      </w:r>
      <w:r w:rsidRPr="00176126">
        <w:rPr>
          <w:rFonts w:cs="Arial"/>
          <w:bCs/>
          <w:szCs w:val="20"/>
          <w:lang w:val="sl-SI" w:eastAsia="sl-SI"/>
        </w:rPr>
        <w:t xml:space="preserve">vsebino, ki med drugim opredeljuje tudi prijavo nezakonitega ravnanja, nasprotja interesov, </w:t>
      </w:r>
      <w:r>
        <w:rPr>
          <w:rFonts w:cs="Arial"/>
          <w:bCs/>
          <w:szCs w:val="20"/>
          <w:lang w:val="sl-SI" w:eastAsia="sl-SI"/>
        </w:rPr>
        <w:t xml:space="preserve">nezdružljivost interesov, </w:t>
      </w:r>
      <w:r w:rsidRPr="00176126">
        <w:rPr>
          <w:rFonts w:cs="Arial"/>
          <w:bCs/>
          <w:szCs w:val="20"/>
          <w:lang w:val="sl-SI" w:eastAsia="sl-SI"/>
        </w:rPr>
        <w:t>darila, neprimerne ponudbe in zlorabo uradnega položaja</w:t>
      </w:r>
      <w:r>
        <w:rPr>
          <w:rFonts w:cs="Arial"/>
          <w:bCs/>
          <w:szCs w:val="20"/>
          <w:lang w:val="sl-SI" w:eastAsia="sl-SI"/>
        </w:rPr>
        <w:t xml:space="preserve"> ipd</w:t>
      </w:r>
      <w:r w:rsidRPr="00176126">
        <w:rPr>
          <w:rFonts w:cs="Arial"/>
          <w:bCs/>
          <w:szCs w:val="20"/>
          <w:lang w:val="sl-SI" w:eastAsia="sl-SI"/>
        </w:rPr>
        <w:t>.</w:t>
      </w:r>
      <w:r w:rsidRPr="008250EB">
        <w:rPr>
          <w:rFonts w:cs="Arial"/>
          <w:szCs w:val="20"/>
          <w:lang w:val="sl-SI" w:eastAsia="sl-SI"/>
        </w:rPr>
        <w:t xml:space="preserve"> </w:t>
      </w:r>
    </w:p>
    <w:p w14:paraId="1BF6D2F5" w14:textId="18CB86A9" w:rsidR="00F826C3" w:rsidRPr="00F826C3" w:rsidRDefault="008C4161" w:rsidP="00B97264">
      <w:pPr>
        <w:autoSpaceDE w:val="0"/>
        <w:autoSpaceDN w:val="0"/>
        <w:adjustRightInd w:val="0"/>
        <w:spacing w:after="160" w:line="259" w:lineRule="auto"/>
        <w:jc w:val="both"/>
        <w:rPr>
          <w:rFonts w:cs="Arial"/>
          <w:szCs w:val="20"/>
        </w:rPr>
      </w:pPr>
      <w:r w:rsidRPr="00F14D15">
        <w:rPr>
          <w:rFonts w:cs="Arial"/>
          <w:b/>
          <w:szCs w:val="20"/>
          <w:lang w:val="sl-SI"/>
        </w:rPr>
        <w:t>Zakon o integriteti in preprečevanju korupcije (</w:t>
      </w:r>
      <w:proofErr w:type="spellStart"/>
      <w:r w:rsidRPr="00F14D15">
        <w:rPr>
          <w:rFonts w:cs="Arial"/>
          <w:b/>
          <w:szCs w:val="20"/>
          <w:lang w:val="sl-SI"/>
        </w:rPr>
        <w:t>ZIntPK</w:t>
      </w:r>
      <w:proofErr w:type="spellEnd"/>
      <w:r w:rsidRPr="00F14D15">
        <w:rPr>
          <w:rFonts w:cs="Arial"/>
          <w:b/>
          <w:szCs w:val="20"/>
          <w:lang w:val="sl-SI"/>
        </w:rPr>
        <w:t>)</w:t>
      </w:r>
      <w:r w:rsidRPr="00F14D15">
        <w:rPr>
          <w:rFonts w:cs="Arial"/>
          <w:szCs w:val="20"/>
          <w:lang w:val="sl-SI"/>
        </w:rPr>
        <w:t xml:space="preserve"> </w:t>
      </w:r>
      <w:r>
        <w:rPr>
          <w:rFonts w:cs="Arial"/>
          <w:szCs w:val="20"/>
          <w:lang w:val="sl-SI"/>
        </w:rPr>
        <w:t>z</w:t>
      </w:r>
      <w:r w:rsidRPr="00F14D15">
        <w:rPr>
          <w:rFonts w:cs="Arial"/>
          <w:szCs w:val="20"/>
          <w:lang w:val="sl-SI"/>
        </w:rPr>
        <w:t xml:space="preserve"> namenom krepitve delovanja pravne države določa ukrepe in metode za krepitev integritete in transparentnosti ter za preprečevanje korupcije in preprečevanje in odpravljanje nasprotja interesov. </w:t>
      </w:r>
      <w:proofErr w:type="spellStart"/>
      <w:r w:rsidRPr="00F14D15">
        <w:rPr>
          <w:rFonts w:cs="Arial"/>
          <w:szCs w:val="20"/>
          <w:lang w:val="sl-SI"/>
        </w:rPr>
        <w:t>ZIntPK</w:t>
      </w:r>
      <w:proofErr w:type="spellEnd"/>
      <w:r w:rsidRPr="00F14D15">
        <w:rPr>
          <w:rFonts w:cs="Arial"/>
          <w:szCs w:val="20"/>
          <w:lang w:val="sl-SI"/>
        </w:rPr>
        <w:t xml:space="preserve"> integriteto določa kot enega izmed temeljnih dejavnikov pravne države in jo v 4. členu opredeli kot pričakovano delovanje ter odgovornost posameznikov in organizacij pri preprečevanju in odpravljanju tveganj, da bi bila oblast, funkcija, pooblastilo ali druga pristojnost za odločanje uporabljena v nasprotju z zakonom, pravno dopustnimi cilji in etičnimi kodeksi.</w:t>
      </w:r>
      <w:r w:rsidRPr="005B0DA0">
        <w:rPr>
          <w:rFonts w:cs="Arial"/>
          <w:szCs w:val="20"/>
        </w:rPr>
        <w:t xml:space="preserve"> </w:t>
      </w:r>
      <w:r w:rsidR="00F826C3" w:rsidRPr="003B3343">
        <w:rPr>
          <w:rFonts w:eastAsia="Calibri" w:cs="Arial"/>
          <w:bCs/>
          <w:szCs w:val="20"/>
          <w:lang w:val="sl-SI"/>
        </w:rPr>
        <w:t xml:space="preserve">Zakon </w:t>
      </w:r>
      <w:r w:rsidR="00F826C3">
        <w:rPr>
          <w:rFonts w:eastAsia="Calibri" w:cs="Arial"/>
          <w:bCs/>
          <w:szCs w:val="20"/>
          <w:lang w:val="sl-SI"/>
        </w:rPr>
        <w:t xml:space="preserve">med drugim nalaga tudi </w:t>
      </w:r>
      <w:r w:rsidR="00F826C3" w:rsidRPr="003B3343">
        <w:rPr>
          <w:rFonts w:eastAsia="Calibri" w:cs="Arial"/>
          <w:bCs/>
          <w:szCs w:val="20"/>
          <w:lang w:val="sl-SI"/>
        </w:rPr>
        <w:t>uporabo protikorupcijske klavzule v pogodba</w:t>
      </w:r>
      <w:r w:rsidR="00F826C3">
        <w:rPr>
          <w:rFonts w:eastAsia="Calibri" w:cs="Arial"/>
          <w:bCs/>
          <w:szCs w:val="20"/>
          <w:lang w:val="sl-SI"/>
        </w:rPr>
        <w:t xml:space="preserve">h s področja javnih naročil; poročanje premoženjskega stanja zavezancev, med drugim tudi </w:t>
      </w:r>
      <w:r w:rsidR="00F826C3" w:rsidRPr="003B3343">
        <w:rPr>
          <w:rFonts w:eastAsia="Calibri" w:cs="Arial"/>
          <w:bCs/>
          <w:szCs w:val="20"/>
          <w:lang w:val="sl-SI"/>
        </w:rPr>
        <w:t xml:space="preserve"> javnih uslužben</w:t>
      </w:r>
      <w:r w:rsidR="00F826C3">
        <w:rPr>
          <w:rFonts w:eastAsia="Calibri" w:cs="Arial"/>
          <w:bCs/>
          <w:szCs w:val="20"/>
          <w:lang w:val="sl-SI"/>
        </w:rPr>
        <w:t>cev, ki izvajajo javna naročila, ter da so organi, ki so zavezanci za javno naročanje dolžni pred sklenitvijo pogodb o nabavi blaga ali storitev od ponudnika pridobiti Izjavo o njegovi lastniški strukturi, na podlagi katere preverijo, ali pri sklepanju, izvajanju ali nadzoru pogodbe sodelujejo osebe, ki so v nasprotju interesov oziroma ali se pogodba sklepa z osebo, za katero veljajo omejitve poslovanja.</w:t>
      </w:r>
    </w:p>
    <w:p w14:paraId="5E89DDE8" w14:textId="7460CAD3" w:rsidR="00F826C3" w:rsidRDefault="00F826C3" w:rsidP="00B97264">
      <w:pPr>
        <w:spacing w:after="160" w:line="259" w:lineRule="auto"/>
        <w:jc w:val="both"/>
        <w:rPr>
          <w:rFonts w:cs="Arial"/>
          <w:color w:val="111111"/>
          <w:spacing w:val="2"/>
          <w:shd w:val="clear" w:color="auto" w:fill="FFFFFF"/>
          <w:lang w:val="sl-SI"/>
        </w:rPr>
      </w:pPr>
      <w:r w:rsidRPr="008C48EC">
        <w:rPr>
          <w:rFonts w:cs="Arial"/>
          <w:color w:val="111111"/>
          <w:spacing w:val="2"/>
          <w:shd w:val="clear" w:color="auto" w:fill="FFFFFF"/>
          <w:lang w:val="sl-SI"/>
        </w:rPr>
        <w:t xml:space="preserve">Komisija za preprečevanje korupcije (KPK) </w:t>
      </w:r>
      <w:r>
        <w:rPr>
          <w:rFonts w:cs="Arial"/>
          <w:color w:val="111111"/>
          <w:spacing w:val="2"/>
          <w:shd w:val="clear" w:color="auto" w:fill="FFFFFF"/>
          <w:lang w:val="sl-SI"/>
        </w:rPr>
        <w:t xml:space="preserve">za boljše razumevanje zakonskih določb </w:t>
      </w:r>
      <w:r w:rsidRPr="008C48EC">
        <w:rPr>
          <w:rFonts w:cs="Arial"/>
          <w:color w:val="111111"/>
          <w:spacing w:val="2"/>
          <w:shd w:val="clear" w:color="auto" w:fill="FFFFFF"/>
          <w:lang w:val="sl-SI"/>
        </w:rPr>
        <w:t xml:space="preserve">na svoji spletni </w:t>
      </w:r>
      <w:r>
        <w:rPr>
          <w:rFonts w:cs="Arial"/>
          <w:color w:val="111111"/>
          <w:spacing w:val="2"/>
          <w:shd w:val="clear" w:color="auto" w:fill="FFFFFF"/>
          <w:lang w:val="sl-SI"/>
        </w:rPr>
        <w:t>strani</w:t>
      </w:r>
      <w:r w:rsidRPr="008C48EC">
        <w:rPr>
          <w:rFonts w:cs="Arial"/>
          <w:color w:val="111111"/>
          <w:spacing w:val="2"/>
          <w:shd w:val="clear" w:color="auto" w:fill="FFFFFF"/>
          <w:lang w:val="sl-SI"/>
        </w:rPr>
        <w:t xml:space="preserve"> zavezancem in širši javnosti </w:t>
      </w:r>
      <w:r>
        <w:rPr>
          <w:rFonts w:cs="Arial"/>
          <w:color w:val="111111"/>
          <w:spacing w:val="2"/>
          <w:shd w:val="clear" w:color="auto" w:fill="FFFFFF"/>
          <w:lang w:val="sl-SI"/>
        </w:rPr>
        <w:t xml:space="preserve">podaja celostna, natančna, s praktičnimi primeri podprta sistemska pojasnila institutov </w:t>
      </w:r>
      <w:proofErr w:type="spellStart"/>
      <w:r>
        <w:rPr>
          <w:rFonts w:cs="Arial"/>
          <w:color w:val="111111"/>
          <w:spacing w:val="2"/>
          <w:shd w:val="clear" w:color="auto" w:fill="FFFFFF"/>
          <w:lang w:val="sl-SI"/>
        </w:rPr>
        <w:t>ZIntPK</w:t>
      </w:r>
      <w:proofErr w:type="spellEnd"/>
      <w:r>
        <w:rPr>
          <w:rFonts w:cs="Arial"/>
          <w:color w:val="111111"/>
          <w:spacing w:val="2"/>
          <w:shd w:val="clear" w:color="auto" w:fill="FFFFFF"/>
          <w:lang w:val="sl-SI"/>
        </w:rPr>
        <w:t xml:space="preserve"> (integriteta, korupcija, nasprotje interesov, darila, lobiranje, nezdružljivost funkcij, omejitve poslovanja, premoženjsko stanje, protikorupcijska klavzula, izjava o lastniški strukturi)</w:t>
      </w:r>
      <w:r>
        <w:rPr>
          <w:rStyle w:val="Sprotnaopomba-sklic"/>
          <w:rFonts w:cs="Arial"/>
          <w:color w:val="111111"/>
          <w:spacing w:val="2"/>
          <w:shd w:val="clear" w:color="auto" w:fill="FFFFFF"/>
          <w:lang w:val="sl-SI"/>
        </w:rPr>
        <w:footnoteReference w:id="23"/>
      </w:r>
      <w:r w:rsidR="00AF2CA8">
        <w:rPr>
          <w:rFonts w:cs="Arial"/>
          <w:color w:val="111111"/>
          <w:spacing w:val="2"/>
          <w:shd w:val="clear" w:color="auto" w:fill="FFFFFF"/>
          <w:lang w:val="sl-SI"/>
        </w:rPr>
        <w:t>.</w:t>
      </w:r>
      <w:r w:rsidRPr="008C48EC">
        <w:rPr>
          <w:rFonts w:cs="Arial"/>
          <w:color w:val="111111"/>
          <w:spacing w:val="2"/>
          <w:shd w:val="clear" w:color="auto" w:fill="FFFFFF"/>
          <w:lang w:val="sl-SI"/>
        </w:rPr>
        <w:t xml:space="preserve"> </w:t>
      </w:r>
    </w:p>
    <w:p w14:paraId="0E2F4441" w14:textId="6E95DB9D" w:rsidR="00CB40C8" w:rsidRPr="007F7063" w:rsidRDefault="003B3343" w:rsidP="007F7063">
      <w:pPr>
        <w:spacing w:after="160" w:line="259" w:lineRule="auto"/>
        <w:contextualSpacing/>
        <w:jc w:val="both"/>
        <w:rPr>
          <w:rFonts w:cs="Arial"/>
          <w:color w:val="111111"/>
          <w:spacing w:val="2"/>
          <w:shd w:val="clear" w:color="auto" w:fill="FFFFFF"/>
          <w:lang w:val="sl-SI"/>
        </w:rPr>
      </w:pPr>
      <w:r w:rsidRPr="0008411F">
        <w:rPr>
          <w:rFonts w:cs="Arial"/>
          <w:color w:val="111111"/>
          <w:spacing w:val="2"/>
          <w:shd w:val="clear" w:color="auto" w:fill="FFFFFF"/>
          <w:lang w:val="sl-SI"/>
        </w:rPr>
        <w:t xml:space="preserve">Skladno z določili </w:t>
      </w:r>
      <w:r w:rsidRPr="0008411F">
        <w:rPr>
          <w:rFonts w:cs="Arial"/>
          <w:b/>
          <w:color w:val="111111"/>
          <w:spacing w:val="2"/>
          <w:shd w:val="clear" w:color="auto" w:fill="FFFFFF"/>
          <w:lang w:val="sl-SI"/>
        </w:rPr>
        <w:t>Zakona o javnih financah (ZJF)</w:t>
      </w:r>
      <w:r w:rsidRPr="0008411F">
        <w:rPr>
          <w:rFonts w:cs="Arial"/>
          <w:color w:val="111111"/>
          <w:spacing w:val="2"/>
          <w:shd w:val="clear" w:color="auto" w:fill="FFFFFF"/>
          <w:lang w:val="sl-SI"/>
        </w:rPr>
        <w:t xml:space="preserve"> je predstojnik neposrednega proračunskega uporabnika odgovoren za vzpostavitev in delovanje ustreznega sistema notranjega revidiranja. Notranje revidiranje zagotavlja neodvisno preverjanje sistemov finančnega </w:t>
      </w:r>
      <w:proofErr w:type="spellStart"/>
      <w:r w:rsidRPr="0008411F">
        <w:rPr>
          <w:rFonts w:cs="Arial"/>
          <w:color w:val="111111"/>
          <w:spacing w:val="2"/>
          <w:shd w:val="clear" w:color="auto" w:fill="FFFFFF"/>
          <w:lang w:val="sl-SI"/>
        </w:rPr>
        <w:t>poslovodenja</w:t>
      </w:r>
      <w:proofErr w:type="spellEnd"/>
      <w:r w:rsidRPr="0008411F">
        <w:rPr>
          <w:rFonts w:cs="Arial"/>
          <w:color w:val="111111"/>
          <w:spacing w:val="2"/>
          <w:shd w:val="clear" w:color="auto" w:fill="FFFFFF"/>
          <w:lang w:val="sl-SI"/>
        </w:rPr>
        <w:t xml:space="preserve"> (menedžmenta) in kontrol ter svetovanje poslovodstvu za izboljšanje njihove učinkovitosti. Naloge notranje revizijskih služb so </w:t>
      </w:r>
      <w:r w:rsidR="0008411F">
        <w:rPr>
          <w:rFonts w:cs="Arial"/>
          <w:color w:val="111111"/>
          <w:spacing w:val="2"/>
          <w:shd w:val="clear" w:color="auto" w:fill="FFFFFF"/>
          <w:lang w:val="sl-SI"/>
        </w:rPr>
        <w:t xml:space="preserve">med drugim </w:t>
      </w:r>
      <w:r w:rsidRPr="0008411F">
        <w:rPr>
          <w:rFonts w:cs="Arial"/>
          <w:color w:val="111111"/>
          <w:spacing w:val="2"/>
          <w:shd w:val="clear" w:color="auto" w:fill="FFFFFF"/>
          <w:lang w:val="sl-SI"/>
        </w:rPr>
        <w:t xml:space="preserve">tudi prepoznavanje goljufij in sumov goljufij. </w:t>
      </w:r>
      <w:r w:rsidR="003869F3" w:rsidRPr="0008411F">
        <w:rPr>
          <w:rFonts w:cs="Arial"/>
          <w:color w:val="111111"/>
          <w:spacing w:val="2"/>
          <w:shd w:val="clear" w:color="auto" w:fill="FFFFFF"/>
          <w:lang w:val="sl-SI"/>
        </w:rPr>
        <w:t>Na MKRR naloge notranjega revidiranja opravlja Služba za notranjo revizijo.</w:t>
      </w:r>
      <w:r w:rsidR="007F7063">
        <w:rPr>
          <w:rFonts w:cs="Arial"/>
          <w:color w:val="111111"/>
          <w:spacing w:val="2"/>
          <w:shd w:val="clear" w:color="auto" w:fill="FFFFFF"/>
          <w:lang w:val="sl-SI"/>
        </w:rPr>
        <w:t xml:space="preserve"> </w:t>
      </w:r>
      <w:r w:rsidRPr="0008411F">
        <w:rPr>
          <w:rFonts w:cs="Arial"/>
          <w:color w:val="111111"/>
          <w:spacing w:val="2"/>
          <w:shd w:val="clear" w:color="auto" w:fill="FFFFFF"/>
          <w:lang w:val="sl-SI"/>
        </w:rPr>
        <w:t xml:space="preserve">Na podlagi ZJF je Ministrstvo za finance, Urad RS za nadzor proračuna, novembra 2004, sprejelo Usmeritve za notranje kontrole, ki določajo, da mora predstojnik ali poslovodni organ proračunskega uporabnika določiti strategijo </w:t>
      </w:r>
      <w:r w:rsidRPr="0008411F">
        <w:rPr>
          <w:rFonts w:cs="Arial"/>
          <w:color w:val="111111"/>
          <w:spacing w:val="2"/>
          <w:shd w:val="clear" w:color="auto" w:fill="FFFFFF"/>
          <w:lang w:val="sl-SI"/>
        </w:rPr>
        <w:lastRenderedPageBreak/>
        <w:t>za upravljanje s tveganji, ki jo vključi med ostale strategije za doseganje ciljev. Usmeritve za notranje kontrole določajo tudi, da morajo predstojniki oz. poslovodni organi proračunskega uporabnika izdelati postopke za preprečevanje, odkrivanje in obravnavo sumov goljufij in nepravilnosti, s katerimi morajo biti seznanjeni vsi zaposleni v okviru proračunskega uporabnika in po potrebi tudi izven. Politiko v zvezi z goljufijami mora podpirati postopek ravnanja v primeru sumov goljufij ali nepravilnosti.</w:t>
      </w:r>
      <w:r w:rsidR="007C2C05" w:rsidRPr="0008411F">
        <w:rPr>
          <w:rFonts w:cs="Arial"/>
          <w:color w:val="111111"/>
          <w:spacing w:val="2"/>
          <w:shd w:val="clear" w:color="auto" w:fill="FFFFFF"/>
          <w:lang w:val="sl-SI"/>
        </w:rPr>
        <w:t xml:space="preserve"> </w:t>
      </w:r>
      <w:r w:rsidR="007C2C05" w:rsidRPr="003B3343">
        <w:rPr>
          <w:rFonts w:eastAsia="Calibri" w:cs="Arial"/>
          <w:bCs/>
          <w:color w:val="000000"/>
          <w:szCs w:val="20"/>
          <w:lang w:val="sl-SI" w:eastAsia="sl-SI"/>
        </w:rPr>
        <w:t>Za obvladovanje tveganj pri poslovanju proračunskega uporabnika morajo predstojniki,</w:t>
      </w:r>
      <w:r w:rsidR="007C2C05">
        <w:rPr>
          <w:rFonts w:eastAsia="Calibri" w:cs="Arial"/>
          <w:bCs/>
          <w:color w:val="000000"/>
          <w:szCs w:val="20"/>
          <w:lang w:val="sl-SI" w:eastAsia="sl-SI"/>
        </w:rPr>
        <w:t xml:space="preserve"> poleg </w:t>
      </w:r>
      <w:r w:rsidR="007C2C05" w:rsidRPr="007C2C05">
        <w:rPr>
          <w:rFonts w:eastAsia="Calibri" w:cs="Arial"/>
          <w:b/>
          <w:bCs/>
          <w:color w:val="000000"/>
          <w:szCs w:val="20"/>
          <w:lang w:val="sl-SI" w:eastAsia="sl-SI"/>
        </w:rPr>
        <w:t>R</w:t>
      </w:r>
      <w:r w:rsidR="007C2C05" w:rsidRPr="003B3343">
        <w:rPr>
          <w:rFonts w:eastAsia="Calibri" w:cs="Arial"/>
          <w:b/>
          <w:bCs/>
          <w:color w:val="000000"/>
          <w:szCs w:val="20"/>
          <w:lang w:val="sl-SI" w:eastAsia="sl-SI"/>
        </w:rPr>
        <w:t>egistra tveganj</w:t>
      </w:r>
      <w:r w:rsidR="00CB40C8">
        <w:rPr>
          <w:rFonts w:eastAsia="Calibri" w:cs="Arial"/>
          <w:b/>
          <w:bCs/>
          <w:color w:val="000000"/>
          <w:szCs w:val="20"/>
          <w:lang w:val="sl-SI" w:eastAsia="sl-SI"/>
        </w:rPr>
        <w:t xml:space="preserve"> in Načrta integritete</w:t>
      </w:r>
      <w:r w:rsidR="007C2C05" w:rsidRPr="003B3343">
        <w:rPr>
          <w:rFonts w:eastAsia="Calibri" w:cs="Arial"/>
          <w:bCs/>
          <w:color w:val="000000"/>
          <w:szCs w:val="20"/>
          <w:lang w:val="sl-SI" w:eastAsia="sl-SI"/>
        </w:rPr>
        <w:t xml:space="preserve">, sprejeti </w:t>
      </w:r>
      <w:r w:rsidR="007F7063">
        <w:rPr>
          <w:rFonts w:eastAsia="Calibri" w:cs="Arial"/>
          <w:bCs/>
          <w:color w:val="000000"/>
          <w:szCs w:val="20"/>
          <w:lang w:val="sl-SI" w:eastAsia="sl-SI"/>
        </w:rPr>
        <w:t xml:space="preserve">tudi </w:t>
      </w:r>
      <w:r w:rsidR="007C2C05" w:rsidRPr="007F7063">
        <w:rPr>
          <w:rFonts w:eastAsia="Calibri" w:cs="Arial"/>
          <w:b/>
          <w:color w:val="000000"/>
          <w:szCs w:val="20"/>
          <w:lang w:val="sl-SI" w:eastAsia="sl-SI"/>
        </w:rPr>
        <w:t>Izjavo o oceni notranjega nadzora javnih financ</w:t>
      </w:r>
      <w:r w:rsidR="007C2C05" w:rsidRPr="003B3343">
        <w:rPr>
          <w:rFonts w:eastAsia="Calibri" w:cs="Arial"/>
          <w:bCs/>
          <w:color w:val="000000"/>
          <w:szCs w:val="20"/>
          <w:lang w:val="sl-SI" w:eastAsia="sl-SI"/>
        </w:rPr>
        <w:t xml:space="preserve">, </w:t>
      </w:r>
      <w:r w:rsidR="00CB40C8" w:rsidRPr="00CB40C8">
        <w:rPr>
          <w:rFonts w:eastAsia="Calibri" w:cs="Arial"/>
          <w:bCs/>
          <w:color w:val="000000"/>
          <w:szCs w:val="20"/>
          <w:lang w:val="sl-SI" w:eastAsia="sl-SI"/>
        </w:rPr>
        <w:t>kjer predstojnik oceni ustreznost vzpostavljenega sistema notranjega nadzora, ki vključuje kontrolno okolje, oceno tveganja, notranje kontrole, pretok informacij in notranje revidiranje ter navede najpomembnejše ukrepe za izboljšanje sistema, ki jih je izvedel v preteklem letu in ukrepe, ki jih namerava izvesti v tekočem letu.</w:t>
      </w:r>
    </w:p>
    <w:p w14:paraId="56A17519" w14:textId="77777777" w:rsidR="00537871" w:rsidRDefault="00D179F2" w:rsidP="00537871">
      <w:pPr>
        <w:spacing w:after="160" w:line="259" w:lineRule="auto"/>
        <w:contextualSpacing/>
        <w:jc w:val="both"/>
        <w:rPr>
          <w:rFonts w:cs="Arial"/>
          <w:color w:val="111111"/>
          <w:spacing w:val="2"/>
          <w:shd w:val="clear" w:color="auto" w:fill="FFFFFF"/>
          <w:lang w:val="sl-SI"/>
        </w:rPr>
      </w:pPr>
      <w:proofErr w:type="spellStart"/>
      <w:r w:rsidRPr="008E68A9">
        <w:rPr>
          <w:rFonts w:cs="Arial"/>
          <w:bCs/>
          <w:szCs w:val="20"/>
          <w:lang w:val="sl-SI" w:eastAsia="sl-SI"/>
        </w:rPr>
        <w:t>ZIntPK</w:t>
      </w:r>
      <w:proofErr w:type="spellEnd"/>
      <w:r w:rsidR="00D75429" w:rsidRPr="00D75429">
        <w:rPr>
          <w:rFonts w:cs="Arial"/>
          <w:b/>
          <w:szCs w:val="20"/>
          <w:lang w:val="sl-SI" w:eastAsia="sl-SI"/>
        </w:rPr>
        <w:t xml:space="preserve"> </w:t>
      </w:r>
      <w:r w:rsidR="00D75429" w:rsidRPr="00427976">
        <w:rPr>
          <w:rFonts w:cs="Arial"/>
          <w:szCs w:val="20"/>
          <w:lang w:val="sl-SI" w:eastAsia="sl-SI"/>
        </w:rPr>
        <w:t>zavezuje vse državne organe k oblikovanju in sprejetju Načrta integritete</w:t>
      </w:r>
      <w:r w:rsidR="00D75429" w:rsidRPr="003B3343">
        <w:rPr>
          <w:rFonts w:cs="Arial"/>
          <w:b/>
          <w:szCs w:val="20"/>
          <w:lang w:val="sl-SI" w:eastAsia="sl-SI"/>
        </w:rPr>
        <w:t xml:space="preserve">, </w:t>
      </w:r>
      <w:r w:rsidR="00D75429" w:rsidRPr="003B3343">
        <w:rPr>
          <w:rFonts w:eastAsia="Calibri" w:cs="Arial"/>
          <w:bCs/>
          <w:szCs w:val="20"/>
          <w:lang w:val="sl-SI"/>
        </w:rPr>
        <w:t xml:space="preserve">o katerem se obvesti Komisijo za preprečevanje korupcije (KPK). </w:t>
      </w:r>
      <w:r w:rsidR="00000FEA" w:rsidRPr="00000FEA">
        <w:rPr>
          <w:rFonts w:cs="Arial"/>
          <w:color w:val="111111"/>
          <w:spacing w:val="2"/>
          <w:shd w:val="clear" w:color="auto" w:fill="FFFFFF"/>
          <w:lang w:val="sl-SI"/>
        </w:rPr>
        <w:t xml:space="preserve">Načrt integritete je orodje za obvladovanje korupcijskih tveganj in tveganj za kršitve integritete. </w:t>
      </w:r>
    </w:p>
    <w:p w14:paraId="0E25073E" w14:textId="77777777" w:rsidR="00537871" w:rsidRDefault="00537871" w:rsidP="00537871">
      <w:pPr>
        <w:spacing w:after="160" w:line="259" w:lineRule="auto"/>
        <w:contextualSpacing/>
        <w:jc w:val="both"/>
        <w:rPr>
          <w:rFonts w:cs="Arial"/>
          <w:color w:val="111111"/>
          <w:spacing w:val="2"/>
          <w:shd w:val="clear" w:color="auto" w:fill="FFFFFF"/>
          <w:lang w:val="sl-SI"/>
        </w:rPr>
      </w:pPr>
    </w:p>
    <w:p w14:paraId="227DB71B" w14:textId="77777777" w:rsidR="00537871" w:rsidRDefault="008D36C8" w:rsidP="00537871">
      <w:pPr>
        <w:spacing w:after="160" w:line="259" w:lineRule="auto"/>
        <w:contextualSpacing/>
        <w:jc w:val="both"/>
        <w:rPr>
          <w:rFonts w:cs="Arial"/>
          <w:color w:val="111111"/>
          <w:spacing w:val="2"/>
          <w:shd w:val="clear" w:color="auto" w:fill="FFFFFF"/>
          <w:lang w:val="sl-SI"/>
        </w:rPr>
      </w:pPr>
      <w:r w:rsidRPr="003B3343">
        <w:rPr>
          <w:rFonts w:eastAsia="Calibri" w:cs="Arial"/>
          <w:szCs w:val="20"/>
          <w:lang w:val="sl-SI"/>
        </w:rPr>
        <w:t xml:space="preserve">Goljufija, poslovna goljufija in </w:t>
      </w:r>
      <w:r w:rsidRPr="003B3343">
        <w:rPr>
          <w:rFonts w:eastAsia="Calibri" w:cs="Arial"/>
          <w:b/>
          <w:szCs w:val="20"/>
          <w:lang w:val="sl-SI"/>
        </w:rPr>
        <w:t xml:space="preserve">goljufija na škodo Evropske unije </w:t>
      </w:r>
      <w:r>
        <w:rPr>
          <w:rFonts w:eastAsia="Calibri" w:cs="Arial"/>
          <w:szCs w:val="20"/>
          <w:lang w:val="sl-SI"/>
        </w:rPr>
        <w:t>so opredeljene</w:t>
      </w:r>
      <w:r w:rsidRPr="003B3343">
        <w:rPr>
          <w:rFonts w:eastAsia="Calibri" w:cs="Arial"/>
          <w:szCs w:val="20"/>
          <w:lang w:val="sl-SI"/>
        </w:rPr>
        <w:t xml:space="preserve"> v </w:t>
      </w:r>
      <w:r w:rsidRPr="00D75429">
        <w:rPr>
          <w:rFonts w:eastAsia="Calibri" w:cs="Arial"/>
          <w:b/>
          <w:szCs w:val="20"/>
          <w:lang w:val="sl-SI"/>
        </w:rPr>
        <w:t>Kazenskem zakoniku (KZ).</w:t>
      </w:r>
      <w:r w:rsidRPr="003B3343">
        <w:rPr>
          <w:rFonts w:eastAsia="Calibri" w:cs="Arial"/>
          <w:szCs w:val="20"/>
          <w:lang w:val="sl-SI"/>
        </w:rPr>
        <w:t xml:space="preserve"> Poleg navedenih kaz</w:t>
      </w:r>
      <w:r>
        <w:rPr>
          <w:rFonts w:eastAsia="Calibri" w:cs="Arial"/>
          <w:szCs w:val="20"/>
          <w:lang w:val="sl-SI"/>
        </w:rPr>
        <w:t xml:space="preserve">nivih dejanj </w:t>
      </w:r>
      <w:r w:rsidRPr="003B3343">
        <w:rPr>
          <w:rFonts w:eastAsia="Calibri" w:cs="Arial"/>
          <w:szCs w:val="20"/>
          <w:lang w:val="sl-SI"/>
        </w:rPr>
        <w:t>opredeljuje kazniva dejanja zoper uradno dolžnost, javna pooblastila in javna sredstva, zlorabo uradnega položaja ali uradnih pravic, oškodovanje javnih sredstev, nevestno delo v službi, ponareditev ali uničenje uradne listine, knjige, spisa ali arhivskega gradiva, izdajo tajnih listin, jemanje podkupnine, dajanje podkupnine in sprejemanje koristi za nez</w:t>
      </w:r>
      <w:r>
        <w:rPr>
          <w:rFonts w:eastAsia="Calibri" w:cs="Arial"/>
          <w:szCs w:val="20"/>
          <w:lang w:val="sl-SI"/>
        </w:rPr>
        <w:t xml:space="preserve">akonito posredovanje, kar </w:t>
      </w:r>
      <w:r w:rsidRPr="003B3343">
        <w:rPr>
          <w:rFonts w:eastAsia="Calibri" w:cs="Arial"/>
          <w:szCs w:val="20"/>
          <w:lang w:val="sl-SI"/>
        </w:rPr>
        <w:t>velja tudi za področje izvajanja evropske kohezijske politike, ki p</w:t>
      </w:r>
      <w:r>
        <w:rPr>
          <w:rFonts w:eastAsia="Calibri" w:cs="Arial"/>
          <w:szCs w:val="20"/>
          <w:lang w:val="sl-SI"/>
        </w:rPr>
        <w:t>redstavlja del javnih sredstev.</w:t>
      </w:r>
      <w:r w:rsidR="00537871">
        <w:rPr>
          <w:rFonts w:cs="Arial"/>
          <w:color w:val="111111"/>
          <w:spacing w:val="2"/>
          <w:shd w:val="clear" w:color="auto" w:fill="FFFFFF"/>
          <w:lang w:val="sl-SI"/>
        </w:rPr>
        <w:t xml:space="preserve"> </w:t>
      </w:r>
    </w:p>
    <w:p w14:paraId="224E87F5" w14:textId="77777777" w:rsidR="00537871" w:rsidRDefault="00537871" w:rsidP="00537871">
      <w:pPr>
        <w:spacing w:after="160" w:line="259" w:lineRule="auto"/>
        <w:contextualSpacing/>
        <w:jc w:val="both"/>
        <w:rPr>
          <w:rFonts w:cs="Arial"/>
          <w:color w:val="111111"/>
          <w:spacing w:val="2"/>
          <w:shd w:val="clear" w:color="auto" w:fill="FFFFFF"/>
          <w:lang w:val="sl-SI"/>
        </w:rPr>
      </w:pPr>
    </w:p>
    <w:p w14:paraId="42920390" w14:textId="77777777" w:rsidR="00537871" w:rsidRDefault="008D36C8" w:rsidP="00537871">
      <w:pPr>
        <w:spacing w:after="160" w:line="259" w:lineRule="auto"/>
        <w:contextualSpacing/>
        <w:jc w:val="both"/>
        <w:rPr>
          <w:rFonts w:eastAsia="Calibri" w:cs="Arial"/>
          <w:szCs w:val="20"/>
          <w:lang w:val="sl-SI" w:eastAsia="sl-SI"/>
        </w:rPr>
      </w:pPr>
      <w:r w:rsidRPr="00D02F52">
        <w:rPr>
          <w:rFonts w:eastAsia="Calibri" w:cs="Arial"/>
          <w:b/>
          <w:bCs/>
          <w:szCs w:val="20"/>
          <w:lang w:val="sl-SI" w:eastAsia="sl-SI"/>
        </w:rPr>
        <w:t xml:space="preserve">Zakon o kazenskem postopku </w:t>
      </w:r>
      <w:r w:rsidRPr="00F12C74">
        <w:rPr>
          <w:rFonts w:eastAsia="Calibri" w:cs="Arial"/>
          <w:bCs/>
          <w:szCs w:val="20"/>
          <w:lang w:val="sl-SI" w:eastAsia="sl-SI"/>
        </w:rPr>
        <w:t xml:space="preserve">v 145. členu določa, da so vsi državni organi in organizacije z javnimi </w:t>
      </w:r>
      <w:r w:rsidRPr="00EE3028">
        <w:rPr>
          <w:rFonts w:eastAsia="Calibri" w:cs="Arial"/>
          <w:bCs/>
          <w:szCs w:val="20"/>
          <w:lang w:val="sl-SI" w:eastAsia="sl-SI"/>
        </w:rPr>
        <w:t>pooblastili dolžni naznaniti kazniva dejanja, za katera</w:t>
      </w:r>
      <w:r w:rsidRPr="00F12C74">
        <w:rPr>
          <w:rFonts w:eastAsia="Calibri" w:cs="Arial"/>
          <w:szCs w:val="20"/>
          <w:lang w:val="sl-SI" w:eastAsia="sl-SI"/>
        </w:rPr>
        <w:t xml:space="preserve"> se storilec preganja po uradni dolžnosti, če so o njih obveščeni, ali če kako drugače zvedo zanje. </w:t>
      </w:r>
    </w:p>
    <w:p w14:paraId="7AF67AC5" w14:textId="77777777" w:rsidR="00537871" w:rsidRDefault="00537871" w:rsidP="00537871">
      <w:pPr>
        <w:spacing w:after="160" w:line="259" w:lineRule="auto"/>
        <w:contextualSpacing/>
        <w:jc w:val="both"/>
        <w:rPr>
          <w:rFonts w:eastAsia="Calibri" w:cs="Arial"/>
          <w:szCs w:val="20"/>
          <w:lang w:val="sl-SI" w:eastAsia="sl-SI"/>
        </w:rPr>
      </w:pPr>
    </w:p>
    <w:p w14:paraId="3A892FF3" w14:textId="77777777" w:rsidR="00537871" w:rsidRDefault="00C02B9B" w:rsidP="00537871">
      <w:pPr>
        <w:spacing w:after="160" w:line="259" w:lineRule="auto"/>
        <w:contextualSpacing/>
        <w:jc w:val="both"/>
        <w:rPr>
          <w:rFonts w:cs="Arial"/>
          <w:szCs w:val="20"/>
          <w:lang w:val="sl-SI"/>
        </w:rPr>
      </w:pPr>
      <w:r w:rsidRPr="00F52FE6">
        <w:rPr>
          <w:rFonts w:eastAsia="Calibri" w:cs="Arial"/>
          <w:b/>
          <w:bCs/>
          <w:szCs w:val="20"/>
          <w:lang w:val="sl-SI" w:eastAsia="sl-SI"/>
        </w:rPr>
        <w:t>Zakon o zaščiti prijaviteljev</w:t>
      </w:r>
      <w:r w:rsidRPr="00F52FE6">
        <w:rPr>
          <w:rFonts w:eastAsia="Calibri" w:cs="Arial"/>
          <w:bCs/>
          <w:szCs w:val="20"/>
          <w:lang w:val="sl-SI" w:eastAsia="sl-SI"/>
        </w:rPr>
        <w:t xml:space="preserve"> </w:t>
      </w:r>
      <w:r w:rsidRPr="00F52FE6">
        <w:rPr>
          <w:rFonts w:eastAsia="Calibri" w:cs="Arial"/>
          <w:b/>
          <w:bCs/>
          <w:szCs w:val="20"/>
          <w:lang w:val="sl-SI" w:eastAsia="sl-SI"/>
        </w:rPr>
        <w:t>(</w:t>
      </w:r>
      <w:proofErr w:type="spellStart"/>
      <w:r w:rsidRPr="00F52FE6">
        <w:rPr>
          <w:rFonts w:eastAsia="Calibri" w:cs="Arial"/>
          <w:b/>
          <w:bCs/>
          <w:szCs w:val="20"/>
          <w:lang w:val="sl-SI" w:eastAsia="sl-SI"/>
        </w:rPr>
        <w:t>ZZPri</w:t>
      </w:r>
      <w:proofErr w:type="spellEnd"/>
      <w:r w:rsidRPr="00F52FE6">
        <w:rPr>
          <w:rFonts w:eastAsia="Calibri" w:cs="Arial"/>
          <w:b/>
          <w:bCs/>
          <w:szCs w:val="20"/>
          <w:lang w:val="sl-SI" w:eastAsia="sl-SI"/>
        </w:rPr>
        <w:t>)</w:t>
      </w:r>
      <w:r w:rsidRPr="00F52FE6">
        <w:rPr>
          <w:rFonts w:eastAsia="Calibri" w:cs="Arial"/>
          <w:bCs/>
          <w:szCs w:val="20"/>
          <w:lang w:val="sl-SI" w:eastAsia="sl-SI"/>
        </w:rPr>
        <w:t xml:space="preserve">, ki je stopil v veljavo februarja 2023, </w:t>
      </w:r>
      <w:r w:rsidRPr="00F52FE6">
        <w:rPr>
          <w:rFonts w:cs="Arial"/>
          <w:szCs w:val="20"/>
          <w:lang w:val="sl-SI"/>
        </w:rPr>
        <w:t>celovito in sistematično ureja področje prijav kršitev, zaznanih v delovnem okolju, in zaščito prijaviteljev pred povračilnimi ukrepi.</w:t>
      </w:r>
      <w:r w:rsidRPr="00F52FE6">
        <w:rPr>
          <w:rFonts w:eastAsia="Calibri" w:cs="Arial"/>
          <w:color w:val="111111"/>
          <w:szCs w:val="20"/>
          <w:lang w:val="sl-SI"/>
        </w:rPr>
        <w:t xml:space="preserve"> </w:t>
      </w:r>
      <w:r>
        <w:rPr>
          <w:rFonts w:cs="Arial"/>
          <w:szCs w:val="20"/>
          <w:lang w:val="sl-SI"/>
        </w:rPr>
        <w:t xml:space="preserve">S tem zakonom </w:t>
      </w:r>
      <w:r w:rsidRPr="00F52FE6">
        <w:rPr>
          <w:rFonts w:cs="Arial"/>
          <w:szCs w:val="20"/>
          <w:lang w:val="sl-SI"/>
        </w:rPr>
        <w:t>se je v slovenski pravni red prenesla evropska direktiva o zaščiti oseb, ki prijavijo kršitve prava Unije</w:t>
      </w:r>
      <w:r>
        <w:rPr>
          <w:rStyle w:val="Sprotnaopomba-sklic"/>
          <w:rFonts w:cs="Arial"/>
          <w:szCs w:val="20"/>
          <w:lang w:val="sl-SI"/>
        </w:rPr>
        <w:footnoteReference w:id="24"/>
      </w:r>
      <w:r w:rsidRPr="00F52FE6">
        <w:rPr>
          <w:rFonts w:cs="Arial"/>
          <w:szCs w:val="20"/>
          <w:lang w:val="sl-SI"/>
        </w:rPr>
        <w:t>, katere namen je</w:t>
      </w:r>
      <w:r>
        <w:rPr>
          <w:rFonts w:cs="Arial"/>
          <w:szCs w:val="20"/>
          <w:lang w:val="sl-SI"/>
        </w:rPr>
        <w:t>,</w:t>
      </w:r>
      <w:r w:rsidRPr="00F52FE6">
        <w:rPr>
          <w:rFonts w:cs="Arial"/>
          <w:szCs w:val="20"/>
          <w:lang w:val="sl-SI"/>
        </w:rPr>
        <w:t xml:space="preserve"> z vzpostavitvijo učinkovitih, zaupnih in varnih kanalov za prijavo ter ukrepov za zaščito pred povračilnimi ukrepi</w:t>
      </w:r>
      <w:r>
        <w:rPr>
          <w:rFonts w:cs="Arial"/>
          <w:szCs w:val="20"/>
          <w:lang w:val="sl-SI"/>
        </w:rPr>
        <w:t>,</w:t>
      </w:r>
      <w:r w:rsidRPr="00F52FE6">
        <w:rPr>
          <w:rFonts w:cs="Arial"/>
          <w:szCs w:val="20"/>
          <w:lang w:val="sl-SI"/>
        </w:rPr>
        <w:t xml:space="preserve"> vzpodbuditi prijavitelje k prijavi ter javnemu razkritju nepravilnosti in kršitev, s tem pa zmanjšanje resne škode za javni interes. </w:t>
      </w:r>
    </w:p>
    <w:p w14:paraId="327D3088" w14:textId="77777777" w:rsidR="00537871" w:rsidRDefault="00537871" w:rsidP="00537871">
      <w:pPr>
        <w:spacing w:after="160" w:line="259" w:lineRule="auto"/>
        <w:contextualSpacing/>
        <w:jc w:val="both"/>
        <w:rPr>
          <w:rFonts w:cs="Arial"/>
          <w:szCs w:val="20"/>
          <w:lang w:val="sl-SI"/>
        </w:rPr>
      </w:pPr>
    </w:p>
    <w:p w14:paraId="08E58DB6" w14:textId="77777777" w:rsidR="00537871" w:rsidRDefault="008D36C8" w:rsidP="00537871">
      <w:pPr>
        <w:spacing w:after="160" w:line="259" w:lineRule="auto"/>
        <w:contextualSpacing/>
        <w:jc w:val="both"/>
        <w:rPr>
          <w:rFonts w:eastAsia="Calibri" w:cs="Arial"/>
          <w:color w:val="111111"/>
          <w:szCs w:val="20"/>
          <w:lang w:val="sl-SI"/>
        </w:rPr>
      </w:pPr>
      <w:r w:rsidRPr="003B3343">
        <w:rPr>
          <w:rFonts w:cs="Arial"/>
          <w:b/>
          <w:szCs w:val="20"/>
          <w:lang w:val="sl-SI" w:eastAsia="sl-SI"/>
        </w:rPr>
        <w:t>Zakon o tajnih podatkih</w:t>
      </w:r>
      <w:r w:rsidRPr="003B3343">
        <w:rPr>
          <w:rFonts w:cs="Arial"/>
          <w:szCs w:val="20"/>
          <w:lang w:val="sl-SI" w:eastAsia="sl-SI"/>
        </w:rPr>
        <w:t xml:space="preserve"> ureja skupne osnove enotnega sistema določanja, varovanja in dostopa do tajnih podatkov z delovnega področja državnih organov Republike Slovenije. Zakon</w:t>
      </w:r>
      <w:r w:rsidRPr="003B3343">
        <w:rPr>
          <w:rFonts w:cs="Arial"/>
          <w:bCs/>
          <w:szCs w:val="20"/>
          <w:lang w:val="sl-SI" w:eastAsia="sl-SI"/>
        </w:rPr>
        <w:t xml:space="preserve"> določa tudi, da imajo vse osebe zaposlene v državnih organih dostop do tajnih podatkov stopnje INTERNO.</w:t>
      </w:r>
      <w:r w:rsidRPr="003B3343">
        <w:rPr>
          <w:rFonts w:cs="Arial"/>
          <w:szCs w:val="20"/>
          <w:lang w:val="sl-SI" w:eastAsia="sl-SI"/>
        </w:rPr>
        <w:t xml:space="preserve"> </w:t>
      </w:r>
      <w:r w:rsidRPr="003B3343">
        <w:rPr>
          <w:rFonts w:cs="Arial"/>
          <w:bCs/>
          <w:szCs w:val="20"/>
          <w:lang w:val="sl-SI" w:eastAsia="sl-SI"/>
        </w:rPr>
        <w:t>Zakon vzpostavlja tudi sistem postopkov in ukrepov varovanja tajnih podatkov, ki ustreza določeni stopnji tajnosti in onemogoča njihovo razkritje nepoklicanim osebam.</w:t>
      </w:r>
      <w:r w:rsidRPr="003B3343">
        <w:rPr>
          <w:rFonts w:cs="Arial"/>
          <w:szCs w:val="20"/>
          <w:lang w:val="sl-SI" w:eastAsia="sl-SI"/>
        </w:rPr>
        <w:t xml:space="preserve"> </w:t>
      </w:r>
      <w:r w:rsidRPr="003B3343">
        <w:rPr>
          <w:rFonts w:cs="Arial"/>
          <w:bCs/>
          <w:szCs w:val="20"/>
          <w:lang w:val="sl-SI" w:eastAsia="sl-SI"/>
        </w:rPr>
        <w:t xml:space="preserve">Osebe glede na dovoljen dostop do podatkov po opravljenem </w:t>
      </w:r>
      <w:r w:rsidRPr="00EE3028">
        <w:rPr>
          <w:rFonts w:cs="Arial"/>
          <w:bCs/>
          <w:szCs w:val="20"/>
          <w:lang w:val="sl-SI" w:eastAsia="sl-SI"/>
        </w:rPr>
        <w:t>usposabljanju podpišejo izjavo.</w:t>
      </w:r>
      <w:r w:rsidR="00537871">
        <w:rPr>
          <w:rFonts w:eastAsia="Calibri" w:cs="Arial"/>
          <w:color w:val="111111"/>
          <w:szCs w:val="20"/>
          <w:lang w:val="sl-SI"/>
        </w:rPr>
        <w:t xml:space="preserve"> </w:t>
      </w:r>
    </w:p>
    <w:p w14:paraId="769C0EAF" w14:textId="77777777" w:rsidR="00537871" w:rsidRDefault="00537871" w:rsidP="00537871">
      <w:pPr>
        <w:spacing w:after="160" w:line="259" w:lineRule="auto"/>
        <w:contextualSpacing/>
        <w:jc w:val="both"/>
        <w:rPr>
          <w:rFonts w:eastAsia="Calibri" w:cs="Arial"/>
          <w:color w:val="111111"/>
          <w:szCs w:val="20"/>
          <w:lang w:val="sl-SI"/>
        </w:rPr>
      </w:pPr>
    </w:p>
    <w:p w14:paraId="7EC97BBB" w14:textId="34A1549D" w:rsidR="00537871" w:rsidRDefault="00654BFE" w:rsidP="00537871">
      <w:pPr>
        <w:spacing w:after="160" w:line="259" w:lineRule="auto"/>
        <w:contextualSpacing/>
        <w:jc w:val="both"/>
        <w:rPr>
          <w:rFonts w:cs="Arial"/>
          <w:szCs w:val="20"/>
          <w:lang w:val="sl-SI"/>
        </w:rPr>
      </w:pPr>
      <w:r w:rsidRPr="004A76FB">
        <w:rPr>
          <w:rFonts w:eastAsia="Calibri" w:cs="Arial"/>
          <w:bCs/>
          <w:szCs w:val="20"/>
          <w:lang w:val="sl-SI" w:eastAsia="sl-SI"/>
        </w:rPr>
        <w:t xml:space="preserve">OU je v letu 2018 izdal </w:t>
      </w:r>
      <w:r w:rsidRPr="00432736">
        <w:rPr>
          <w:rFonts w:eastAsia="Calibri" w:cs="Arial"/>
          <w:b/>
          <w:bCs/>
          <w:szCs w:val="20"/>
          <w:lang w:val="sl-SI" w:eastAsia="sl-SI"/>
        </w:rPr>
        <w:t>Smernice za opredelitev občutljivih delovnih mest</w:t>
      </w:r>
      <w:r w:rsidRPr="004A76FB">
        <w:rPr>
          <w:rFonts w:eastAsia="Calibri" w:cs="Arial"/>
          <w:bCs/>
          <w:szCs w:val="20"/>
          <w:lang w:val="sl-SI" w:eastAsia="sl-SI"/>
        </w:rPr>
        <w:t>, na podlagi katerih morajo vs</w:t>
      </w:r>
      <w:r w:rsidRPr="00432736">
        <w:rPr>
          <w:rFonts w:eastAsia="Calibri" w:cs="Arial"/>
          <w:bCs/>
          <w:szCs w:val="20"/>
          <w:lang w:val="sl-SI" w:eastAsia="sl-SI"/>
        </w:rPr>
        <w:t>i</w:t>
      </w:r>
      <w:r w:rsidRPr="00B222F5">
        <w:rPr>
          <w:rFonts w:eastAsia="Calibri" w:cs="Arial"/>
          <w:bCs/>
          <w:szCs w:val="20"/>
          <w:lang w:val="sl-SI" w:eastAsia="sl-SI"/>
        </w:rPr>
        <w:t xml:space="preserve"> organi</w:t>
      </w:r>
      <w:r w:rsidRPr="004A76FB">
        <w:rPr>
          <w:rFonts w:eastAsia="Calibri" w:cs="Arial"/>
          <w:bCs/>
          <w:szCs w:val="20"/>
          <w:lang w:val="sl-SI" w:eastAsia="sl-SI"/>
        </w:rPr>
        <w:t>, vključen</w:t>
      </w:r>
      <w:r w:rsidRPr="00432736">
        <w:rPr>
          <w:rFonts w:eastAsia="Calibri" w:cs="Arial"/>
          <w:bCs/>
          <w:szCs w:val="20"/>
          <w:lang w:val="sl-SI" w:eastAsia="sl-SI"/>
        </w:rPr>
        <w:t>i</w:t>
      </w:r>
      <w:r w:rsidRPr="004A76FB">
        <w:rPr>
          <w:rFonts w:eastAsia="Calibri" w:cs="Arial"/>
          <w:bCs/>
          <w:szCs w:val="20"/>
          <w:lang w:val="sl-SI" w:eastAsia="sl-SI"/>
        </w:rPr>
        <w:t xml:space="preserve"> v izvajanje </w:t>
      </w:r>
      <w:r>
        <w:rPr>
          <w:rFonts w:eastAsia="Calibri" w:cs="Arial"/>
          <w:bCs/>
          <w:szCs w:val="20"/>
          <w:lang w:val="sl-SI" w:eastAsia="sl-SI"/>
        </w:rPr>
        <w:t>EKP</w:t>
      </w:r>
      <w:r w:rsidR="007F7063">
        <w:rPr>
          <w:rFonts w:eastAsia="Calibri" w:cs="Arial"/>
          <w:bCs/>
          <w:szCs w:val="20"/>
          <w:lang w:val="sl-SI" w:eastAsia="sl-SI"/>
        </w:rPr>
        <w:t>,</w:t>
      </w:r>
      <w:r w:rsidRPr="004A76FB">
        <w:rPr>
          <w:rFonts w:eastAsia="Calibri" w:cs="Arial"/>
          <w:bCs/>
          <w:szCs w:val="20"/>
          <w:lang w:val="sl-SI" w:eastAsia="sl-SI"/>
        </w:rPr>
        <w:t xml:space="preserve"> </w:t>
      </w:r>
      <w:r w:rsidRPr="00B222F5">
        <w:rPr>
          <w:rFonts w:eastAsia="Calibri" w:cs="Arial"/>
          <w:bCs/>
          <w:szCs w:val="20"/>
          <w:lang w:val="sl-SI" w:eastAsia="sl-SI"/>
        </w:rPr>
        <w:t>opredeliti</w:t>
      </w:r>
      <w:r w:rsidRPr="00B222F5">
        <w:rPr>
          <w:rFonts w:cs="Arial"/>
          <w:szCs w:val="20"/>
          <w:lang w:val="sl-SI"/>
        </w:rPr>
        <w:t xml:space="preserve"> t.</w:t>
      </w:r>
      <w:r w:rsidR="00907F7D">
        <w:rPr>
          <w:rFonts w:cs="Arial"/>
          <w:szCs w:val="20"/>
          <w:lang w:val="sl-SI"/>
        </w:rPr>
        <w:t xml:space="preserve"> </w:t>
      </w:r>
      <w:r w:rsidRPr="00B222F5">
        <w:rPr>
          <w:rFonts w:cs="Arial"/>
          <w:szCs w:val="20"/>
          <w:lang w:val="sl-SI"/>
        </w:rPr>
        <w:t xml:space="preserve">i. “občutljiva delovna mesta”, katera </w:t>
      </w:r>
      <w:r>
        <w:rPr>
          <w:rFonts w:cs="Arial"/>
          <w:szCs w:val="20"/>
          <w:lang w:val="sl-SI"/>
        </w:rPr>
        <w:t xml:space="preserve">ocenjujejo kot bolj dovzetna za tveganja </w:t>
      </w:r>
      <w:r w:rsidRPr="00B222F5">
        <w:rPr>
          <w:rFonts w:cs="Arial"/>
          <w:szCs w:val="20"/>
          <w:lang w:val="sl-SI"/>
        </w:rPr>
        <w:t xml:space="preserve">bodisi zaradi </w:t>
      </w:r>
      <w:r>
        <w:rPr>
          <w:rFonts w:cs="Arial"/>
          <w:szCs w:val="20"/>
          <w:lang w:val="sl-SI"/>
        </w:rPr>
        <w:t xml:space="preserve">same </w:t>
      </w:r>
      <w:r w:rsidRPr="00B222F5">
        <w:rPr>
          <w:rFonts w:cs="Arial"/>
          <w:szCs w:val="20"/>
          <w:lang w:val="sl-SI"/>
        </w:rPr>
        <w:t xml:space="preserve">vrste/narave delovnih nalog bodisi </w:t>
      </w:r>
      <w:r>
        <w:rPr>
          <w:rFonts w:cs="Arial"/>
          <w:szCs w:val="20"/>
          <w:lang w:val="sl-SI"/>
        </w:rPr>
        <w:t>zaradi</w:t>
      </w:r>
      <w:r w:rsidRPr="00B222F5">
        <w:rPr>
          <w:rFonts w:cs="Arial"/>
          <w:szCs w:val="20"/>
          <w:lang w:val="sl-SI"/>
        </w:rPr>
        <w:t xml:space="preserve"> funkcije ali položaja</w:t>
      </w:r>
      <w:r>
        <w:rPr>
          <w:rFonts w:cs="Arial"/>
          <w:szCs w:val="20"/>
          <w:lang w:val="sl-SI"/>
        </w:rPr>
        <w:t xml:space="preserve">, ki ga zaposleni zaseda. </w:t>
      </w:r>
      <w:r w:rsidRPr="00B222F5">
        <w:rPr>
          <w:rFonts w:cs="Arial"/>
          <w:szCs w:val="20"/>
          <w:lang w:val="sl-SI"/>
        </w:rPr>
        <w:t xml:space="preserve">Pri tem </w:t>
      </w:r>
      <w:r>
        <w:rPr>
          <w:rFonts w:cs="Arial"/>
          <w:szCs w:val="20"/>
          <w:lang w:val="sl-SI"/>
        </w:rPr>
        <w:t xml:space="preserve">se </w:t>
      </w:r>
      <w:r w:rsidRPr="00B222F5">
        <w:rPr>
          <w:rFonts w:cs="Arial"/>
          <w:szCs w:val="20"/>
          <w:lang w:val="sl-SI"/>
        </w:rPr>
        <w:t>upoštevajo že vzpostavljen</w:t>
      </w:r>
      <w:r>
        <w:rPr>
          <w:rFonts w:cs="Arial"/>
          <w:szCs w:val="20"/>
          <w:lang w:val="sl-SI"/>
        </w:rPr>
        <w:t>i</w:t>
      </w:r>
      <w:r w:rsidRPr="00B222F5">
        <w:rPr>
          <w:rFonts w:cs="Arial"/>
          <w:szCs w:val="20"/>
          <w:lang w:val="sl-SI"/>
        </w:rPr>
        <w:t xml:space="preserve"> sistem</w:t>
      </w:r>
      <w:r>
        <w:rPr>
          <w:rFonts w:cs="Arial"/>
          <w:szCs w:val="20"/>
          <w:lang w:val="sl-SI"/>
        </w:rPr>
        <w:t>i</w:t>
      </w:r>
      <w:r w:rsidRPr="00B222F5">
        <w:rPr>
          <w:rFonts w:cs="Arial"/>
          <w:szCs w:val="20"/>
          <w:lang w:val="sl-SI"/>
        </w:rPr>
        <w:t xml:space="preserve"> notranjih in zunanjih kontrol ter ukrep</w:t>
      </w:r>
      <w:r>
        <w:rPr>
          <w:rFonts w:cs="Arial"/>
          <w:szCs w:val="20"/>
          <w:lang w:val="sl-SI"/>
        </w:rPr>
        <w:t>i</w:t>
      </w:r>
      <w:r w:rsidRPr="00B222F5">
        <w:rPr>
          <w:rFonts w:cs="Arial"/>
          <w:szCs w:val="20"/>
          <w:lang w:val="sl-SI"/>
        </w:rPr>
        <w:t xml:space="preserve"> za obvladovanje tveganj</w:t>
      </w:r>
      <w:r>
        <w:rPr>
          <w:rFonts w:cs="Arial"/>
          <w:szCs w:val="20"/>
          <w:lang w:val="sl-SI"/>
        </w:rPr>
        <w:t xml:space="preserve"> za tovrstna delovna mesta</w:t>
      </w:r>
      <w:r w:rsidRPr="00B222F5">
        <w:rPr>
          <w:rFonts w:cs="Arial"/>
          <w:szCs w:val="20"/>
          <w:lang w:val="sl-SI"/>
        </w:rPr>
        <w:t xml:space="preserve">, ki vplivajo na integriteto in delovanje organa, lahko pa </w:t>
      </w:r>
      <w:r>
        <w:rPr>
          <w:rFonts w:cs="Arial"/>
          <w:szCs w:val="20"/>
          <w:lang w:val="sl-SI"/>
        </w:rPr>
        <w:t xml:space="preserve">se </w:t>
      </w:r>
      <w:r w:rsidRPr="00B222F5">
        <w:rPr>
          <w:rFonts w:cs="Arial"/>
          <w:szCs w:val="20"/>
          <w:lang w:val="sl-SI"/>
        </w:rPr>
        <w:t xml:space="preserve">po potrebi uvede </w:t>
      </w:r>
      <w:r>
        <w:rPr>
          <w:rFonts w:cs="Arial"/>
          <w:szCs w:val="20"/>
          <w:lang w:val="sl-SI"/>
        </w:rPr>
        <w:t xml:space="preserve">tudi </w:t>
      </w:r>
      <w:r w:rsidRPr="00B222F5">
        <w:rPr>
          <w:rFonts w:cs="Arial"/>
          <w:szCs w:val="20"/>
          <w:lang w:val="sl-SI"/>
        </w:rPr>
        <w:t>nove ukrepe za obvladovanje tveganj</w:t>
      </w:r>
      <w:r w:rsidRPr="00BF48CC">
        <w:rPr>
          <w:rFonts w:cs="Arial"/>
          <w:szCs w:val="20"/>
          <w:lang w:val="sl-SI"/>
        </w:rPr>
        <w:t xml:space="preserve">. Smernice se uporabljajo tudi v </w:t>
      </w:r>
      <w:r w:rsidR="00D954F1" w:rsidRPr="00BF48CC">
        <w:rPr>
          <w:rFonts w:cs="Arial"/>
          <w:szCs w:val="20"/>
          <w:lang w:val="sl-SI"/>
        </w:rPr>
        <w:t>okviru PEKP</w:t>
      </w:r>
      <w:r w:rsidR="00A52169" w:rsidRPr="00BF48CC">
        <w:rPr>
          <w:rFonts w:cs="Arial"/>
          <w:szCs w:val="20"/>
          <w:lang w:val="sl-SI"/>
        </w:rPr>
        <w:t xml:space="preserve"> v obdobju</w:t>
      </w:r>
      <w:r w:rsidRPr="00BF48CC">
        <w:rPr>
          <w:rFonts w:cs="Arial"/>
          <w:szCs w:val="20"/>
          <w:lang w:val="sl-SI"/>
        </w:rPr>
        <w:t xml:space="preserve"> 2021</w:t>
      </w:r>
      <w:r w:rsidR="00FC36D3" w:rsidRPr="00BF48CC">
        <w:rPr>
          <w:rFonts w:cs="Arial"/>
          <w:szCs w:val="20"/>
          <w:lang w:val="sl-SI"/>
        </w:rPr>
        <w:t>–</w:t>
      </w:r>
      <w:r w:rsidRPr="00BF48CC">
        <w:rPr>
          <w:rFonts w:cs="Arial"/>
          <w:szCs w:val="20"/>
          <w:lang w:val="sl-SI"/>
        </w:rPr>
        <w:t>2027 in so dostopne na spletni strani OU</w:t>
      </w:r>
      <w:r w:rsidR="00A52169" w:rsidRPr="00BF48CC">
        <w:rPr>
          <w:rStyle w:val="Sprotnaopomba-sklic"/>
          <w:rFonts w:cs="Arial"/>
          <w:szCs w:val="20"/>
          <w:lang w:val="sl-SI"/>
        </w:rPr>
        <w:footnoteReference w:id="25"/>
      </w:r>
      <w:r w:rsidR="00AE0072">
        <w:rPr>
          <w:rFonts w:cs="Arial"/>
          <w:szCs w:val="20"/>
          <w:lang w:val="sl-SI"/>
        </w:rPr>
        <w:t>.</w:t>
      </w:r>
    </w:p>
    <w:p w14:paraId="6E72876D" w14:textId="77777777" w:rsidR="00AE0072" w:rsidRPr="00537871" w:rsidRDefault="00AE0072" w:rsidP="00537871">
      <w:pPr>
        <w:spacing w:after="160" w:line="259" w:lineRule="auto"/>
        <w:contextualSpacing/>
        <w:jc w:val="both"/>
        <w:rPr>
          <w:rFonts w:cs="Arial"/>
          <w:szCs w:val="20"/>
          <w:lang w:val="sl-SI"/>
        </w:rPr>
      </w:pPr>
    </w:p>
    <w:p w14:paraId="716A39B5" w14:textId="77777777" w:rsidR="00367EFA" w:rsidRDefault="00367EFA" w:rsidP="00811A91">
      <w:pPr>
        <w:jc w:val="both"/>
        <w:rPr>
          <w:rFonts w:cs="Arial"/>
          <w:color w:val="0070C0"/>
          <w:sz w:val="22"/>
          <w:szCs w:val="22"/>
          <w:u w:val="single"/>
          <w:lang w:val="sl-SI" w:eastAsia="sl-SI"/>
        </w:rPr>
      </w:pPr>
    </w:p>
    <w:p w14:paraId="68F5198D" w14:textId="77777777" w:rsidR="00367EFA" w:rsidRDefault="00367EFA" w:rsidP="00811A91">
      <w:pPr>
        <w:jc w:val="both"/>
        <w:rPr>
          <w:rFonts w:cs="Arial"/>
          <w:color w:val="0070C0"/>
          <w:sz w:val="22"/>
          <w:szCs w:val="22"/>
          <w:u w:val="single"/>
          <w:lang w:val="sl-SI" w:eastAsia="sl-SI"/>
        </w:rPr>
      </w:pPr>
    </w:p>
    <w:p w14:paraId="531BF25D" w14:textId="1334BAF6" w:rsidR="00811A91" w:rsidRPr="00654BFE" w:rsidRDefault="00D75429" w:rsidP="00811A91">
      <w:pPr>
        <w:jc w:val="both"/>
        <w:rPr>
          <w:rFonts w:cs="Arial"/>
          <w:color w:val="0070C0"/>
          <w:sz w:val="22"/>
          <w:szCs w:val="22"/>
          <w:u w:val="single"/>
          <w:lang w:val="sl-SI" w:eastAsia="sl-SI"/>
        </w:rPr>
      </w:pPr>
      <w:r w:rsidRPr="00654BFE">
        <w:rPr>
          <w:rFonts w:cs="Arial"/>
          <w:color w:val="0070C0"/>
          <w:sz w:val="22"/>
          <w:szCs w:val="22"/>
          <w:u w:val="single"/>
          <w:lang w:val="sl-SI" w:eastAsia="sl-SI"/>
        </w:rPr>
        <w:lastRenderedPageBreak/>
        <w:t>Ugotovitve</w:t>
      </w:r>
    </w:p>
    <w:p w14:paraId="01DCE17F" w14:textId="77777777" w:rsidR="00E229A9" w:rsidRDefault="00E229A9" w:rsidP="00811A91">
      <w:pPr>
        <w:jc w:val="both"/>
        <w:rPr>
          <w:rFonts w:cs="Arial"/>
          <w:szCs w:val="20"/>
          <w:lang w:val="sl-SI" w:eastAsia="sl-SI"/>
        </w:rPr>
      </w:pPr>
    </w:p>
    <w:p w14:paraId="389751E4" w14:textId="77777777" w:rsidR="00ED78FB" w:rsidRDefault="00F85CB1" w:rsidP="009863B5">
      <w:pPr>
        <w:shd w:val="clear" w:color="auto" w:fill="FFFFFF"/>
        <w:spacing w:after="160" w:line="259" w:lineRule="auto"/>
        <w:jc w:val="both"/>
        <w:rPr>
          <w:rFonts w:cs="Arial"/>
          <w:szCs w:val="20"/>
          <w:lang w:val="sl-SI"/>
        </w:rPr>
      </w:pPr>
      <w:r w:rsidRPr="00BA16DD">
        <w:rPr>
          <w:rFonts w:cs="Arial"/>
          <w:szCs w:val="20"/>
          <w:lang w:val="sl-SI" w:eastAsia="sl-SI"/>
        </w:rPr>
        <w:t>Veljavni predpisi v glavnem predstavljajo ustrezen okvir</w:t>
      </w:r>
      <w:r>
        <w:rPr>
          <w:rFonts w:cs="Arial"/>
          <w:szCs w:val="20"/>
          <w:lang w:val="sl-SI" w:eastAsia="sl-SI"/>
        </w:rPr>
        <w:t>, vendar je</w:t>
      </w:r>
      <w:r w:rsidRPr="002C7768">
        <w:rPr>
          <w:rFonts w:cs="Arial"/>
          <w:szCs w:val="20"/>
          <w:lang w:val="sl-SI"/>
        </w:rPr>
        <w:t xml:space="preserve"> </w:t>
      </w:r>
      <w:r>
        <w:rPr>
          <w:rFonts w:cs="Arial"/>
          <w:szCs w:val="20"/>
          <w:lang w:val="sl-SI"/>
        </w:rPr>
        <w:t>r</w:t>
      </w:r>
      <w:r w:rsidR="002C7768" w:rsidRPr="002C7768">
        <w:rPr>
          <w:rFonts w:cs="Arial"/>
          <w:szCs w:val="20"/>
          <w:lang w:val="sl-SI"/>
        </w:rPr>
        <w:t>azkorak med teorijo</w:t>
      </w:r>
      <w:r>
        <w:rPr>
          <w:rFonts w:cs="Arial"/>
          <w:szCs w:val="20"/>
          <w:lang w:val="sl-SI"/>
        </w:rPr>
        <w:t xml:space="preserve"> (kar je prav, zakonito)</w:t>
      </w:r>
      <w:r w:rsidR="002C7768" w:rsidRPr="002C7768">
        <w:rPr>
          <w:rFonts w:cs="Arial"/>
          <w:szCs w:val="20"/>
          <w:lang w:val="sl-SI"/>
        </w:rPr>
        <w:t xml:space="preserve"> in prakso </w:t>
      </w:r>
      <w:r>
        <w:rPr>
          <w:rFonts w:cs="Arial"/>
          <w:szCs w:val="20"/>
          <w:lang w:val="sl-SI"/>
        </w:rPr>
        <w:t>(</w:t>
      </w:r>
      <w:r w:rsidR="002C7768" w:rsidRPr="002C7768">
        <w:rPr>
          <w:rFonts w:cs="Arial"/>
          <w:szCs w:val="20"/>
          <w:lang w:val="sl-SI"/>
        </w:rPr>
        <w:t>kar nekomu ali določeni skupini v dani situaciji bolj ustreza ali koristi</w:t>
      </w:r>
      <w:r>
        <w:rPr>
          <w:rFonts w:cs="Arial"/>
          <w:szCs w:val="20"/>
          <w:lang w:val="sl-SI"/>
        </w:rPr>
        <w:t xml:space="preserve">) </w:t>
      </w:r>
      <w:r w:rsidR="002C7768" w:rsidRPr="002C7768">
        <w:rPr>
          <w:rFonts w:cs="Arial"/>
          <w:szCs w:val="20"/>
          <w:lang w:val="sl-SI"/>
        </w:rPr>
        <w:t xml:space="preserve">v Sloveniji še vedno velik. </w:t>
      </w:r>
      <w:r w:rsidR="008C6222">
        <w:rPr>
          <w:rFonts w:cs="Arial"/>
          <w:szCs w:val="20"/>
          <w:lang w:val="sl-SI"/>
        </w:rPr>
        <w:t xml:space="preserve">Da bo </w:t>
      </w:r>
      <w:r w:rsidR="002A487F">
        <w:rPr>
          <w:rFonts w:cs="Arial"/>
          <w:szCs w:val="20"/>
          <w:lang w:val="sl-SI"/>
        </w:rPr>
        <w:t xml:space="preserve">ta </w:t>
      </w:r>
      <w:r w:rsidR="008C6222">
        <w:rPr>
          <w:rFonts w:cs="Arial"/>
          <w:szCs w:val="20"/>
          <w:lang w:val="sl-SI"/>
        </w:rPr>
        <w:t>razkorak manjši je treba z</w:t>
      </w:r>
      <w:r>
        <w:rPr>
          <w:rFonts w:cs="Arial"/>
          <w:szCs w:val="20"/>
          <w:lang w:val="sl-SI"/>
        </w:rPr>
        <w:t>gotoviti bolj dosledno upoštevanje predpisov v praksi</w:t>
      </w:r>
      <w:r w:rsidR="003E274D">
        <w:rPr>
          <w:rFonts w:cs="Arial"/>
          <w:szCs w:val="20"/>
          <w:lang w:val="sl-SI"/>
        </w:rPr>
        <w:t xml:space="preserve">, </w:t>
      </w:r>
      <w:r w:rsidR="009F1805">
        <w:rPr>
          <w:rFonts w:cs="Arial"/>
          <w:szCs w:val="20"/>
          <w:lang w:val="sl-SI"/>
        </w:rPr>
        <w:t xml:space="preserve">krepiti </w:t>
      </w:r>
      <w:r w:rsidR="008C6222">
        <w:rPr>
          <w:rFonts w:cs="Arial"/>
          <w:szCs w:val="20"/>
          <w:lang w:val="sl-SI"/>
        </w:rPr>
        <w:t xml:space="preserve">vlogo in pomen </w:t>
      </w:r>
      <w:r w:rsidR="003E274D">
        <w:rPr>
          <w:rFonts w:cs="Arial"/>
          <w:szCs w:val="20"/>
          <w:lang w:val="sl-SI"/>
        </w:rPr>
        <w:t>integritet</w:t>
      </w:r>
      <w:r w:rsidR="008C6222">
        <w:rPr>
          <w:rFonts w:cs="Arial"/>
          <w:szCs w:val="20"/>
          <w:lang w:val="sl-SI"/>
        </w:rPr>
        <w:t>e</w:t>
      </w:r>
      <w:r w:rsidR="003E274D">
        <w:rPr>
          <w:rFonts w:cs="Arial"/>
          <w:szCs w:val="20"/>
          <w:lang w:val="sl-SI"/>
        </w:rPr>
        <w:t xml:space="preserve"> </w:t>
      </w:r>
      <w:r w:rsidR="00E93299">
        <w:rPr>
          <w:rFonts w:cs="Arial"/>
          <w:szCs w:val="20"/>
          <w:lang w:val="sl-SI"/>
        </w:rPr>
        <w:t>kot spoštovan</w:t>
      </w:r>
      <w:r w:rsidR="008C6222">
        <w:rPr>
          <w:rFonts w:cs="Arial"/>
          <w:szCs w:val="20"/>
          <w:lang w:val="sl-SI"/>
        </w:rPr>
        <w:t>e</w:t>
      </w:r>
      <w:r w:rsidR="00E93299">
        <w:rPr>
          <w:rFonts w:cs="Arial"/>
          <w:szCs w:val="20"/>
          <w:lang w:val="sl-SI"/>
        </w:rPr>
        <w:t xml:space="preserve"> </w:t>
      </w:r>
      <w:r w:rsidR="003E274D">
        <w:rPr>
          <w:rFonts w:cs="Arial"/>
          <w:szCs w:val="20"/>
          <w:lang w:val="sl-SI"/>
        </w:rPr>
        <w:t>vrednot</w:t>
      </w:r>
      <w:r w:rsidR="008C6222">
        <w:rPr>
          <w:rFonts w:cs="Arial"/>
          <w:szCs w:val="20"/>
          <w:lang w:val="sl-SI"/>
        </w:rPr>
        <w:t>e, krepiti občutljivost zaposlenih na to, da so kršitve integritete nekaj slabega in zahtevati odgovornost za kršitve integritete</w:t>
      </w:r>
      <w:r w:rsidR="003D1BC4">
        <w:rPr>
          <w:rFonts w:cs="Arial"/>
          <w:szCs w:val="20"/>
          <w:lang w:val="sl-SI"/>
        </w:rPr>
        <w:t>.</w:t>
      </w:r>
    </w:p>
    <w:p w14:paraId="40EB1173" w14:textId="5B7947A1" w:rsidR="006B7090" w:rsidRDefault="00D66027" w:rsidP="009863B5">
      <w:pPr>
        <w:shd w:val="clear" w:color="auto" w:fill="FFFFFF"/>
        <w:spacing w:after="160" w:line="259" w:lineRule="auto"/>
        <w:jc w:val="both"/>
        <w:rPr>
          <w:rFonts w:cs="Arial"/>
          <w:szCs w:val="20"/>
          <w:lang w:val="sl-SI" w:eastAsia="sl-SI"/>
        </w:rPr>
      </w:pPr>
      <w:r>
        <w:rPr>
          <w:rFonts w:cs="Arial"/>
          <w:szCs w:val="20"/>
          <w:lang w:val="sl-SI" w:eastAsia="sl-SI"/>
        </w:rPr>
        <w:t>Z</w:t>
      </w:r>
      <w:r w:rsidR="006B7090">
        <w:rPr>
          <w:rFonts w:cs="Arial"/>
          <w:szCs w:val="20"/>
          <w:lang w:val="sl-SI" w:eastAsia="sl-SI"/>
        </w:rPr>
        <w:t xml:space="preserve">aposleni </w:t>
      </w:r>
      <w:r w:rsidR="006B7090" w:rsidRPr="00BA16DD">
        <w:rPr>
          <w:rFonts w:cs="Arial"/>
          <w:szCs w:val="20"/>
          <w:lang w:val="sl-SI" w:eastAsia="sl-SI"/>
        </w:rPr>
        <w:t xml:space="preserve">niso </w:t>
      </w:r>
      <w:r w:rsidR="006B7090">
        <w:rPr>
          <w:rFonts w:cs="Arial"/>
          <w:szCs w:val="20"/>
          <w:lang w:val="sl-SI" w:eastAsia="sl-SI"/>
        </w:rPr>
        <w:t xml:space="preserve">vedno oziroma niso dovolj </w:t>
      </w:r>
      <w:r w:rsidR="006B7090" w:rsidRPr="00BA16DD">
        <w:rPr>
          <w:rFonts w:cs="Arial"/>
          <w:szCs w:val="20"/>
          <w:lang w:val="sl-SI" w:eastAsia="sl-SI"/>
        </w:rPr>
        <w:t>seznanjeni s postopki za preprečevanje, odkrivanje in obravnavo sumov</w:t>
      </w:r>
      <w:r w:rsidR="006B7090">
        <w:rPr>
          <w:rFonts w:cs="Arial"/>
          <w:szCs w:val="20"/>
          <w:lang w:val="sl-SI" w:eastAsia="sl-SI"/>
        </w:rPr>
        <w:t xml:space="preserve"> goljufij, </w:t>
      </w:r>
      <w:r w:rsidR="006B7090" w:rsidRPr="00BA16DD">
        <w:rPr>
          <w:rFonts w:cs="Arial"/>
          <w:szCs w:val="20"/>
          <w:lang w:val="sl-SI" w:eastAsia="sl-SI"/>
        </w:rPr>
        <w:t xml:space="preserve">dvomijo v uspešnost organov pregona, </w:t>
      </w:r>
      <w:r w:rsidR="006B7090">
        <w:rPr>
          <w:rFonts w:cs="Arial"/>
          <w:szCs w:val="20"/>
          <w:lang w:val="sl-SI" w:eastAsia="sl-SI"/>
        </w:rPr>
        <w:t xml:space="preserve">se </w:t>
      </w:r>
      <w:r w:rsidR="006B7090" w:rsidRPr="00BA16DD">
        <w:rPr>
          <w:rFonts w:cs="Arial"/>
          <w:szCs w:val="20"/>
          <w:lang w:val="sl-SI" w:eastAsia="sl-SI"/>
        </w:rPr>
        <w:t>bojijo povračilnih ukrepov nadrejenih</w:t>
      </w:r>
      <w:r w:rsidR="006B7090" w:rsidRPr="00214971">
        <w:t xml:space="preserve"> </w:t>
      </w:r>
      <w:r w:rsidR="006B7090" w:rsidRPr="006222F9">
        <w:rPr>
          <w:rFonts w:cs="Arial"/>
          <w:szCs w:val="20"/>
          <w:lang w:val="sl-SI" w:eastAsia="sl-SI"/>
        </w:rPr>
        <w:t xml:space="preserve"> in upravičencev, pritiskov jav</w:t>
      </w:r>
      <w:r w:rsidR="006B7090" w:rsidRPr="00BA16DD">
        <w:rPr>
          <w:rFonts w:cs="Arial"/>
          <w:szCs w:val="20"/>
          <w:lang w:val="sl-SI" w:eastAsia="sl-SI"/>
        </w:rPr>
        <w:t>nosti itd..</w:t>
      </w:r>
    </w:p>
    <w:p w14:paraId="788006A2" w14:textId="36E36051" w:rsidR="00B82621" w:rsidRDefault="00B82621" w:rsidP="009863B5">
      <w:pPr>
        <w:spacing w:after="160" w:line="259" w:lineRule="auto"/>
        <w:jc w:val="both"/>
        <w:rPr>
          <w:rFonts w:cs="Arial"/>
          <w:szCs w:val="20"/>
          <w:lang w:val="sl-SI" w:eastAsia="sl-SI"/>
        </w:rPr>
      </w:pPr>
      <w:r w:rsidRPr="002C7768">
        <w:rPr>
          <w:rFonts w:cs="Arial"/>
          <w:szCs w:val="20"/>
          <w:lang w:val="sl-SI" w:eastAsia="sl-SI"/>
        </w:rPr>
        <w:t>Kulturo preprečevanja goljufij</w:t>
      </w:r>
      <w:r>
        <w:rPr>
          <w:rFonts w:cs="Arial"/>
          <w:szCs w:val="20"/>
          <w:lang w:val="sl-SI" w:eastAsia="sl-SI"/>
        </w:rPr>
        <w:t xml:space="preserve"> in korupcije</w:t>
      </w:r>
      <w:r w:rsidRPr="002C7768">
        <w:rPr>
          <w:rFonts w:cs="Arial"/>
          <w:szCs w:val="20"/>
          <w:lang w:val="sl-SI" w:eastAsia="sl-SI"/>
        </w:rPr>
        <w:t xml:space="preserve">, ki je ključna za odvračanje morebitnih goljufov od njihovih namer in prispeva k večji osveščenosti in zavezanosti osebja k boju proti goljufijam, je </w:t>
      </w:r>
      <w:r>
        <w:rPr>
          <w:rFonts w:cs="Arial"/>
          <w:szCs w:val="20"/>
          <w:lang w:val="sl-SI" w:eastAsia="sl-SI"/>
        </w:rPr>
        <w:t xml:space="preserve">zato </w:t>
      </w:r>
      <w:r w:rsidRPr="002C7768">
        <w:rPr>
          <w:rFonts w:cs="Arial"/>
          <w:szCs w:val="20"/>
          <w:lang w:val="sl-SI" w:eastAsia="sl-SI"/>
        </w:rPr>
        <w:t xml:space="preserve">treba  </w:t>
      </w:r>
      <w:r w:rsidRPr="009204EB">
        <w:rPr>
          <w:rFonts w:cs="Arial"/>
          <w:b/>
          <w:bCs/>
          <w:szCs w:val="20"/>
          <w:lang w:val="sl-SI" w:eastAsia="sl-SI"/>
        </w:rPr>
        <w:t>nenehno krepiti.</w:t>
      </w:r>
      <w:r w:rsidRPr="002C7768">
        <w:rPr>
          <w:rFonts w:cs="Arial"/>
          <w:szCs w:val="20"/>
          <w:lang w:val="sl-SI" w:eastAsia="sl-SI"/>
        </w:rPr>
        <w:t xml:space="preserve"> </w:t>
      </w:r>
      <w:r>
        <w:rPr>
          <w:rFonts w:eastAsiaTheme="minorHAnsi" w:cs="Arial"/>
          <w:szCs w:val="20"/>
          <w:lang w:val="sl-SI"/>
        </w:rPr>
        <w:t>Vodstvo OU</w:t>
      </w:r>
      <w:r w:rsidRPr="00F77A06">
        <w:rPr>
          <w:rFonts w:eastAsiaTheme="minorHAnsi" w:cs="Arial"/>
          <w:szCs w:val="20"/>
          <w:lang w:val="sl-SI"/>
        </w:rPr>
        <w:t xml:space="preserve"> </w:t>
      </w:r>
      <w:r>
        <w:rPr>
          <w:rFonts w:eastAsiaTheme="minorHAnsi" w:cs="Arial"/>
          <w:szCs w:val="20"/>
          <w:lang w:val="sl-SI"/>
        </w:rPr>
        <w:t xml:space="preserve">se </w:t>
      </w:r>
      <w:r w:rsidRPr="00F77A06">
        <w:rPr>
          <w:rFonts w:eastAsiaTheme="minorHAnsi" w:cs="Arial"/>
          <w:szCs w:val="20"/>
          <w:lang w:val="sl-SI"/>
        </w:rPr>
        <w:t>je</w:t>
      </w:r>
      <w:r>
        <w:rPr>
          <w:rFonts w:eastAsiaTheme="minorHAnsi" w:cs="Arial"/>
          <w:szCs w:val="20"/>
          <w:lang w:val="sl-SI"/>
        </w:rPr>
        <w:t xml:space="preserve"> k vzdrževanju </w:t>
      </w:r>
      <w:r w:rsidRPr="00F77A06">
        <w:rPr>
          <w:szCs w:val="20"/>
          <w:lang w:val="sl-SI"/>
        </w:rPr>
        <w:t>visokih pravnih, etičnih in moralnih standardov</w:t>
      </w:r>
      <w:r>
        <w:rPr>
          <w:szCs w:val="20"/>
          <w:lang w:val="sl-SI"/>
        </w:rPr>
        <w:t xml:space="preserve"> na področju boja proti goljufijam in k ničelni toleranci do goljufij že zavezalo. </w:t>
      </w:r>
      <w:r w:rsidRPr="00F77A06">
        <w:rPr>
          <w:szCs w:val="20"/>
          <w:lang w:val="sl-SI"/>
        </w:rPr>
        <w:t xml:space="preserve">Uresničevanje te zaveze </w:t>
      </w:r>
      <w:r>
        <w:rPr>
          <w:szCs w:val="20"/>
          <w:lang w:val="sl-SI"/>
        </w:rPr>
        <w:t xml:space="preserve">OU </w:t>
      </w:r>
      <w:r w:rsidRPr="00F77A06">
        <w:rPr>
          <w:szCs w:val="20"/>
          <w:lang w:val="sl-SI"/>
        </w:rPr>
        <w:t xml:space="preserve">pričakuje od vseh zaposlenih </w:t>
      </w:r>
      <w:r>
        <w:rPr>
          <w:szCs w:val="20"/>
          <w:lang w:val="sl-SI"/>
        </w:rPr>
        <w:t>in tudi</w:t>
      </w:r>
      <w:r w:rsidRPr="00F77A06">
        <w:rPr>
          <w:szCs w:val="20"/>
          <w:lang w:val="sl-SI"/>
        </w:rPr>
        <w:t xml:space="preserve"> od vseh </w:t>
      </w:r>
      <w:r>
        <w:rPr>
          <w:szCs w:val="20"/>
          <w:lang w:val="sl-SI"/>
        </w:rPr>
        <w:t xml:space="preserve">drugih </w:t>
      </w:r>
      <w:r w:rsidRPr="00F77A06">
        <w:rPr>
          <w:szCs w:val="20"/>
          <w:lang w:val="sl-SI"/>
        </w:rPr>
        <w:t xml:space="preserve">udeležencev, ki so vključeni v izvajanje </w:t>
      </w:r>
      <w:r w:rsidR="00907F7D">
        <w:rPr>
          <w:szCs w:val="20"/>
          <w:lang w:val="sl-SI"/>
        </w:rPr>
        <w:t>EKP</w:t>
      </w:r>
      <w:r>
        <w:rPr>
          <w:szCs w:val="20"/>
          <w:lang w:val="sl-SI"/>
        </w:rPr>
        <w:t xml:space="preserve"> 2021</w:t>
      </w:r>
      <w:bookmarkStart w:id="36" w:name="_Hlk148356908"/>
      <w:r w:rsidR="008E6199" w:rsidRPr="001F364E">
        <w:rPr>
          <w:rFonts w:cs="Arial"/>
          <w:szCs w:val="20"/>
          <w:lang w:val="sl-SI"/>
        </w:rPr>
        <w:t>–</w:t>
      </w:r>
      <w:bookmarkEnd w:id="36"/>
      <w:r>
        <w:rPr>
          <w:szCs w:val="20"/>
          <w:lang w:val="sl-SI"/>
        </w:rPr>
        <w:t>2027.</w:t>
      </w:r>
      <w:r w:rsidR="00D40E3A">
        <w:rPr>
          <w:szCs w:val="20"/>
          <w:lang w:val="sl-SI"/>
        </w:rPr>
        <w:t xml:space="preserve"> </w:t>
      </w:r>
      <w:r>
        <w:rPr>
          <w:rFonts w:cs="Arial"/>
          <w:szCs w:val="20"/>
          <w:lang w:val="sl-SI"/>
        </w:rPr>
        <w:t xml:space="preserve">OU bo za </w:t>
      </w:r>
      <w:r w:rsidR="00244F91">
        <w:rPr>
          <w:rFonts w:cs="Arial"/>
          <w:szCs w:val="20"/>
          <w:lang w:val="sl-SI"/>
        </w:rPr>
        <w:t xml:space="preserve">krepitev </w:t>
      </w:r>
      <w:r w:rsidR="00E77425">
        <w:rPr>
          <w:rFonts w:cs="Arial"/>
          <w:szCs w:val="20"/>
          <w:lang w:val="sl-SI"/>
        </w:rPr>
        <w:t>etične kulture preprečevanja goljufij in korupcije nadaljeval</w:t>
      </w:r>
      <w:r>
        <w:rPr>
          <w:rFonts w:cs="Arial"/>
          <w:szCs w:val="20"/>
          <w:lang w:val="sl-SI"/>
        </w:rPr>
        <w:t xml:space="preserve"> z </w:t>
      </w:r>
      <w:r w:rsidR="00D66027">
        <w:rPr>
          <w:rFonts w:cs="Arial"/>
          <w:szCs w:val="20"/>
          <w:lang w:val="sl-SI"/>
        </w:rPr>
        <w:t>že vpeljanimi</w:t>
      </w:r>
      <w:r>
        <w:rPr>
          <w:rFonts w:cs="Arial"/>
          <w:szCs w:val="20"/>
          <w:lang w:val="sl-SI"/>
        </w:rPr>
        <w:t xml:space="preserve"> </w:t>
      </w:r>
      <w:r w:rsidR="00E77425">
        <w:rPr>
          <w:rFonts w:cs="Arial"/>
          <w:szCs w:val="20"/>
          <w:lang w:val="sl-SI"/>
        </w:rPr>
        <w:t xml:space="preserve">ustreznimi </w:t>
      </w:r>
      <w:r>
        <w:rPr>
          <w:rFonts w:cs="Arial"/>
          <w:szCs w:val="20"/>
          <w:lang w:val="sl-SI"/>
        </w:rPr>
        <w:t xml:space="preserve">preventivnimi ukrepi </w:t>
      </w:r>
      <w:r w:rsidR="00E77425">
        <w:rPr>
          <w:rFonts w:cs="Arial"/>
          <w:szCs w:val="20"/>
          <w:lang w:val="sl-SI"/>
        </w:rPr>
        <w:t xml:space="preserve">kot je </w:t>
      </w:r>
      <w:r w:rsidR="00D66027">
        <w:rPr>
          <w:rFonts w:cs="Arial"/>
          <w:szCs w:val="20"/>
          <w:lang w:val="sl-SI"/>
        </w:rPr>
        <w:t>strokovn</w:t>
      </w:r>
      <w:r w:rsidR="00E77425">
        <w:rPr>
          <w:rFonts w:cs="Arial"/>
          <w:szCs w:val="20"/>
          <w:lang w:val="sl-SI"/>
        </w:rPr>
        <w:t>o</w:t>
      </w:r>
      <w:r w:rsidR="00D66027">
        <w:rPr>
          <w:rFonts w:cs="Arial"/>
          <w:szCs w:val="20"/>
          <w:lang w:val="sl-SI"/>
        </w:rPr>
        <w:t xml:space="preserve"> usposabljanj</w:t>
      </w:r>
      <w:r w:rsidR="00E77425">
        <w:rPr>
          <w:rFonts w:cs="Arial"/>
          <w:szCs w:val="20"/>
          <w:lang w:val="sl-SI"/>
        </w:rPr>
        <w:t>e zaposlenih</w:t>
      </w:r>
      <w:r w:rsidR="00244F91">
        <w:rPr>
          <w:rFonts w:cs="Arial"/>
          <w:szCs w:val="20"/>
          <w:lang w:val="sl-SI"/>
        </w:rPr>
        <w:t>. V okviru usposabljanj je treba večji poudarek nameniti</w:t>
      </w:r>
      <w:r w:rsidR="00E77425">
        <w:rPr>
          <w:rFonts w:cs="Arial"/>
          <w:szCs w:val="20"/>
          <w:lang w:val="sl-SI"/>
        </w:rPr>
        <w:t xml:space="preserve"> </w:t>
      </w:r>
      <w:r w:rsidR="00056287">
        <w:rPr>
          <w:rFonts w:cs="Arial"/>
          <w:szCs w:val="20"/>
          <w:lang w:val="sl-SI"/>
        </w:rPr>
        <w:t>zaščit</w:t>
      </w:r>
      <w:r w:rsidR="00244F91">
        <w:rPr>
          <w:rFonts w:cs="Arial"/>
          <w:szCs w:val="20"/>
          <w:lang w:val="sl-SI"/>
        </w:rPr>
        <w:t>i</w:t>
      </w:r>
      <w:r w:rsidR="00056287">
        <w:rPr>
          <w:rFonts w:cs="Arial"/>
          <w:szCs w:val="20"/>
          <w:lang w:val="sl-SI"/>
        </w:rPr>
        <w:t xml:space="preserve"> finančnih interesov EU</w:t>
      </w:r>
      <w:r w:rsidR="00244F91">
        <w:rPr>
          <w:rFonts w:cs="Arial"/>
          <w:szCs w:val="20"/>
          <w:lang w:val="sl-SI"/>
        </w:rPr>
        <w:t xml:space="preserve"> in vsebinam</w:t>
      </w:r>
      <w:r>
        <w:rPr>
          <w:rFonts w:cs="Arial"/>
          <w:szCs w:val="20"/>
          <w:lang w:val="sl-SI"/>
        </w:rPr>
        <w:t>, ki se na področju EKP v praksi ne izvajajo zadostn</w:t>
      </w:r>
      <w:r w:rsidRPr="00D40E3A">
        <w:rPr>
          <w:rFonts w:cs="Arial"/>
          <w:szCs w:val="20"/>
          <w:lang w:val="sl-SI"/>
        </w:rPr>
        <w:t>o.</w:t>
      </w:r>
      <w:r w:rsidR="00244F91">
        <w:rPr>
          <w:rFonts w:cs="Arial"/>
          <w:szCs w:val="20"/>
          <w:lang w:val="sl-SI"/>
        </w:rPr>
        <w:t xml:space="preserve"> Za uspešen boj proti goljufijam</w:t>
      </w:r>
      <w:r w:rsidR="00F53960">
        <w:rPr>
          <w:rFonts w:cs="Arial"/>
          <w:szCs w:val="20"/>
          <w:lang w:val="sl-SI"/>
        </w:rPr>
        <w:t xml:space="preserve"> in korupciji</w:t>
      </w:r>
      <w:r w:rsidR="00244F91">
        <w:rPr>
          <w:rFonts w:cs="Arial"/>
          <w:szCs w:val="20"/>
          <w:lang w:val="sl-SI"/>
        </w:rPr>
        <w:t xml:space="preserve"> je treba usposabljati tako vodstveni kader kot tudi zaposlene, ki neposredno in posredno sodelujejo v okviru</w:t>
      </w:r>
      <w:r w:rsidR="00F53960">
        <w:rPr>
          <w:rFonts w:cs="Arial"/>
          <w:szCs w:val="20"/>
          <w:lang w:val="sl-SI"/>
        </w:rPr>
        <w:t xml:space="preserve"> PEKP.</w:t>
      </w:r>
    </w:p>
    <w:p w14:paraId="55AA1137" w14:textId="1D0DCF1D" w:rsidR="00D40E3A" w:rsidRPr="00D40E3A" w:rsidRDefault="003E14D9" w:rsidP="000316A0">
      <w:pPr>
        <w:pStyle w:val="OdstavekG"/>
        <w:rPr>
          <w:rFonts w:ascii="Arial" w:hAnsi="Arial" w:cs="Arial"/>
          <w:sz w:val="20"/>
          <w:szCs w:val="20"/>
        </w:rPr>
      </w:pPr>
      <w:r w:rsidRPr="003E14D9">
        <w:rPr>
          <w:rFonts w:ascii="Arial" w:eastAsia="Calibri" w:hAnsi="Arial" w:cs="Arial"/>
          <w:bCs/>
          <w:color w:val="000000"/>
          <w:sz w:val="20"/>
          <w:szCs w:val="20"/>
          <w:lang w:eastAsia="sl-SI"/>
        </w:rPr>
        <w:t>Register tveganj MKRR pripravlja letno, v njem pa vodje posameznih notranje organizacijskih enot definirajo različna tveganja</w:t>
      </w:r>
      <w:r w:rsidR="00ED78FB">
        <w:rPr>
          <w:rFonts w:ascii="Arial" w:eastAsia="Calibri" w:hAnsi="Arial" w:cs="Arial"/>
          <w:bCs/>
          <w:color w:val="000000"/>
          <w:sz w:val="20"/>
          <w:szCs w:val="20"/>
          <w:lang w:eastAsia="sl-SI"/>
        </w:rPr>
        <w:t>. V</w:t>
      </w:r>
      <w:r>
        <w:rPr>
          <w:rFonts w:ascii="Arial" w:eastAsia="Calibri" w:hAnsi="Arial" w:cs="Arial"/>
          <w:bCs/>
          <w:color w:val="000000"/>
          <w:sz w:val="20"/>
          <w:szCs w:val="20"/>
          <w:lang w:eastAsia="sl-SI"/>
        </w:rPr>
        <w:t xml:space="preserve"> </w:t>
      </w:r>
      <w:r w:rsidRPr="003E14D9">
        <w:rPr>
          <w:rFonts w:ascii="Arial" w:hAnsi="Arial" w:cs="Arial"/>
          <w:sz w:val="20"/>
          <w:szCs w:val="20"/>
        </w:rPr>
        <w:t xml:space="preserve"> Registru tveganj so tveganja sicer zaznana, vendar so na področju goljufij nekoliko pomanjkljiva</w:t>
      </w:r>
      <w:r>
        <w:rPr>
          <w:rFonts w:ascii="Arial" w:hAnsi="Arial" w:cs="Arial"/>
          <w:sz w:val="20"/>
          <w:szCs w:val="20"/>
        </w:rPr>
        <w:t>.</w:t>
      </w:r>
    </w:p>
    <w:p w14:paraId="22173EA9" w14:textId="35CF5112" w:rsidR="00E229A9" w:rsidRPr="00484E6B" w:rsidRDefault="009C748C" w:rsidP="00484E6B">
      <w:pPr>
        <w:autoSpaceDE w:val="0"/>
        <w:autoSpaceDN w:val="0"/>
        <w:adjustRightInd w:val="0"/>
        <w:spacing w:after="200" w:line="276" w:lineRule="auto"/>
        <w:jc w:val="both"/>
        <w:rPr>
          <w:rFonts w:eastAsia="Calibri" w:cs="Arial"/>
          <w:bCs/>
          <w:color w:val="000000"/>
          <w:szCs w:val="20"/>
          <w:lang w:val="sl-SI" w:eastAsia="sl-SI"/>
        </w:rPr>
      </w:pPr>
      <w:r w:rsidRPr="00654BFE">
        <w:rPr>
          <w:rFonts w:cs="Arial"/>
          <w:color w:val="0070C0"/>
          <w:sz w:val="22"/>
          <w:szCs w:val="22"/>
          <w:u w:val="single"/>
          <w:lang w:val="sl-SI" w:eastAsia="sl-SI"/>
        </w:rPr>
        <w:t>Ukrepi</w:t>
      </w:r>
      <w:bookmarkStart w:id="37" w:name="_Hlk148007853"/>
    </w:p>
    <w:p w14:paraId="6D44A87C" w14:textId="0163097C" w:rsidR="005D79EC" w:rsidRPr="00396B45" w:rsidRDefault="002F07C2" w:rsidP="00396B45">
      <w:pPr>
        <w:numPr>
          <w:ilvl w:val="0"/>
          <w:numId w:val="64"/>
        </w:numPr>
        <w:spacing w:after="160" w:line="259" w:lineRule="auto"/>
        <w:jc w:val="both"/>
        <w:rPr>
          <w:rFonts w:cs="Arial"/>
          <w:szCs w:val="20"/>
          <w:lang w:val="sl-SI"/>
        </w:rPr>
      </w:pPr>
      <w:r w:rsidRPr="00B605CF">
        <w:rPr>
          <w:rFonts w:cs="Arial"/>
          <w:szCs w:val="20"/>
          <w:lang w:val="sl-SI"/>
        </w:rPr>
        <w:t>Priprava in r</w:t>
      </w:r>
      <w:r w:rsidR="009C748C" w:rsidRPr="00B605CF">
        <w:rPr>
          <w:rFonts w:cs="Arial"/>
          <w:szCs w:val="20"/>
          <w:lang w:val="sl-SI"/>
        </w:rPr>
        <w:t xml:space="preserve">edno posodabljanje </w:t>
      </w:r>
      <w:r w:rsidR="00811A91" w:rsidRPr="00B605CF">
        <w:rPr>
          <w:rFonts w:cs="Arial"/>
          <w:szCs w:val="20"/>
          <w:lang w:val="sl-SI"/>
        </w:rPr>
        <w:t>Registra tveganj</w:t>
      </w:r>
      <w:r w:rsidR="00907FBB" w:rsidRPr="00B605CF">
        <w:rPr>
          <w:rFonts w:cs="Arial"/>
          <w:szCs w:val="20"/>
          <w:lang w:val="sl-SI"/>
        </w:rPr>
        <w:t xml:space="preserve"> MKRR</w:t>
      </w:r>
      <w:r w:rsidR="009C748C" w:rsidRPr="00B605CF">
        <w:rPr>
          <w:rFonts w:cs="Arial"/>
          <w:szCs w:val="20"/>
          <w:lang w:val="sl-SI"/>
        </w:rPr>
        <w:t>,</w:t>
      </w:r>
      <w:r w:rsidR="00811A91" w:rsidRPr="00B605CF">
        <w:rPr>
          <w:rFonts w:cs="Arial"/>
          <w:szCs w:val="20"/>
          <w:lang w:val="sl-SI"/>
        </w:rPr>
        <w:t xml:space="preserve"> z upoštevanjem dejavnikov tveganja goljufij</w:t>
      </w:r>
      <w:r w:rsidR="00907FBB" w:rsidRPr="00B605CF">
        <w:rPr>
          <w:rFonts w:cs="Arial"/>
          <w:szCs w:val="20"/>
          <w:lang w:val="sl-SI"/>
        </w:rPr>
        <w:t xml:space="preserve"> (</w:t>
      </w:r>
      <w:r w:rsidRPr="00B605CF">
        <w:rPr>
          <w:rFonts w:cs="Arial"/>
          <w:szCs w:val="20"/>
          <w:lang w:val="sl-SI"/>
        </w:rPr>
        <w:t>imenovanje</w:t>
      </w:r>
      <w:r w:rsidR="00907FBB" w:rsidRPr="00B605CF">
        <w:rPr>
          <w:rFonts w:cs="Arial"/>
          <w:szCs w:val="20"/>
          <w:lang w:val="sl-SI"/>
        </w:rPr>
        <w:t xml:space="preserve"> skrbnika registra tveganj). </w:t>
      </w:r>
      <w:bookmarkEnd w:id="37"/>
    </w:p>
    <w:p w14:paraId="6581CA14" w14:textId="7E758F15" w:rsidR="00D75E46" w:rsidRPr="009455AA" w:rsidRDefault="002F07C2" w:rsidP="00396B45">
      <w:pPr>
        <w:numPr>
          <w:ilvl w:val="0"/>
          <w:numId w:val="64"/>
        </w:numPr>
        <w:spacing w:after="160" w:line="259" w:lineRule="auto"/>
        <w:jc w:val="both"/>
        <w:rPr>
          <w:rFonts w:cs="Arial"/>
          <w:szCs w:val="20"/>
          <w:lang w:val="sl-SI" w:eastAsia="sl-SI"/>
        </w:rPr>
      </w:pPr>
      <w:r w:rsidRPr="000316A0">
        <w:rPr>
          <w:rFonts w:cs="Arial"/>
          <w:szCs w:val="20"/>
          <w:lang w:val="sl-SI" w:eastAsia="sl-SI"/>
        </w:rPr>
        <w:t>Priprava in r</w:t>
      </w:r>
      <w:r w:rsidR="00FB65C0" w:rsidRPr="000316A0">
        <w:rPr>
          <w:rFonts w:cs="Arial"/>
          <w:szCs w:val="20"/>
          <w:lang w:val="sl-SI" w:eastAsia="sl-SI"/>
        </w:rPr>
        <w:t xml:space="preserve">edno posodabljanje Načrta integritete </w:t>
      </w:r>
      <w:r w:rsidR="000F154C" w:rsidRPr="000316A0">
        <w:rPr>
          <w:rFonts w:cs="Arial"/>
          <w:szCs w:val="20"/>
          <w:lang w:val="sl-SI" w:eastAsia="sl-SI"/>
        </w:rPr>
        <w:t>MKRR</w:t>
      </w:r>
      <w:r w:rsidR="00FA4766" w:rsidRPr="000316A0">
        <w:rPr>
          <w:rFonts w:cs="Arial"/>
          <w:szCs w:val="20"/>
          <w:lang w:val="sl-SI" w:eastAsia="sl-SI"/>
        </w:rPr>
        <w:t xml:space="preserve"> (</w:t>
      </w:r>
      <w:r w:rsidRPr="000316A0">
        <w:rPr>
          <w:rFonts w:cs="Arial"/>
          <w:szCs w:val="20"/>
          <w:lang w:val="sl-SI" w:eastAsia="sl-SI"/>
        </w:rPr>
        <w:t xml:space="preserve">imenovanje delovne skupine in </w:t>
      </w:r>
      <w:r w:rsidR="000F154C" w:rsidRPr="000316A0">
        <w:rPr>
          <w:rFonts w:cs="Arial"/>
          <w:szCs w:val="20"/>
          <w:lang w:val="sl-SI" w:eastAsia="sl-SI"/>
        </w:rPr>
        <w:t>skrbnik</w:t>
      </w:r>
      <w:r w:rsidR="00907FBB" w:rsidRPr="000316A0">
        <w:rPr>
          <w:rFonts w:cs="Arial"/>
          <w:szCs w:val="20"/>
          <w:lang w:val="sl-SI" w:eastAsia="sl-SI"/>
        </w:rPr>
        <w:t>a</w:t>
      </w:r>
      <w:r w:rsidR="000F154C" w:rsidRPr="000316A0">
        <w:rPr>
          <w:rFonts w:cs="Arial"/>
          <w:szCs w:val="20"/>
          <w:lang w:val="sl-SI" w:eastAsia="sl-SI"/>
        </w:rPr>
        <w:t xml:space="preserve"> načrta integritete</w:t>
      </w:r>
      <w:r w:rsidR="00FA4766" w:rsidRPr="000316A0">
        <w:rPr>
          <w:rFonts w:cs="Arial"/>
          <w:szCs w:val="20"/>
          <w:lang w:val="sl-SI" w:eastAsia="sl-SI"/>
        </w:rPr>
        <w:t>)</w:t>
      </w:r>
      <w:r w:rsidR="00907FBB" w:rsidRPr="000316A0">
        <w:rPr>
          <w:rFonts w:cs="Arial"/>
          <w:szCs w:val="20"/>
          <w:lang w:val="sl-SI" w:eastAsia="sl-SI"/>
        </w:rPr>
        <w:t>.</w:t>
      </w:r>
      <w:r w:rsidR="00FA4766" w:rsidRPr="000316A0">
        <w:rPr>
          <w:rFonts w:cs="Arial"/>
          <w:szCs w:val="20"/>
          <w:lang w:val="sl-SI" w:eastAsia="sl-SI"/>
        </w:rPr>
        <w:t xml:space="preserve"> </w:t>
      </w:r>
    </w:p>
    <w:p w14:paraId="330318D3" w14:textId="2EB48EA2" w:rsidR="00D75E46" w:rsidRPr="009455AA" w:rsidRDefault="00FB65C0" w:rsidP="00396B45">
      <w:pPr>
        <w:numPr>
          <w:ilvl w:val="0"/>
          <w:numId w:val="64"/>
        </w:numPr>
        <w:spacing w:after="160" w:line="259" w:lineRule="auto"/>
        <w:jc w:val="both"/>
        <w:rPr>
          <w:rFonts w:cs="Arial"/>
          <w:szCs w:val="20"/>
          <w:lang w:val="sl-SI"/>
        </w:rPr>
      </w:pPr>
      <w:r w:rsidRPr="000316A0">
        <w:rPr>
          <w:rFonts w:cs="Arial"/>
          <w:szCs w:val="20"/>
          <w:lang w:val="sl-SI" w:eastAsia="sl-SI"/>
        </w:rPr>
        <w:t>Zagotoviti neodvisno in nepristransko preverjanje poslovanja ter svetovanje</w:t>
      </w:r>
      <w:r w:rsidR="00B23773" w:rsidRPr="00B23773">
        <w:rPr>
          <w:rFonts w:cs="Arial"/>
          <w:szCs w:val="20"/>
          <w:lang w:val="sl-SI" w:eastAsia="sl-SI"/>
        </w:rPr>
        <w:t xml:space="preserve"> </w:t>
      </w:r>
      <w:r w:rsidR="00B23773" w:rsidRPr="00695C13">
        <w:rPr>
          <w:rFonts w:cs="Arial"/>
          <w:szCs w:val="20"/>
          <w:lang w:val="sl-SI" w:eastAsia="sl-SI"/>
        </w:rPr>
        <w:t>s strani Službe za notranjo revizijo</w:t>
      </w:r>
      <w:r w:rsidRPr="000316A0">
        <w:rPr>
          <w:rFonts w:cs="Arial"/>
          <w:szCs w:val="20"/>
          <w:lang w:val="sl-SI" w:eastAsia="sl-SI"/>
        </w:rPr>
        <w:t xml:space="preserve">, </w:t>
      </w:r>
      <w:r w:rsidR="004F39EF" w:rsidRPr="000316A0">
        <w:rPr>
          <w:rFonts w:cs="Arial"/>
          <w:szCs w:val="20"/>
          <w:lang w:val="sl-SI" w:eastAsia="sl-SI"/>
        </w:rPr>
        <w:t>z namenom</w:t>
      </w:r>
      <w:r w:rsidR="009F316C" w:rsidRPr="000316A0">
        <w:rPr>
          <w:rFonts w:cs="Arial"/>
          <w:szCs w:val="20"/>
          <w:lang w:val="sl-SI" w:eastAsia="sl-SI"/>
        </w:rPr>
        <w:t xml:space="preserve"> </w:t>
      </w:r>
      <w:r w:rsidRPr="000316A0">
        <w:rPr>
          <w:rFonts w:cs="Arial"/>
          <w:szCs w:val="20"/>
          <w:lang w:val="sl-SI" w:eastAsia="sl-SI"/>
        </w:rPr>
        <w:t>izboljšanj</w:t>
      </w:r>
      <w:r w:rsidR="004F39EF" w:rsidRPr="000316A0">
        <w:rPr>
          <w:rFonts w:cs="Arial"/>
          <w:szCs w:val="20"/>
          <w:lang w:val="sl-SI" w:eastAsia="sl-SI"/>
        </w:rPr>
        <w:t>a</w:t>
      </w:r>
      <w:r w:rsidRPr="000316A0">
        <w:rPr>
          <w:rFonts w:cs="Arial"/>
          <w:szCs w:val="20"/>
          <w:lang w:val="sl-SI" w:eastAsia="sl-SI"/>
        </w:rPr>
        <w:t xml:space="preserve"> poslovanja</w:t>
      </w:r>
      <w:r w:rsidR="000F154C" w:rsidRPr="000316A0">
        <w:rPr>
          <w:rFonts w:cs="Arial"/>
          <w:szCs w:val="20"/>
          <w:lang w:val="sl-SI" w:eastAsia="sl-SI"/>
        </w:rPr>
        <w:t xml:space="preserve"> na po</w:t>
      </w:r>
      <w:r w:rsidR="009F316C" w:rsidRPr="000316A0">
        <w:rPr>
          <w:rFonts w:cs="Arial"/>
          <w:szCs w:val="20"/>
          <w:lang w:val="sl-SI" w:eastAsia="sl-SI"/>
        </w:rPr>
        <w:t xml:space="preserve">dročju </w:t>
      </w:r>
      <w:r w:rsidR="000F154C" w:rsidRPr="000316A0">
        <w:rPr>
          <w:rFonts w:cs="Arial"/>
          <w:szCs w:val="20"/>
          <w:lang w:val="sl-SI" w:eastAsia="sl-SI"/>
        </w:rPr>
        <w:t>EKP</w:t>
      </w:r>
      <w:r w:rsidR="005B2334" w:rsidRPr="000316A0">
        <w:rPr>
          <w:rFonts w:cs="Arial"/>
          <w:szCs w:val="20"/>
          <w:lang w:val="sl-SI" w:eastAsia="sl-SI"/>
        </w:rPr>
        <w:t>.</w:t>
      </w:r>
      <w:r w:rsidR="00CB40C8">
        <w:rPr>
          <w:rFonts w:cs="Arial"/>
          <w:szCs w:val="20"/>
          <w:lang w:val="sl-SI" w:eastAsia="sl-SI"/>
        </w:rPr>
        <w:t xml:space="preserve"> Zagotoviti zadostno število notranjih revizorjev.</w:t>
      </w:r>
    </w:p>
    <w:p w14:paraId="0F042574" w14:textId="708F0D0B" w:rsidR="00F734F5" w:rsidRPr="009455AA" w:rsidRDefault="00811A91" w:rsidP="009455AA">
      <w:pPr>
        <w:numPr>
          <w:ilvl w:val="0"/>
          <w:numId w:val="64"/>
        </w:numPr>
        <w:spacing w:after="160" w:line="259" w:lineRule="auto"/>
        <w:jc w:val="both"/>
        <w:rPr>
          <w:rFonts w:cs="Arial"/>
          <w:szCs w:val="20"/>
          <w:lang w:val="sl-SI"/>
        </w:rPr>
      </w:pPr>
      <w:r w:rsidRPr="000316A0">
        <w:rPr>
          <w:rFonts w:cs="Arial"/>
          <w:szCs w:val="20"/>
          <w:lang w:val="sl-SI"/>
        </w:rPr>
        <w:t>P</w:t>
      </w:r>
      <w:r w:rsidR="00CD0F93" w:rsidRPr="000316A0">
        <w:rPr>
          <w:rFonts w:cs="Arial"/>
          <w:szCs w:val="20"/>
          <w:lang w:val="sl-SI"/>
        </w:rPr>
        <w:t>osodobitev</w:t>
      </w:r>
      <w:r w:rsidR="00B23773">
        <w:rPr>
          <w:rFonts w:cs="Arial"/>
          <w:szCs w:val="20"/>
          <w:lang w:val="sl-SI"/>
        </w:rPr>
        <w:t xml:space="preserve"> </w:t>
      </w:r>
      <w:r w:rsidRPr="000316A0">
        <w:rPr>
          <w:rFonts w:cs="Arial"/>
          <w:kern w:val="32"/>
          <w:szCs w:val="20"/>
          <w:lang w:val="sl-SI" w:eastAsia="x-none"/>
        </w:rPr>
        <w:t>I</w:t>
      </w:r>
      <w:r w:rsidR="000F546A">
        <w:rPr>
          <w:rFonts w:cs="Arial"/>
          <w:kern w:val="32"/>
          <w:szCs w:val="20"/>
          <w:lang w:val="sl-SI" w:eastAsia="x-none"/>
        </w:rPr>
        <w:t>zjave</w:t>
      </w:r>
      <w:r w:rsidR="00745B1B" w:rsidRPr="000316A0">
        <w:rPr>
          <w:rFonts w:cs="Arial"/>
          <w:kern w:val="32"/>
          <w:szCs w:val="20"/>
          <w:lang w:val="sl-SI" w:eastAsia="x-none"/>
        </w:rPr>
        <w:t xml:space="preserve"> vodstva OU </w:t>
      </w:r>
      <w:r w:rsidR="00ED78FB" w:rsidRPr="000316A0">
        <w:rPr>
          <w:rFonts w:cs="Arial"/>
          <w:kern w:val="32"/>
          <w:szCs w:val="20"/>
          <w:lang w:val="sl-SI" w:eastAsia="x-none"/>
        </w:rPr>
        <w:t>o politiki</w:t>
      </w:r>
      <w:r w:rsidR="00745B1B" w:rsidRPr="000316A0">
        <w:rPr>
          <w:rFonts w:cs="Arial"/>
          <w:kern w:val="32"/>
          <w:szCs w:val="20"/>
          <w:lang w:val="sl-SI" w:eastAsia="x-none"/>
        </w:rPr>
        <w:t xml:space="preserve"> boja proti goljufijam</w:t>
      </w:r>
      <w:r w:rsidR="005D79EC">
        <w:rPr>
          <w:rFonts w:cs="Arial"/>
          <w:kern w:val="32"/>
          <w:szCs w:val="20"/>
          <w:lang w:val="sl-SI" w:eastAsia="x-none"/>
        </w:rPr>
        <w:t>.</w:t>
      </w:r>
      <w:r w:rsidR="000C11BF" w:rsidRPr="000316A0">
        <w:rPr>
          <w:rFonts w:cs="Arial"/>
          <w:kern w:val="32"/>
          <w:szCs w:val="20"/>
          <w:lang w:val="sl-SI" w:eastAsia="x-none"/>
        </w:rPr>
        <w:t xml:space="preserve"> </w:t>
      </w:r>
      <w:r w:rsidR="00907FBB">
        <w:rPr>
          <w:rFonts w:cs="Arial"/>
          <w:bCs/>
          <w:kern w:val="32"/>
          <w:szCs w:val="20"/>
          <w:lang w:val="sl-SI" w:eastAsia="x-none"/>
        </w:rPr>
        <w:t>P</w:t>
      </w:r>
      <w:r w:rsidR="009C748C">
        <w:rPr>
          <w:rFonts w:cs="Arial"/>
          <w:bCs/>
          <w:kern w:val="32"/>
          <w:szCs w:val="20"/>
          <w:lang w:val="sl-SI" w:eastAsia="x-none"/>
        </w:rPr>
        <w:t>oziv</w:t>
      </w:r>
      <w:r w:rsidR="001823D5">
        <w:rPr>
          <w:rFonts w:cs="Arial"/>
          <w:bCs/>
          <w:kern w:val="32"/>
          <w:szCs w:val="20"/>
          <w:lang w:val="sl-SI" w:eastAsia="x-none"/>
        </w:rPr>
        <w:t xml:space="preserve"> drugim</w:t>
      </w:r>
      <w:r w:rsidR="009C748C">
        <w:rPr>
          <w:rFonts w:cs="Arial"/>
          <w:bCs/>
          <w:kern w:val="32"/>
          <w:szCs w:val="20"/>
          <w:lang w:val="sl-SI" w:eastAsia="x-none"/>
        </w:rPr>
        <w:t xml:space="preserve"> organom,</w:t>
      </w:r>
      <w:r w:rsidR="00745B1B" w:rsidRPr="00345AE1">
        <w:rPr>
          <w:rFonts w:cs="Arial"/>
          <w:bCs/>
          <w:kern w:val="32"/>
          <w:szCs w:val="20"/>
          <w:lang w:val="sl-SI" w:eastAsia="x-none"/>
        </w:rPr>
        <w:t xml:space="preserve"> vključenim v izvajanje EKP</w:t>
      </w:r>
      <w:r w:rsidR="009C748C">
        <w:rPr>
          <w:rFonts w:cs="Arial"/>
          <w:bCs/>
          <w:kern w:val="32"/>
          <w:szCs w:val="20"/>
          <w:lang w:val="sl-SI" w:eastAsia="x-none"/>
        </w:rPr>
        <w:t>,</w:t>
      </w:r>
      <w:r w:rsidR="00745B1B" w:rsidRPr="00345AE1">
        <w:rPr>
          <w:rFonts w:cs="Arial"/>
          <w:bCs/>
          <w:kern w:val="32"/>
          <w:szCs w:val="20"/>
          <w:lang w:val="sl-SI" w:eastAsia="x-none"/>
        </w:rPr>
        <w:t xml:space="preserve"> k enakem ravnanju</w:t>
      </w:r>
      <w:r w:rsidR="00A72E5F">
        <w:rPr>
          <w:rFonts w:cs="Arial"/>
          <w:bCs/>
          <w:kern w:val="32"/>
          <w:szCs w:val="20"/>
          <w:lang w:val="sl-SI" w:eastAsia="x-none"/>
        </w:rPr>
        <w:t>.</w:t>
      </w:r>
      <w:r w:rsidR="00745B1B" w:rsidRPr="00345AE1">
        <w:rPr>
          <w:rFonts w:cs="Arial"/>
          <w:bCs/>
          <w:kern w:val="32"/>
          <w:szCs w:val="20"/>
          <w:lang w:val="sl-SI" w:eastAsia="x-none"/>
        </w:rPr>
        <w:t xml:space="preserve"> </w:t>
      </w:r>
      <w:r w:rsidR="00907FBB">
        <w:rPr>
          <w:rFonts w:cs="Arial"/>
          <w:bCs/>
          <w:kern w:val="32"/>
          <w:szCs w:val="20"/>
          <w:lang w:val="sl-SI" w:eastAsia="x-none"/>
        </w:rPr>
        <w:t>Seznanitev zaposlenih, upravičencev in širše javnosti (objava I</w:t>
      </w:r>
      <w:r w:rsidR="00A72E5F">
        <w:rPr>
          <w:rFonts w:cs="Arial"/>
          <w:bCs/>
          <w:kern w:val="32"/>
          <w:szCs w:val="20"/>
          <w:lang w:val="sl-SI" w:eastAsia="x-none"/>
        </w:rPr>
        <w:t>zjave</w:t>
      </w:r>
      <w:r w:rsidR="00907FBB">
        <w:rPr>
          <w:rFonts w:cs="Arial"/>
          <w:bCs/>
          <w:kern w:val="32"/>
          <w:szCs w:val="20"/>
          <w:lang w:val="sl-SI" w:eastAsia="x-none"/>
        </w:rPr>
        <w:t xml:space="preserve"> na intranetu in </w:t>
      </w:r>
      <w:r w:rsidR="008E68A9">
        <w:rPr>
          <w:rFonts w:cs="Arial"/>
          <w:bCs/>
          <w:kern w:val="32"/>
          <w:szCs w:val="20"/>
          <w:lang w:val="sl-SI" w:eastAsia="x-none"/>
        </w:rPr>
        <w:t xml:space="preserve">na </w:t>
      </w:r>
      <w:r w:rsidR="00907FBB">
        <w:rPr>
          <w:rFonts w:cs="Arial"/>
          <w:bCs/>
          <w:kern w:val="32"/>
          <w:szCs w:val="20"/>
          <w:lang w:val="sl-SI" w:eastAsia="x-none"/>
        </w:rPr>
        <w:t>spletni strani OU).</w:t>
      </w:r>
    </w:p>
    <w:p w14:paraId="01D4588F" w14:textId="2AAE8B9B" w:rsidR="000C11BF" w:rsidRPr="00403EEA" w:rsidRDefault="00307234" w:rsidP="00396B45">
      <w:pPr>
        <w:numPr>
          <w:ilvl w:val="0"/>
          <w:numId w:val="64"/>
        </w:numPr>
        <w:spacing w:after="160" w:line="259" w:lineRule="auto"/>
        <w:jc w:val="both"/>
        <w:rPr>
          <w:rFonts w:cs="Arial"/>
          <w:bCs/>
          <w:kern w:val="32"/>
          <w:szCs w:val="20"/>
          <w:lang w:val="sl-SI" w:eastAsia="x-none"/>
        </w:rPr>
      </w:pPr>
      <w:r w:rsidRPr="00403EEA">
        <w:rPr>
          <w:rFonts w:eastAsiaTheme="minorEastAsia" w:cs="Arial"/>
          <w:szCs w:val="20"/>
          <w:lang w:val="sl-SI" w:eastAsia="sl-SI"/>
        </w:rPr>
        <w:t>Pregled</w:t>
      </w:r>
      <w:r w:rsidR="00F734F5" w:rsidRPr="00403EEA">
        <w:rPr>
          <w:rFonts w:eastAsiaTheme="minorEastAsia" w:cs="Arial"/>
          <w:szCs w:val="20"/>
          <w:lang w:val="sl-SI" w:eastAsia="sl-SI"/>
        </w:rPr>
        <w:t xml:space="preserve"> potreb </w:t>
      </w:r>
      <w:r w:rsidRPr="00403EEA">
        <w:rPr>
          <w:rFonts w:eastAsiaTheme="minorEastAsia" w:cs="Arial"/>
          <w:szCs w:val="20"/>
          <w:lang w:val="sl-SI" w:eastAsia="sl-SI"/>
        </w:rPr>
        <w:t xml:space="preserve">zaposlenih </w:t>
      </w:r>
      <w:r w:rsidR="00F734F5" w:rsidRPr="00403EEA">
        <w:rPr>
          <w:rFonts w:eastAsiaTheme="minorEastAsia" w:cs="Arial"/>
          <w:szCs w:val="20"/>
          <w:lang w:val="sl-SI" w:eastAsia="sl-SI"/>
        </w:rPr>
        <w:t xml:space="preserve">po dodatnem (bolj ciljno usmerjenem) usposabljanju na področju boja proti goljufijam in korupciji. </w:t>
      </w:r>
      <w:r w:rsidR="00CE6D63" w:rsidRPr="00403EEA">
        <w:rPr>
          <w:rFonts w:eastAsiaTheme="minorEastAsia" w:cs="Arial"/>
          <w:szCs w:val="20"/>
          <w:lang w:val="sl-SI" w:eastAsia="sl-SI"/>
        </w:rPr>
        <w:t>P</w:t>
      </w:r>
      <w:r w:rsidR="00F734F5" w:rsidRPr="00403EEA">
        <w:rPr>
          <w:rFonts w:eastAsiaTheme="minorEastAsia" w:cs="Arial"/>
          <w:szCs w:val="20"/>
          <w:lang w:val="sl-SI" w:eastAsia="sl-SI"/>
        </w:rPr>
        <w:t xml:space="preserve">riprava </w:t>
      </w:r>
      <w:r w:rsidRPr="00403EEA">
        <w:rPr>
          <w:rFonts w:eastAsiaTheme="minorEastAsia" w:cs="Arial"/>
          <w:szCs w:val="20"/>
          <w:lang w:val="sl-SI" w:eastAsia="sl-SI"/>
        </w:rPr>
        <w:t>predloga</w:t>
      </w:r>
      <w:r w:rsidR="00381C4C" w:rsidRPr="00403EEA">
        <w:rPr>
          <w:rFonts w:eastAsiaTheme="minorEastAsia" w:cs="Arial"/>
          <w:szCs w:val="20"/>
          <w:lang w:val="sl-SI" w:eastAsia="sl-SI"/>
        </w:rPr>
        <w:t>/načrta</w:t>
      </w:r>
      <w:r w:rsidR="00F734F5" w:rsidRPr="00403EEA">
        <w:rPr>
          <w:rFonts w:eastAsiaTheme="minorEastAsia" w:cs="Arial"/>
          <w:szCs w:val="20"/>
          <w:lang w:val="sl-SI" w:eastAsia="sl-SI"/>
        </w:rPr>
        <w:t xml:space="preserve"> </w:t>
      </w:r>
      <w:r w:rsidR="00A8289D" w:rsidRPr="00403EEA">
        <w:rPr>
          <w:rFonts w:eastAsiaTheme="minorEastAsia" w:cs="Arial"/>
          <w:szCs w:val="20"/>
          <w:lang w:val="sl-SI" w:eastAsia="sl-SI"/>
        </w:rPr>
        <w:t xml:space="preserve">vsebin </w:t>
      </w:r>
      <w:r w:rsidR="00F734F5" w:rsidRPr="00403EEA">
        <w:rPr>
          <w:rFonts w:eastAsiaTheme="minorEastAsia" w:cs="Arial"/>
          <w:szCs w:val="20"/>
          <w:lang w:val="sl-SI" w:eastAsia="sl-SI"/>
        </w:rPr>
        <w:t>usposabljanj za zapos</w:t>
      </w:r>
      <w:r w:rsidR="005D79EC" w:rsidRPr="00403EEA">
        <w:rPr>
          <w:rFonts w:eastAsiaTheme="minorEastAsia" w:cs="Arial"/>
          <w:szCs w:val="20"/>
          <w:lang w:val="sl-SI" w:eastAsia="sl-SI"/>
        </w:rPr>
        <w:t>lene, vključene v izvajanje EKP</w:t>
      </w:r>
      <w:r w:rsidR="00F734F5" w:rsidRPr="00403EEA">
        <w:rPr>
          <w:rFonts w:eastAsiaTheme="minorEastAsia" w:cs="Arial"/>
          <w:szCs w:val="20"/>
          <w:lang w:val="sl-SI" w:eastAsia="sl-SI"/>
        </w:rPr>
        <w:t xml:space="preserve">. </w:t>
      </w:r>
    </w:p>
    <w:p w14:paraId="7278D578" w14:textId="2EA0B419" w:rsidR="000316A0" w:rsidRPr="009455AA" w:rsidRDefault="001823D5" w:rsidP="009455AA">
      <w:pPr>
        <w:numPr>
          <w:ilvl w:val="0"/>
          <w:numId w:val="64"/>
        </w:numPr>
        <w:spacing w:after="160" w:line="259" w:lineRule="auto"/>
        <w:jc w:val="both"/>
        <w:rPr>
          <w:rFonts w:cs="Arial"/>
          <w:bCs/>
          <w:kern w:val="32"/>
          <w:szCs w:val="20"/>
          <w:lang w:val="sl-SI" w:eastAsia="x-none"/>
        </w:rPr>
      </w:pPr>
      <w:r w:rsidRPr="00A20BDA">
        <w:rPr>
          <w:rFonts w:cs="Arial"/>
          <w:bCs/>
          <w:kern w:val="32"/>
          <w:szCs w:val="20"/>
          <w:lang w:val="sl-SI" w:eastAsia="x-none"/>
        </w:rPr>
        <w:t>Redno in sistematično strokovno usposabljanje zaposlenih</w:t>
      </w:r>
      <w:r w:rsidRPr="000316A0">
        <w:rPr>
          <w:rFonts w:cs="Arial"/>
          <w:bCs/>
          <w:kern w:val="32"/>
          <w:szCs w:val="20"/>
          <w:lang w:val="sl-SI" w:eastAsia="x-none"/>
        </w:rPr>
        <w:t xml:space="preserve"> na področju boja proti goljufijam in korupciji. V pr</w:t>
      </w:r>
      <w:r w:rsidR="00427976" w:rsidRPr="000316A0">
        <w:rPr>
          <w:rFonts w:cs="Arial"/>
          <w:bCs/>
          <w:kern w:val="32"/>
          <w:szCs w:val="20"/>
          <w:lang w:val="sl-SI" w:eastAsia="x-none"/>
        </w:rPr>
        <w:t xml:space="preserve">ograme usposabljanja </w:t>
      </w:r>
      <w:r w:rsidRPr="000316A0">
        <w:rPr>
          <w:rFonts w:cs="Arial"/>
          <w:bCs/>
          <w:kern w:val="32"/>
          <w:szCs w:val="20"/>
          <w:lang w:val="sl-SI" w:eastAsia="x-none"/>
        </w:rPr>
        <w:t>vključiti vsebine s področja etike in poklicne integritete; preprečevanja, odkrivanja</w:t>
      </w:r>
      <w:r w:rsidR="00506A76">
        <w:rPr>
          <w:rFonts w:cs="Arial"/>
          <w:bCs/>
          <w:kern w:val="32"/>
          <w:szCs w:val="20"/>
          <w:lang w:val="sl-SI" w:eastAsia="x-none"/>
        </w:rPr>
        <w:t xml:space="preserve"> in </w:t>
      </w:r>
      <w:r w:rsidRPr="000316A0">
        <w:rPr>
          <w:rFonts w:cs="Arial"/>
          <w:bCs/>
          <w:kern w:val="32"/>
          <w:szCs w:val="20"/>
          <w:lang w:val="sl-SI" w:eastAsia="x-none"/>
        </w:rPr>
        <w:t>poročanja sumov goljufij in korupcije</w:t>
      </w:r>
      <w:r w:rsidR="00506A76">
        <w:rPr>
          <w:rFonts w:cs="Arial"/>
          <w:bCs/>
          <w:kern w:val="32"/>
          <w:szCs w:val="20"/>
          <w:lang w:val="sl-SI" w:eastAsia="x-none"/>
        </w:rPr>
        <w:t>;</w:t>
      </w:r>
      <w:r w:rsidRPr="000316A0">
        <w:rPr>
          <w:rFonts w:cs="Arial"/>
          <w:bCs/>
          <w:kern w:val="32"/>
          <w:szCs w:val="20"/>
          <w:lang w:val="sl-SI" w:eastAsia="x-none"/>
        </w:rPr>
        <w:t xml:space="preserve"> zaščite prijaviteljev</w:t>
      </w:r>
      <w:r w:rsidR="00506A76">
        <w:rPr>
          <w:rFonts w:cs="Arial"/>
          <w:bCs/>
          <w:kern w:val="32"/>
          <w:szCs w:val="20"/>
          <w:lang w:val="sl-SI" w:eastAsia="x-none"/>
        </w:rPr>
        <w:t xml:space="preserve"> ipd.</w:t>
      </w:r>
      <w:r w:rsidRPr="000316A0">
        <w:rPr>
          <w:rFonts w:cs="Arial"/>
          <w:bCs/>
          <w:kern w:val="32"/>
          <w:szCs w:val="20"/>
          <w:lang w:val="sl-SI" w:eastAsia="x-none"/>
        </w:rPr>
        <w:t xml:space="preserve">. </w:t>
      </w:r>
      <w:r w:rsidR="000316A0">
        <w:rPr>
          <w:rFonts w:cs="Arial"/>
          <w:bCs/>
          <w:kern w:val="32"/>
          <w:szCs w:val="20"/>
          <w:lang w:val="sl-SI" w:eastAsia="x-none"/>
        </w:rPr>
        <w:t>Usposabljanja zaposlenih na MKRR</w:t>
      </w:r>
      <w:r w:rsidR="00506A76">
        <w:rPr>
          <w:rFonts w:cs="Arial"/>
          <w:bCs/>
          <w:kern w:val="32"/>
          <w:szCs w:val="20"/>
          <w:lang w:val="sl-SI" w:eastAsia="x-none"/>
        </w:rPr>
        <w:t xml:space="preserve"> - </w:t>
      </w:r>
      <w:r w:rsidR="000316A0">
        <w:rPr>
          <w:rFonts w:cs="Arial"/>
          <w:bCs/>
          <w:kern w:val="32"/>
          <w:szCs w:val="20"/>
          <w:lang w:val="sl-SI" w:eastAsia="x-none"/>
        </w:rPr>
        <w:t>OU in drugih akterjev, vključenih v izvajanje EKP (</w:t>
      </w:r>
      <w:r w:rsidR="00381C4C">
        <w:rPr>
          <w:rFonts w:cs="Arial"/>
          <w:bCs/>
          <w:kern w:val="32"/>
          <w:szCs w:val="20"/>
          <w:lang w:val="sl-SI" w:eastAsia="x-none"/>
        </w:rPr>
        <w:t>PT/IT</w:t>
      </w:r>
      <w:r w:rsidR="000316A0">
        <w:rPr>
          <w:rFonts w:cs="Arial"/>
          <w:bCs/>
          <w:kern w:val="32"/>
          <w:szCs w:val="20"/>
          <w:lang w:val="sl-SI" w:eastAsia="x-none"/>
        </w:rPr>
        <w:t>)</w:t>
      </w:r>
      <w:r w:rsidR="00506A76">
        <w:rPr>
          <w:rFonts w:cs="Arial"/>
          <w:bCs/>
          <w:kern w:val="32"/>
          <w:szCs w:val="20"/>
          <w:lang w:val="sl-SI" w:eastAsia="x-none"/>
        </w:rPr>
        <w:t>.</w:t>
      </w:r>
    </w:p>
    <w:p w14:paraId="0D0D644A" w14:textId="64AD44A3" w:rsidR="00966B3D" w:rsidRPr="009455AA" w:rsidRDefault="00CD0F93" w:rsidP="00396B45">
      <w:pPr>
        <w:numPr>
          <w:ilvl w:val="0"/>
          <w:numId w:val="64"/>
        </w:numPr>
        <w:spacing w:after="160" w:line="259" w:lineRule="auto"/>
        <w:jc w:val="both"/>
        <w:rPr>
          <w:rFonts w:cs="Arial"/>
          <w:bCs/>
          <w:kern w:val="32"/>
          <w:szCs w:val="20"/>
          <w:lang w:val="sl-SI" w:eastAsia="x-none"/>
        </w:rPr>
      </w:pPr>
      <w:r w:rsidRPr="000316A0">
        <w:rPr>
          <w:rFonts w:cs="Arial"/>
          <w:szCs w:val="20"/>
          <w:lang w:val="sl-SI"/>
        </w:rPr>
        <w:t>Opredelitev t.</w:t>
      </w:r>
      <w:r w:rsidR="004F292D">
        <w:rPr>
          <w:rFonts w:cs="Arial"/>
          <w:szCs w:val="20"/>
          <w:lang w:val="sl-SI"/>
        </w:rPr>
        <w:t xml:space="preserve"> </w:t>
      </w:r>
      <w:r w:rsidRPr="000316A0">
        <w:rPr>
          <w:rFonts w:cs="Arial"/>
          <w:szCs w:val="20"/>
          <w:lang w:val="sl-SI"/>
        </w:rPr>
        <w:t xml:space="preserve">i. občutljivih delovnih mest na </w:t>
      </w:r>
      <w:r w:rsidR="00AC162F" w:rsidRPr="000316A0">
        <w:rPr>
          <w:rFonts w:cs="Arial"/>
          <w:szCs w:val="20"/>
          <w:lang w:val="sl-SI"/>
        </w:rPr>
        <w:t>MKRR</w:t>
      </w:r>
      <w:r w:rsidR="00506A76">
        <w:rPr>
          <w:rFonts w:cs="Arial"/>
          <w:szCs w:val="20"/>
          <w:lang w:val="sl-SI"/>
        </w:rPr>
        <w:t xml:space="preserve"> - </w:t>
      </w:r>
      <w:r w:rsidRPr="000316A0">
        <w:rPr>
          <w:rFonts w:cs="Arial"/>
          <w:szCs w:val="20"/>
          <w:lang w:val="sl-SI"/>
        </w:rPr>
        <w:t xml:space="preserve">OU in </w:t>
      </w:r>
      <w:r w:rsidR="00AF3CAA" w:rsidRPr="000316A0">
        <w:rPr>
          <w:rFonts w:cs="Arial"/>
          <w:szCs w:val="20"/>
          <w:lang w:val="sl-SI"/>
        </w:rPr>
        <w:t>opredelitev ustreznih mehanizmov za obvladovanje tveganj za tovrstna delovna mesta</w:t>
      </w:r>
      <w:r w:rsidR="000C11BF" w:rsidRPr="000316A0">
        <w:rPr>
          <w:rFonts w:cs="Arial"/>
          <w:szCs w:val="20"/>
          <w:lang w:val="sl-SI"/>
        </w:rPr>
        <w:t>. P</w:t>
      </w:r>
      <w:r w:rsidRPr="000316A0">
        <w:rPr>
          <w:rFonts w:cs="Arial"/>
          <w:szCs w:val="20"/>
          <w:lang w:val="sl-SI"/>
        </w:rPr>
        <w:t>oziv drugim organom, vključenim v izvajanje</w:t>
      </w:r>
      <w:r w:rsidR="00745B1B" w:rsidRPr="000316A0">
        <w:rPr>
          <w:rFonts w:cs="Arial"/>
          <w:szCs w:val="20"/>
          <w:lang w:val="sl-SI"/>
        </w:rPr>
        <w:t xml:space="preserve"> EKP</w:t>
      </w:r>
      <w:r w:rsidR="00381C4C">
        <w:rPr>
          <w:rFonts w:cs="Arial"/>
          <w:szCs w:val="20"/>
          <w:lang w:val="sl-SI"/>
        </w:rPr>
        <w:t>,</w:t>
      </w:r>
      <w:r w:rsidR="00745B1B" w:rsidRPr="000316A0">
        <w:rPr>
          <w:rFonts w:cs="Arial"/>
          <w:szCs w:val="20"/>
          <w:lang w:val="sl-SI"/>
        </w:rPr>
        <w:t xml:space="preserve"> k enakem ravnanju. </w:t>
      </w:r>
      <w:bookmarkStart w:id="38" w:name="_Hlk147750288"/>
    </w:p>
    <w:bookmarkEnd w:id="38"/>
    <w:p w14:paraId="7CD79934" w14:textId="5248611E" w:rsidR="00811A91" w:rsidRPr="00BA16DD" w:rsidRDefault="00811A91" w:rsidP="00811A91">
      <w:pPr>
        <w:jc w:val="both"/>
        <w:rPr>
          <w:rFonts w:cs="Arial"/>
          <w:szCs w:val="20"/>
          <w:lang w:val="sl-SI" w:eastAsia="sl-SI"/>
        </w:rPr>
      </w:pPr>
      <w:r w:rsidRPr="00BA16DD">
        <w:rPr>
          <w:rFonts w:cs="Arial"/>
          <w:szCs w:val="20"/>
          <w:lang w:val="sl-SI" w:eastAsia="sl-SI"/>
        </w:rPr>
        <w:t xml:space="preserve">Akcijski načrt v </w:t>
      </w:r>
      <w:r w:rsidR="00537871">
        <w:rPr>
          <w:rFonts w:cs="Arial"/>
          <w:szCs w:val="20"/>
          <w:lang w:val="sl-SI" w:eastAsia="sl-SI"/>
        </w:rPr>
        <w:t>P</w:t>
      </w:r>
      <w:r w:rsidRPr="00BA16DD">
        <w:rPr>
          <w:rFonts w:cs="Arial"/>
          <w:szCs w:val="20"/>
          <w:lang w:val="sl-SI" w:eastAsia="sl-SI"/>
        </w:rPr>
        <w:t>rilogi</w:t>
      </w:r>
      <w:r w:rsidR="00537871">
        <w:rPr>
          <w:rFonts w:cs="Arial"/>
          <w:szCs w:val="20"/>
          <w:lang w:val="sl-SI" w:eastAsia="sl-SI"/>
        </w:rPr>
        <w:t xml:space="preserve"> </w:t>
      </w:r>
      <w:r w:rsidRPr="00E80945">
        <w:rPr>
          <w:rFonts w:cs="Arial"/>
          <w:szCs w:val="20"/>
          <w:lang w:val="sl-SI" w:eastAsia="sl-SI"/>
        </w:rPr>
        <w:t>1 vsebuje</w:t>
      </w:r>
      <w:r w:rsidRPr="00BA16DD">
        <w:rPr>
          <w:rFonts w:cs="Arial"/>
          <w:szCs w:val="20"/>
          <w:lang w:val="sl-SI" w:eastAsia="sl-SI"/>
        </w:rPr>
        <w:t xml:space="preserve"> ukrepe za dosego Cilja 1.</w:t>
      </w:r>
    </w:p>
    <w:p w14:paraId="09D2781A" w14:textId="77777777" w:rsidR="00C770B2" w:rsidRPr="00BA16DD" w:rsidRDefault="00C770B2" w:rsidP="00811A91">
      <w:pPr>
        <w:jc w:val="both"/>
        <w:rPr>
          <w:rFonts w:cs="Arial"/>
          <w:b/>
          <w:i/>
          <w:szCs w:val="20"/>
          <w:lang w:val="sl-SI" w:eastAsia="sl-SI"/>
        </w:rPr>
      </w:pPr>
    </w:p>
    <w:p w14:paraId="4A6B426C" w14:textId="328DA79A" w:rsidR="001A0D10" w:rsidRPr="002C0E33" w:rsidRDefault="005740AC" w:rsidP="002C0E33">
      <w:pPr>
        <w:pStyle w:val="Naslov3"/>
        <w:rPr>
          <w:lang w:val="sl-SI"/>
        </w:rPr>
      </w:pPr>
      <w:bookmarkStart w:id="39" w:name="_Toc151710715"/>
      <w:r w:rsidRPr="002C0E33">
        <w:rPr>
          <w:rStyle w:val="Naslov3Znak"/>
          <w:b/>
          <w:bCs/>
          <w:lang w:val="sl-SI"/>
        </w:rPr>
        <w:lastRenderedPageBreak/>
        <w:t>4</w:t>
      </w:r>
      <w:r w:rsidR="00E229A9" w:rsidRPr="002C0E33">
        <w:rPr>
          <w:rStyle w:val="Naslov3Znak"/>
          <w:b/>
          <w:bCs/>
          <w:lang w:val="sl-SI"/>
        </w:rPr>
        <w:t>.2.2</w:t>
      </w:r>
      <w:r w:rsidR="00563269">
        <w:rPr>
          <w:rStyle w:val="Naslov3Znak"/>
          <w:b/>
          <w:bCs/>
          <w:lang w:val="sl-SI"/>
        </w:rPr>
        <w:t>.</w:t>
      </w:r>
      <w:r w:rsidR="00A05143">
        <w:rPr>
          <w:rStyle w:val="Naslov3Znak"/>
          <w:b/>
          <w:bCs/>
          <w:lang w:val="sl-SI"/>
        </w:rPr>
        <w:t xml:space="preserve"> </w:t>
      </w:r>
      <w:r w:rsidR="003651CD">
        <w:rPr>
          <w:rStyle w:val="Naslov3Znak"/>
          <w:b/>
          <w:bCs/>
          <w:lang w:val="sl-SI"/>
        </w:rPr>
        <w:t xml:space="preserve"> </w:t>
      </w:r>
      <w:r w:rsidR="00811A91" w:rsidRPr="002C0E33">
        <w:rPr>
          <w:rStyle w:val="Naslov3Znak"/>
          <w:b/>
          <w:bCs/>
          <w:lang w:val="sl-SI"/>
        </w:rPr>
        <w:t xml:space="preserve">Cilj 2: </w:t>
      </w:r>
      <w:r w:rsidR="00EF1012">
        <w:rPr>
          <w:rStyle w:val="Naslov3Znak"/>
          <w:b/>
          <w:bCs/>
          <w:lang w:val="sl-SI"/>
        </w:rPr>
        <w:t>Krepitev upravljanja s tveganji goljufij in zagotavljanje učinkovitega sistema upravljanja in nadzora</w:t>
      </w:r>
      <w:bookmarkEnd w:id="39"/>
    </w:p>
    <w:p w14:paraId="198A341D" w14:textId="77777777" w:rsidR="00D12784" w:rsidRPr="00EF1012" w:rsidRDefault="00D12784" w:rsidP="00EF1012">
      <w:pPr>
        <w:rPr>
          <w:lang w:val="sl-SI" w:eastAsia="sl-SI"/>
        </w:rPr>
      </w:pPr>
    </w:p>
    <w:p w14:paraId="60AC699E" w14:textId="364565DE" w:rsidR="00811A91" w:rsidRPr="007158B9" w:rsidRDefault="00811A91" w:rsidP="001B656E">
      <w:pPr>
        <w:spacing w:after="160" w:line="259" w:lineRule="auto"/>
        <w:jc w:val="both"/>
        <w:rPr>
          <w:rFonts w:cs="Arial"/>
          <w:szCs w:val="20"/>
          <w:lang w:val="sl-SI" w:eastAsia="sl-SI"/>
        </w:rPr>
      </w:pPr>
      <w:r w:rsidRPr="00BA16DD">
        <w:rPr>
          <w:rFonts w:cs="Arial"/>
          <w:szCs w:val="20"/>
          <w:lang w:val="sl-SI" w:eastAsia="sl-SI"/>
        </w:rPr>
        <w:t xml:space="preserve">Okvir za izvajanje </w:t>
      </w:r>
      <w:r w:rsidR="00C10701">
        <w:rPr>
          <w:rFonts w:cs="Arial"/>
          <w:szCs w:val="20"/>
          <w:lang w:val="sl-SI" w:eastAsia="sl-SI"/>
        </w:rPr>
        <w:t xml:space="preserve">evropske </w:t>
      </w:r>
      <w:r w:rsidRPr="00BA16DD">
        <w:rPr>
          <w:rFonts w:cs="Arial"/>
          <w:szCs w:val="20"/>
          <w:lang w:val="sl-SI" w:eastAsia="sl-SI"/>
        </w:rPr>
        <w:t>kohezijske politike</w:t>
      </w:r>
      <w:r w:rsidR="00C10701">
        <w:rPr>
          <w:rFonts w:cs="Arial"/>
          <w:szCs w:val="20"/>
          <w:lang w:val="sl-SI" w:eastAsia="sl-SI"/>
        </w:rPr>
        <w:t xml:space="preserve"> 2021</w:t>
      </w:r>
      <w:r w:rsidR="008E6199" w:rsidRPr="001F364E">
        <w:rPr>
          <w:rFonts w:cs="Arial"/>
          <w:szCs w:val="20"/>
          <w:lang w:val="sl-SI"/>
        </w:rPr>
        <w:t>–</w:t>
      </w:r>
      <w:r w:rsidR="002A5CA4">
        <w:rPr>
          <w:rFonts w:eastAsiaTheme="minorHAnsi" w:cs="Arial"/>
          <w:szCs w:val="20"/>
          <w:lang w:val="sl-SI"/>
        </w:rPr>
        <w:softHyphen/>
      </w:r>
      <w:r w:rsidR="00C10701">
        <w:rPr>
          <w:rFonts w:cs="Arial"/>
          <w:szCs w:val="20"/>
          <w:lang w:val="sl-SI" w:eastAsia="sl-SI"/>
        </w:rPr>
        <w:t>2027</w:t>
      </w:r>
      <w:r w:rsidR="00FC270A">
        <w:rPr>
          <w:rFonts w:cs="Arial"/>
          <w:szCs w:val="20"/>
          <w:lang w:val="sl-SI" w:eastAsia="sl-SI"/>
        </w:rPr>
        <w:t xml:space="preserve"> je urejen z evropskimi in nacionalnimi pravnimi podlagami</w:t>
      </w:r>
      <w:r w:rsidR="00636DAD">
        <w:rPr>
          <w:rStyle w:val="Sprotnaopomba-sklic"/>
          <w:rFonts w:cs="Arial"/>
          <w:szCs w:val="20"/>
          <w:lang w:val="sl-SI" w:eastAsia="sl-SI"/>
        </w:rPr>
        <w:footnoteReference w:id="26"/>
      </w:r>
      <w:r w:rsidR="007158B9">
        <w:rPr>
          <w:rFonts w:cs="Arial"/>
          <w:szCs w:val="20"/>
          <w:lang w:val="sl-SI" w:eastAsia="sl-SI"/>
        </w:rPr>
        <w:t>.</w:t>
      </w:r>
      <w:r w:rsidR="00FC270A">
        <w:rPr>
          <w:rFonts w:cs="Arial"/>
          <w:szCs w:val="20"/>
          <w:lang w:val="sl-SI" w:eastAsia="sl-SI"/>
        </w:rPr>
        <w:t xml:space="preserve"> </w:t>
      </w:r>
      <w:r w:rsidR="00636DAD">
        <w:rPr>
          <w:rFonts w:cs="Arial"/>
          <w:szCs w:val="20"/>
          <w:lang w:val="sl-SI" w:eastAsia="sl-SI"/>
        </w:rPr>
        <w:t>Podrobno i</w:t>
      </w:r>
      <w:r w:rsidR="00FC270A">
        <w:rPr>
          <w:rFonts w:cs="Arial"/>
          <w:szCs w:val="20"/>
          <w:lang w:val="sl-SI" w:eastAsia="sl-SI"/>
        </w:rPr>
        <w:t>zvajanje nalog EKP</w:t>
      </w:r>
      <w:r w:rsidR="008E68A9">
        <w:rPr>
          <w:rFonts w:cs="Arial"/>
          <w:szCs w:val="20"/>
          <w:lang w:val="sl-SI" w:eastAsia="sl-SI"/>
        </w:rPr>
        <w:t xml:space="preserve">, </w:t>
      </w:r>
      <w:r w:rsidRPr="00BA16DD">
        <w:rPr>
          <w:rFonts w:cs="Arial"/>
          <w:szCs w:val="20"/>
          <w:lang w:val="sl-SI" w:eastAsia="sl-SI"/>
        </w:rPr>
        <w:t xml:space="preserve">ki zajema načrtovanje, odločanje o podpori, spremljanje, poročanje, vrednotenje in preverjanje izvajanja, je </w:t>
      </w:r>
      <w:r w:rsidR="00636DAD">
        <w:rPr>
          <w:rFonts w:cs="Arial"/>
          <w:szCs w:val="20"/>
          <w:lang w:val="sl-SI" w:eastAsia="sl-SI"/>
        </w:rPr>
        <w:t xml:space="preserve">na nacionalni ravni </w:t>
      </w:r>
      <w:r w:rsidRPr="007158B9">
        <w:rPr>
          <w:rFonts w:cs="Arial"/>
          <w:szCs w:val="20"/>
          <w:lang w:val="sl-SI" w:eastAsia="sl-SI"/>
        </w:rPr>
        <w:t>urejen</w:t>
      </w:r>
      <w:r w:rsidR="00A23506" w:rsidRPr="007158B9">
        <w:rPr>
          <w:rFonts w:cs="Arial"/>
          <w:szCs w:val="20"/>
          <w:lang w:val="sl-SI" w:eastAsia="sl-SI"/>
        </w:rPr>
        <w:t>o</w:t>
      </w:r>
      <w:r w:rsidR="00636DAD" w:rsidRPr="007158B9">
        <w:rPr>
          <w:rFonts w:cs="Arial"/>
          <w:szCs w:val="20"/>
          <w:lang w:val="sl-SI" w:eastAsia="sl-SI"/>
        </w:rPr>
        <w:t xml:space="preserve"> </w:t>
      </w:r>
      <w:r w:rsidR="00A23506" w:rsidRPr="007158B9">
        <w:rPr>
          <w:rFonts w:cs="Arial"/>
          <w:szCs w:val="20"/>
          <w:lang w:val="sl-SI" w:eastAsia="sl-SI"/>
        </w:rPr>
        <w:t xml:space="preserve">v </w:t>
      </w:r>
      <w:r w:rsidRPr="007158B9">
        <w:rPr>
          <w:rFonts w:cs="Arial"/>
          <w:szCs w:val="20"/>
          <w:lang w:val="sl-SI" w:eastAsia="sl-SI"/>
        </w:rPr>
        <w:t>Uredb</w:t>
      </w:r>
      <w:r w:rsidR="00A23506" w:rsidRPr="007158B9">
        <w:rPr>
          <w:rFonts w:cs="Arial"/>
          <w:szCs w:val="20"/>
          <w:lang w:val="sl-SI" w:eastAsia="sl-SI"/>
        </w:rPr>
        <w:t>i</w:t>
      </w:r>
      <w:r w:rsidR="00F2438F">
        <w:rPr>
          <w:rFonts w:cs="Arial"/>
          <w:szCs w:val="20"/>
          <w:lang w:val="sl-SI" w:eastAsia="sl-SI"/>
        </w:rPr>
        <w:t xml:space="preserve"> </w:t>
      </w:r>
      <w:r w:rsidR="00E80945" w:rsidRPr="007158B9">
        <w:rPr>
          <w:rFonts w:cs="Arial"/>
          <w:szCs w:val="20"/>
          <w:lang w:val="sl-SI" w:eastAsia="sl-SI"/>
        </w:rPr>
        <w:t>EKP</w:t>
      </w:r>
      <w:r w:rsidRPr="007158B9">
        <w:rPr>
          <w:rFonts w:cs="Arial"/>
          <w:szCs w:val="20"/>
          <w:lang w:val="sl-SI" w:eastAsia="sl-SI"/>
        </w:rPr>
        <w:t xml:space="preserve">, </w:t>
      </w:r>
      <w:r w:rsidR="00C10701" w:rsidRPr="007158B9">
        <w:rPr>
          <w:rFonts w:cs="Arial"/>
          <w:szCs w:val="20"/>
          <w:lang w:val="sl-SI" w:eastAsia="sl-SI"/>
        </w:rPr>
        <w:t>Opis</w:t>
      </w:r>
      <w:r w:rsidR="00A23506" w:rsidRPr="007158B9">
        <w:rPr>
          <w:rFonts w:cs="Arial"/>
          <w:szCs w:val="20"/>
          <w:lang w:val="sl-SI" w:eastAsia="sl-SI"/>
        </w:rPr>
        <w:t>u</w:t>
      </w:r>
      <w:r w:rsidR="00C10701" w:rsidRPr="007158B9">
        <w:rPr>
          <w:rFonts w:cs="Arial"/>
          <w:szCs w:val="20"/>
          <w:lang w:val="sl-SI" w:eastAsia="sl-SI"/>
        </w:rPr>
        <w:t xml:space="preserve"> sistema upravljanja in nadzora</w:t>
      </w:r>
      <w:r w:rsidR="00636DAD" w:rsidRPr="007158B9">
        <w:rPr>
          <w:rStyle w:val="Sprotnaopomba-sklic"/>
          <w:rFonts w:cs="Arial"/>
          <w:szCs w:val="20"/>
          <w:lang w:val="sl-SI" w:eastAsia="sl-SI"/>
        </w:rPr>
        <w:footnoteReference w:id="27"/>
      </w:r>
      <w:r w:rsidR="00C10701" w:rsidRPr="007158B9">
        <w:rPr>
          <w:rFonts w:cs="Arial"/>
          <w:szCs w:val="20"/>
          <w:lang w:val="sl-SI" w:eastAsia="sl-SI"/>
        </w:rPr>
        <w:t xml:space="preserve">, </w:t>
      </w:r>
      <w:r w:rsidRPr="007158B9">
        <w:rPr>
          <w:rFonts w:cs="Arial"/>
          <w:szCs w:val="20"/>
          <w:lang w:val="sl-SI" w:eastAsia="sl-SI"/>
        </w:rPr>
        <w:t>področ</w:t>
      </w:r>
      <w:r w:rsidR="00A23506" w:rsidRPr="007158B9">
        <w:rPr>
          <w:rFonts w:cs="Arial"/>
          <w:szCs w:val="20"/>
          <w:lang w:val="sl-SI" w:eastAsia="sl-SI"/>
        </w:rPr>
        <w:t>nih</w:t>
      </w:r>
      <w:r w:rsidRPr="007158B9">
        <w:rPr>
          <w:rFonts w:cs="Arial"/>
          <w:szCs w:val="20"/>
          <w:lang w:val="sl-SI" w:eastAsia="sl-SI"/>
        </w:rPr>
        <w:t xml:space="preserve"> navodil</w:t>
      </w:r>
      <w:r w:rsidR="00A23506" w:rsidRPr="007158B9">
        <w:rPr>
          <w:rFonts w:cs="Arial"/>
          <w:szCs w:val="20"/>
          <w:lang w:val="sl-SI" w:eastAsia="sl-SI"/>
        </w:rPr>
        <w:t>ih</w:t>
      </w:r>
      <w:r w:rsidRPr="007158B9">
        <w:rPr>
          <w:rFonts w:cs="Arial"/>
          <w:szCs w:val="20"/>
          <w:lang w:val="sl-SI" w:eastAsia="sl-SI"/>
        </w:rPr>
        <w:t xml:space="preserve"> OU</w:t>
      </w:r>
      <w:r w:rsidR="00636DAD" w:rsidRPr="007158B9">
        <w:rPr>
          <w:rStyle w:val="Sprotnaopomba-sklic"/>
          <w:rFonts w:cs="Arial"/>
          <w:szCs w:val="20"/>
          <w:lang w:val="sl-SI" w:eastAsia="sl-SI"/>
        </w:rPr>
        <w:footnoteReference w:id="28"/>
      </w:r>
      <w:r w:rsidRPr="007158B9">
        <w:rPr>
          <w:rFonts w:cs="Arial"/>
          <w:szCs w:val="20"/>
          <w:lang w:val="sl-SI" w:eastAsia="sl-SI"/>
        </w:rPr>
        <w:t xml:space="preserve"> </w:t>
      </w:r>
      <w:r w:rsidR="00A23506" w:rsidRPr="007158B9">
        <w:rPr>
          <w:rFonts w:cs="Arial"/>
          <w:szCs w:val="20"/>
          <w:lang w:val="sl-SI" w:eastAsia="sl-SI"/>
        </w:rPr>
        <w:t xml:space="preserve">ter </w:t>
      </w:r>
      <w:r w:rsidR="00636DAD" w:rsidRPr="007158B9">
        <w:rPr>
          <w:rFonts w:cs="Arial"/>
          <w:szCs w:val="20"/>
          <w:lang w:val="sl-SI" w:eastAsia="sl-SI"/>
        </w:rPr>
        <w:t xml:space="preserve">z </w:t>
      </w:r>
      <w:r w:rsidRPr="007158B9">
        <w:rPr>
          <w:rFonts w:cs="Arial"/>
          <w:szCs w:val="20"/>
          <w:lang w:val="sl-SI" w:eastAsia="sl-SI"/>
        </w:rPr>
        <w:t>informacijski</w:t>
      </w:r>
      <w:r w:rsidR="00636DAD" w:rsidRPr="007158B9">
        <w:rPr>
          <w:rFonts w:cs="Arial"/>
          <w:szCs w:val="20"/>
          <w:lang w:val="sl-SI" w:eastAsia="sl-SI"/>
        </w:rPr>
        <w:t>m</w:t>
      </w:r>
      <w:r w:rsidR="00992405" w:rsidRPr="007158B9">
        <w:rPr>
          <w:rFonts w:cs="Arial"/>
          <w:szCs w:val="20"/>
          <w:lang w:val="sl-SI" w:eastAsia="sl-SI"/>
        </w:rPr>
        <w:t>a</w:t>
      </w:r>
      <w:r w:rsidRPr="007158B9">
        <w:rPr>
          <w:rFonts w:cs="Arial"/>
          <w:szCs w:val="20"/>
          <w:lang w:val="sl-SI" w:eastAsia="sl-SI"/>
        </w:rPr>
        <w:t xml:space="preserve"> sistem</w:t>
      </w:r>
      <w:r w:rsidR="00636DAD" w:rsidRPr="007158B9">
        <w:rPr>
          <w:rFonts w:cs="Arial"/>
          <w:szCs w:val="20"/>
          <w:lang w:val="sl-SI" w:eastAsia="sl-SI"/>
        </w:rPr>
        <w:t>om</w:t>
      </w:r>
      <w:r w:rsidR="00992405" w:rsidRPr="007158B9">
        <w:rPr>
          <w:rFonts w:cs="Arial"/>
          <w:szCs w:val="20"/>
          <w:lang w:val="sl-SI" w:eastAsia="sl-SI"/>
        </w:rPr>
        <w:t>a</w:t>
      </w:r>
      <w:r w:rsidR="00636DAD" w:rsidRPr="007158B9">
        <w:rPr>
          <w:rFonts w:cs="Arial"/>
          <w:szCs w:val="20"/>
          <w:lang w:val="sl-SI" w:eastAsia="sl-SI"/>
        </w:rPr>
        <w:t xml:space="preserve"> </w:t>
      </w:r>
      <w:r w:rsidRPr="007158B9">
        <w:rPr>
          <w:rFonts w:cs="Arial"/>
          <w:szCs w:val="20"/>
          <w:lang w:val="sl-SI" w:eastAsia="sl-SI"/>
        </w:rPr>
        <w:t>OU</w:t>
      </w:r>
      <w:r w:rsidR="00992405" w:rsidRPr="007158B9">
        <w:rPr>
          <w:rFonts w:cs="Arial"/>
          <w:szCs w:val="20"/>
          <w:lang w:val="sl-SI" w:eastAsia="sl-SI"/>
        </w:rPr>
        <w:t xml:space="preserve"> </w:t>
      </w:r>
      <w:r w:rsidR="00C10701" w:rsidRPr="007158B9">
        <w:rPr>
          <w:rFonts w:cs="Arial"/>
          <w:szCs w:val="20"/>
          <w:lang w:val="sl-SI" w:eastAsia="sl-SI"/>
        </w:rPr>
        <w:t>e-</w:t>
      </w:r>
      <w:r w:rsidR="007158B9" w:rsidRPr="007158B9">
        <w:rPr>
          <w:rFonts w:cs="Arial"/>
          <w:szCs w:val="20"/>
          <w:lang w:val="sl-SI" w:eastAsia="sl-SI"/>
        </w:rPr>
        <w:t>MA</w:t>
      </w:r>
      <w:r w:rsidR="00C10701" w:rsidRPr="007158B9">
        <w:rPr>
          <w:rFonts w:cs="Arial"/>
          <w:szCs w:val="20"/>
          <w:lang w:val="sl-SI" w:eastAsia="sl-SI"/>
        </w:rPr>
        <w:t>2</w:t>
      </w:r>
      <w:r w:rsidR="00636DAD" w:rsidRPr="007158B9">
        <w:rPr>
          <w:rStyle w:val="Sprotnaopomba-sklic"/>
          <w:rFonts w:cs="Arial"/>
          <w:szCs w:val="20"/>
          <w:lang w:val="sl-SI" w:eastAsia="sl-SI"/>
        </w:rPr>
        <w:footnoteReference w:id="29"/>
      </w:r>
      <w:r w:rsidR="00636DAD" w:rsidRPr="007158B9">
        <w:rPr>
          <w:rFonts w:cs="Arial"/>
          <w:szCs w:val="20"/>
          <w:lang w:val="sl-SI" w:eastAsia="sl-SI"/>
        </w:rPr>
        <w:t xml:space="preserve"> in MFERAC</w:t>
      </w:r>
      <w:r w:rsidR="00992405" w:rsidRPr="007158B9">
        <w:rPr>
          <w:rFonts w:cs="Arial"/>
          <w:szCs w:val="20"/>
          <w:lang w:val="sl-SI" w:eastAsia="sl-SI"/>
        </w:rPr>
        <w:t>.</w:t>
      </w:r>
      <w:r w:rsidRPr="007158B9">
        <w:rPr>
          <w:rFonts w:cs="Arial"/>
          <w:szCs w:val="20"/>
          <w:lang w:val="sl-SI" w:eastAsia="sl-SI"/>
        </w:rPr>
        <w:t xml:space="preserve"> </w:t>
      </w:r>
      <w:r w:rsidR="00992405" w:rsidRPr="007158B9">
        <w:rPr>
          <w:rFonts w:cs="Arial"/>
          <w:szCs w:val="20"/>
          <w:lang w:val="sl-SI" w:eastAsia="sl-SI"/>
        </w:rPr>
        <w:t>Navedeni</w:t>
      </w:r>
      <w:r w:rsidR="00636DAD" w:rsidRPr="007158B9">
        <w:rPr>
          <w:rFonts w:cs="Arial"/>
          <w:szCs w:val="20"/>
          <w:lang w:val="sl-SI" w:eastAsia="sl-SI"/>
        </w:rPr>
        <w:t xml:space="preserve"> dokumenti so objavljeni na spletni strani OU.</w:t>
      </w:r>
    </w:p>
    <w:p w14:paraId="515CC184" w14:textId="5A45110E" w:rsidR="00811A91" w:rsidRPr="00BA16DD" w:rsidRDefault="00811A91" w:rsidP="001B656E">
      <w:pPr>
        <w:spacing w:after="160" w:line="259" w:lineRule="auto"/>
        <w:jc w:val="both"/>
        <w:rPr>
          <w:rFonts w:cs="Arial"/>
          <w:szCs w:val="20"/>
          <w:lang w:val="sl-SI" w:eastAsia="sl-SI"/>
        </w:rPr>
      </w:pPr>
      <w:r w:rsidRPr="003A5408">
        <w:rPr>
          <w:rFonts w:cs="Arial"/>
          <w:szCs w:val="20"/>
          <w:lang w:val="sl-SI" w:eastAsia="sl-SI"/>
        </w:rPr>
        <w:t>Navodila OU za načrtovanje, odločanje o podpori, spremljanje</w:t>
      </w:r>
      <w:r w:rsidR="009107A5" w:rsidRPr="003A5408">
        <w:rPr>
          <w:rFonts w:cs="Arial"/>
          <w:szCs w:val="20"/>
          <w:lang w:val="sl-SI" w:eastAsia="sl-SI"/>
        </w:rPr>
        <w:t xml:space="preserve"> in</w:t>
      </w:r>
      <w:r w:rsidRPr="003A5408">
        <w:rPr>
          <w:rFonts w:cs="Arial"/>
          <w:szCs w:val="20"/>
          <w:lang w:val="sl-SI" w:eastAsia="sl-SI"/>
        </w:rPr>
        <w:t xml:space="preserve"> poročanje </w:t>
      </w:r>
      <w:r w:rsidR="009107A5" w:rsidRPr="003A5408">
        <w:rPr>
          <w:rFonts w:cs="Arial"/>
          <w:szCs w:val="20"/>
          <w:lang w:val="sl-SI" w:eastAsia="sl-SI"/>
        </w:rPr>
        <w:t xml:space="preserve">o </w:t>
      </w:r>
      <w:r w:rsidRPr="003A5408">
        <w:rPr>
          <w:rFonts w:cs="Arial"/>
          <w:szCs w:val="20"/>
          <w:lang w:val="sl-SI" w:eastAsia="sl-SI"/>
        </w:rPr>
        <w:t>izvajanj</w:t>
      </w:r>
      <w:r w:rsidR="009107A5" w:rsidRPr="003A5408">
        <w:rPr>
          <w:rFonts w:cs="Arial"/>
          <w:szCs w:val="20"/>
          <w:lang w:val="sl-SI" w:eastAsia="sl-SI"/>
        </w:rPr>
        <w:t>u</w:t>
      </w:r>
      <w:r w:rsidRPr="003A5408">
        <w:rPr>
          <w:rFonts w:cs="Arial"/>
          <w:szCs w:val="20"/>
          <w:lang w:val="sl-SI" w:eastAsia="sl-SI"/>
        </w:rPr>
        <w:t xml:space="preserve"> evropske kohezijske politike v programskem obdobju 20</w:t>
      </w:r>
      <w:r w:rsidR="009107A5" w:rsidRPr="003A5408">
        <w:rPr>
          <w:rFonts w:cs="Arial"/>
          <w:szCs w:val="20"/>
          <w:lang w:val="sl-SI" w:eastAsia="sl-SI"/>
        </w:rPr>
        <w:t>21</w:t>
      </w:r>
      <w:r w:rsidR="008E6199" w:rsidRPr="003A5408">
        <w:rPr>
          <w:rFonts w:cs="Arial"/>
          <w:szCs w:val="20"/>
          <w:lang w:val="sl-SI"/>
        </w:rPr>
        <w:t>–</w:t>
      </w:r>
      <w:r w:rsidRPr="003A5408">
        <w:rPr>
          <w:rFonts w:cs="Arial"/>
          <w:szCs w:val="20"/>
          <w:lang w:val="sl-SI" w:eastAsia="sl-SI"/>
        </w:rPr>
        <w:t>20</w:t>
      </w:r>
      <w:r w:rsidR="009107A5" w:rsidRPr="003A5408">
        <w:rPr>
          <w:rFonts w:cs="Arial"/>
          <w:szCs w:val="20"/>
          <w:lang w:val="sl-SI" w:eastAsia="sl-SI"/>
        </w:rPr>
        <w:t>27</w:t>
      </w:r>
      <w:r w:rsidRPr="003A5408">
        <w:rPr>
          <w:rFonts w:cs="Arial"/>
          <w:szCs w:val="20"/>
          <w:lang w:val="sl-SI" w:eastAsia="sl-SI"/>
        </w:rPr>
        <w:t xml:space="preserve"> vsebujejo zahtevo glede opredelitve posledic v primeru ugotovljenih resnih napak, nepravilnosti, goljufije ali kršitve pogodbenih obveznosti že v besedil</w:t>
      </w:r>
      <w:r w:rsidR="00B91285" w:rsidRPr="003A5408">
        <w:rPr>
          <w:rFonts w:cs="Arial"/>
          <w:szCs w:val="20"/>
          <w:lang w:val="sl-SI" w:eastAsia="sl-SI"/>
        </w:rPr>
        <w:t>u</w:t>
      </w:r>
      <w:r w:rsidRPr="003A5408">
        <w:rPr>
          <w:rFonts w:cs="Arial"/>
          <w:szCs w:val="20"/>
          <w:lang w:val="sl-SI" w:eastAsia="sl-SI"/>
        </w:rPr>
        <w:t xml:space="preserve"> javnega razpisa/poziva (poglavje </w:t>
      </w:r>
      <w:r w:rsidR="009107A5" w:rsidRPr="003A5408">
        <w:rPr>
          <w:rFonts w:cs="Arial"/>
          <w:szCs w:val="20"/>
          <w:lang w:val="sl-SI" w:eastAsia="sl-SI"/>
        </w:rPr>
        <w:t>2</w:t>
      </w:r>
      <w:r w:rsidRPr="003A5408">
        <w:rPr>
          <w:rFonts w:cs="Arial"/>
          <w:szCs w:val="20"/>
          <w:lang w:val="sl-SI" w:eastAsia="sl-SI"/>
        </w:rPr>
        <w:t xml:space="preserve">.1., točka </w:t>
      </w:r>
      <w:r w:rsidR="009107A5" w:rsidRPr="003A5408">
        <w:rPr>
          <w:rFonts w:cs="Arial"/>
          <w:szCs w:val="20"/>
          <w:lang w:val="sl-SI" w:eastAsia="sl-SI"/>
        </w:rPr>
        <w:t>k</w:t>
      </w:r>
      <w:r w:rsidRPr="003A5408">
        <w:rPr>
          <w:rFonts w:cs="Arial"/>
          <w:szCs w:val="20"/>
          <w:lang w:val="sl-SI" w:eastAsia="sl-SI"/>
        </w:rPr>
        <w:t>)</w:t>
      </w:r>
      <w:r w:rsidR="0098725E" w:rsidRPr="003A5408">
        <w:rPr>
          <w:rFonts w:cs="Arial"/>
          <w:szCs w:val="20"/>
          <w:lang w:val="sl-SI" w:eastAsia="sl-SI"/>
        </w:rPr>
        <w:t>,</w:t>
      </w:r>
      <w:r w:rsidR="00A84E90" w:rsidRPr="003A5408">
        <w:rPr>
          <w:rFonts w:cs="Arial"/>
          <w:szCs w:val="20"/>
          <w:lang w:val="sl-SI" w:eastAsia="sl-SI"/>
        </w:rPr>
        <w:t xml:space="preserve"> zahtevo glede prepovedi dvojnega uveljavljanja stroškov in izdatkov, ki so že bili povrnjeni iz katerega koli drugega vira (poglavje 2.1., točka n)</w:t>
      </w:r>
      <w:r w:rsidRPr="003A5408">
        <w:rPr>
          <w:rFonts w:cs="Arial"/>
          <w:szCs w:val="20"/>
          <w:lang w:val="sl-SI" w:eastAsia="sl-SI"/>
        </w:rPr>
        <w:t xml:space="preserve"> in besedil</w:t>
      </w:r>
      <w:r w:rsidR="00D27A14" w:rsidRPr="003A5408">
        <w:rPr>
          <w:rFonts w:cs="Arial"/>
          <w:szCs w:val="20"/>
          <w:lang w:val="sl-SI" w:eastAsia="sl-SI"/>
        </w:rPr>
        <w:t>o</w:t>
      </w:r>
      <w:r w:rsidRPr="003A5408">
        <w:rPr>
          <w:rFonts w:cs="Arial"/>
          <w:szCs w:val="20"/>
          <w:lang w:val="sl-SI" w:eastAsia="sl-SI"/>
        </w:rPr>
        <w:t xml:space="preserve"> pogodbe o sofinanciranju (z Državnim odvetništvom</w:t>
      </w:r>
      <w:r w:rsidRPr="00BA16DD">
        <w:rPr>
          <w:rFonts w:cs="Arial"/>
          <w:szCs w:val="20"/>
          <w:lang w:val="sl-SI" w:eastAsia="sl-SI"/>
        </w:rPr>
        <w:t xml:space="preserve"> usklajen vzorec pogodbe o sofinanciranju je v Prilogi </w:t>
      </w:r>
      <w:r w:rsidR="009107A5">
        <w:rPr>
          <w:rFonts w:cs="Arial"/>
          <w:szCs w:val="20"/>
          <w:lang w:val="sl-SI" w:eastAsia="sl-SI"/>
        </w:rPr>
        <w:t>5</w:t>
      </w:r>
      <w:r w:rsidRPr="00BA16DD">
        <w:rPr>
          <w:rFonts w:cs="Arial"/>
          <w:szCs w:val="20"/>
          <w:lang w:val="sl-SI" w:eastAsia="sl-SI"/>
        </w:rPr>
        <w:t xml:space="preserve"> teh navodil).</w:t>
      </w:r>
    </w:p>
    <w:p w14:paraId="3BD18477" w14:textId="74B2A7E5" w:rsidR="00747851" w:rsidRPr="00747851" w:rsidRDefault="00747851" w:rsidP="00747851">
      <w:pPr>
        <w:spacing w:after="160" w:line="259" w:lineRule="auto"/>
        <w:jc w:val="both"/>
        <w:rPr>
          <w:rFonts w:cs="Arial"/>
          <w:szCs w:val="20"/>
          <w:lang w:val="sl-SI" w:eastAsia="sl-SI"/>
        </w:rPr>
      </w:pPr>
      <w:r w:rsidRPr="00747851">
        <w:rPr>
          <w:rFonts w:cs="Arial"/>
          <w:szCs w:val="20"/>
          <w:lang w:val="sl-SI" w:eastAsia="sl-SI"/>
        </w:rPr>
        <w:t xml:space="preserve">Navodila OU za izvajanje upravljalnih preverjanj </w:t>
      </w:r>
      <w:r w:rsidRPr="00747851">
        <w:rPr>
          <w:rFonts w:eastAsia="Calibri" w:cs="Arial"/>
          <w:szCs w:val="20"/>
          <w:lang w:val="sl-SI"/>
        </w:rPr>
        <w:t>in preverjanj opravljanja prenesenih nalog (NUP)</w:t>
      </w:r>
      <w:r w:rsidRPr="00747851">
        <w:rPr>
          <w:rFonts w:cs="Arial"/>
          <w:szCs w:val="20"/>
          <w:lang w:val="sl-SI" w:eastAsia="sl-SI"/>
        </w:rPr>
        <w:t xml:space="preserve"> podrobno urejajo izvajanje administrativnih preverjanj, preverjanj na kraju samem in preverjanj opravljanja prenesenih nalog posredniških teles. </w:t>
      </w:r>
      <w:r w:rsidRPr="00747851">
        <w:rPr>
          <w:lang w:val="sl-SI"/>
        </w:rPr>
        <w:t xml:space="preserve">Upravljalna preverjanja temeljijo na oceni tveganja in so sorazmerna s predhodno in pisno ugotovljenim tveganjem. OU je za namen administrativnega preverjanja pripravil analizo tveganja na ravni programa in sprejel izhodišča, na podlagi katerih PT pripravijo metodologije za izvajanje administrativnih preverjanj, ob upoštevanju </w:t>
      </w:r>
      <w:r w:rsidRPr="00907F7D">
        <w:rPr>
          <w:lang w:val="sl-SI"/>
        </w:rPr>
        <w:t>analize tveganj OU in lastnih specifičnih tveganj. Za namen preverjanj na kraju samem OU vsako leto opravi analizo tveganj, pripravi letni načrt izvajanja preverjanj na kraju samem in se s PT dogovori, katere operacije</w:t>
      </w:r>
      <w:r w:rsidRPr="00747851">
        <w:rPr>
          <w:lang w:val="sl-SI"/>
        </w:rPr>
        <w:t xml:space="preserve"> bo pregledalo posamezno PT in katere OU. OU in PT lahko na podlagi ocene ali lastne analize možnih tveganj (dodatno odkritih tveganj, preteklih izkušenj, priporočil nadzornih organov, prijav suma goljufij ipd.) določi še večji obseg </w:t>
      </w:r>
      <w:r w:rsidR="008B77FC">
        <w:rPr>
          <w:lang w:val="sl-SI"/>
        </w:rPr>
        <w:t>preverjanj na kraju samem</w:t>
      </w:r>
      <w:r w:rsidRPr="00747851">
        <w:rPr>
          <w:lang w:val="sl-SI"/>
        </w:rPr>
        <w:t xml:space="preserve">. </w:t>
      </w:r>
      <w:r w:rsidRPr="00747851">
        <w:rPr>
          <w:rFonts w:cs="Arial"/>
          <w:bCs/>
          <w:color w:val="000000"/>
          <w:szCs w:val="20"/>
          <w:highlight w:val="yellow"/>
          <w:lang w:val="sl-SI"/>
        </w:rPr>
        <w:t xml:space="preserve"> </w:t>
      </w:r>
    </w:p>
    <w:p w14:paraId="6EA38204" w14:textId="751A887E" w:rsidR="008B77FC" w:rsidRPr="00E96D30" w:rsidRDefault="008B77FC" w:rsidP="008B77FC">
      <w:pPr>
        <w:spacing w:after="160" w:line="259" w:lineRule="auto"/>
        <w:jc w:val="both"/>
        <w:rPr>
          <w:rFonts w:cs="Arial"/>
          <w:szCs w:val="20"/>
          <w:lang w:val="sl-SI" w:eastAsia="sl-SI"/>
        </w:rPr>
      </w:pPr>
      <w:r>
        <w:rPr>
          <w:rFonts w:cs="Arial"/>
          <w:szCs w:val="20"/>
          <w:lang w:val="sl-SI" w:eastAsia="sl-SI"/>
        </w:rPr>
        <w:t xml:space="preserve">NUP </w:t>
      </w:r>
      <w:r w:rsidRPr="00AE0072">
        <w:rPr>
          <w:rFonts w:cs="Arial"/>
          <w:szCs w:val="20"/>
          <w:lang w:val="sl-SI" w:eastAsia="sl-SI"/>
        </w:rPr>
        <w:t>vsebujejo poglavja tudi o kazalnikih goljufije,</w:t>
      </w:r>
      <w:r>
        <w:rPr>
          <w:rFonts w:cs="Arial"/>
          <w:szCs w:val="20"/>
          <w:lang w:val="sl-SI" w:eastAsia="sl-SI"/>
        </w:rPr>
        <w:t xml:space="preserve"> </w:t>
      </w:r>
      <w:r w:rsidRPr="00AE0072">
        <w:rPr>
          <w:rFonts w:cs="Arial"/>
          <w:szCs w:val="20"/>
          <w:lang w:val="sl-SI" w:eastAsia="sl-SI"/>
        </w:rPr>
        <w:t>preverjanju nasprotja interesov</w:t>
      </w:r>
      <w:r>
        <w:rPr>
          <w:rFonts w:cs="Arial"/>
          <w:szCs w:val="20"/>
          <w:lang w:val="sl-SI" w:eastAsia="sl-SI"/>
        </w:rPr>
        <w:t xml:space="preserve"> in</w:t>
      </w:r>
      <w:r w:rsidRPr="00AE0072">
        <w:rPr>
          <w:rFonts w:cs="Arial"/>
          <w:szCs w:val="20"/>
          <w:lang w:val="sl-SI" w:eastAsia="sl-SI"/>
        </w:rPr>
        <w:t xml:space="preserve"> dvojnega financiranja</w:t>
      </w:r>
      <w:r>
        <w:rPr>
          <w:rFonts w:cs="Arial"/>
          <w:szCs w:val="20"/>
          <w:lang w:val="sl-SI" w:eastAsia="sl-SI"/>
        </w:rPr>
        <w:t>.</w:t>
      </w:r>
      <w:r w:rsidRPr="00AE0072">
        <w:rPr>
          <w:rFonts w:cs="Arial"/>
          <w:szCs w:val="20"/>
          <w:lang w:val="sl-SI" w:eastAsia="sl-SI"/>
        </w:rPr>
        <w:t xml:space="preserve"> V prilogah teh navodil so kontrolni listi, ki vključujejo vprašanja </w:t>
      </w:r>
      <w:r>
        <w:rPr>
          <w:rFonts w:cs="Arial"/>
          <w:szCs w:val="20"/>
          <w:lang w:val="sl-SI" w:eastAsia="sl-SI"/>
        </w:rPr>
        <w:t xml:space="preserve">v zvezi z navedenimi področji </w:t>
      </w:r>
      <w:r w:rsidRPr="00AE0072">
        <w:rPr>
          <w:rFonts w:cs="Arial"/>
          <w:szCs w:val="20"/>
          <w:lang w:val="sl-SI" w:eastAsia="sl-SI"/>
        </w:rPr>
        <w:t xml:space="preserve">v okviru administrativnih </w:t>
      </w:r>
      <w:r>
        <w:rPr>
          <w:rFonts w:cs="Arial"/>
          <w:szCs w:val="20"/>
          <w:lang w:val="sl-SI" w:eastAsia="sl-SI"/>
        </w:rPr>
        <w:t xml:space="preserve">preverjanj </w:t>
      </w:r>
      <w:r w:rsidRPr="00AE0072">
        <w:rPr>
          <w:rFonts w:cs="Arial"/>
          <w:szCs w:val="20"/>
          <w:lang w:val="sl-SI" w:eastAsia="sl-SI"/>
        </w:rPr>
        <w:t>in preverjanj na kraju samem.</w:t>
      </w:r>
      <w:r>
        <w:rPr>
          <w:rFonts w:cs="Arial"/>
          <w:szCs w:val="20"/>
          <w:lang w:val="sl-SI" w:eastAsia="sl-SI"/>
        </w:rPr>
        <w:t xml:space="preserve"> </w:t>
      </w:r>
      <w:r w:rsidRPr="00AE0072">
        <w:rPr>
          <w:rFonts w:cs="Arial"/>
          <w:szCs w:val="20"/>
          <w:lang w:val="sl-SI" w:eastAsia="sl-SI"/>
        </w:rPr>
        <w:t>Oseba, ki izvaja upravljalna preverjanja mora biti pri svojem delu pozorna na t.</w:t>
      </w:r>
      <w:r>
        <w:rPr>
          <w:rFonts w:cs="Arial"/>
          <w:szCs w:val="20"/>
          <w:lang w:val="sl-SI" w:eastAsia="sl-SI"/>
        </w:rPr>
        <w:t xml:space="preserve"> </w:t>
      </w:r>
      <w:r w:rsidRPr="00AE0072">
        <w:rPr>
          <w:rFonts w:cs="Arial"/>
          <w:szCs w:val="20"/>
          <w:lang w:val="sl-SI" w:eastAsia="sl-SI"/>
        </w:rPr>
        <w:t xml:space="preserve">i. opozorilne znake goljufij oziroma kazalnike goljufij. </w:t>
      </w:r>
      <w:r w:rsidRPr="00AE0072">
        <w:rPr>
          <w:lang w:val="sl-SI"/>
        </w:rPr>
        <w:t xml:space="preserve">OU v NUP napotuje na upoštevanje opozorilnih znakov goljufij </w:t>
      </w:r>
      <w:r>
        <w:rPr>
          <w:lang w:val="sl-SI"/>
        </w:rPr>
        <w:t xml:space="preserve">pri izvajanju upravljalnih preverjanj </w:t>
      </w:r>
      <w:r w:rsidRPr="00AE0072">
        <w:rPr>
          <w:lang w:val="sl-SI"/>
        </w:rPr>
        <w:t xml:space="preserve">in na ravnanje v primeru obstoja tovrstnih opozoril oziroma elementov, ki so po naravi nenavadni ali odstopajo od običajne prakse. V pomoč </w:t>
      </w:r>
      <w:r>
        <w:rPr>
          <w:lang w:val="sl-SI"/>
        </w:rPr>
        <w:t xml:space="preserve">pri prepoznavi teh elementov je v prilogi NUP </w:t>
      </w:r>
      <w:r w:rsidRPr="00AE0072">
        <w:rPr>
          <w:lang w:val="sl-SI"/>
        </w:rPr>
        <w:t>obsežen kontrolni seznam opozorilnih znakov</w:t>
      </w:r>
      <w:r>
        <w:rPr>
          <w:lang w:val="sl-SI"/>
        </w:rPr>
        <w:t xml:space="preserve"> goljufij, pripravljen na podlagi gradiv EK (OLAF)</w:t>
      </w:r>
      <w:r w:rsidRPr="00AE0072">
        <w:rPr>
          <w:lang w:val="sl-SI"/>
        </w:rPr>
        <w:t>.</w:t>
      </w:r>
      <w:r w:rsidRPr="00647E59">
        <w:rPr>
          <w:rFonts w:cs="Arial"/>
          <w:szCs w:val="20"/>
          <w:lang w:val="sl-SI" w:eastAsia="sl-SI"/>
        </w:rPr>
        <w:t xml:space="preserve"> </w:t>
      </w:r>
      <w:r w:rsidRPr="00AE0072">
        <w:rPr>
          <w:rFonts w:cs="Arial"/>
          <w:szCs w:val="20"/>
          <w:lang w:val="sl-SI" w:eastAsia="sl-SI"/>
        </w:rPr>
        <w:t>E</w:t>
      </w:r>
      <w:r w:rsidR="009D236F">
        <w:rPr>
          <w:rFonts w:cs="Arial"/>
          <w:szCs w:val="20"/>
          <w:lang w:val="sl-SI" w:eastAsia="sl-SI"/>
        </w:rPr>
        <w:t>K</w:t>
      </w:r>
      <w:r w:rsidRPr="00AE0072">
        <w:rPr>
          <w:rFonts w:cs="Arial"/>
          <w:szCs w:val="20"/>
          <w:lang w:val="sl-SI" w:eastAsia="sl-SI"/>
        </w:rPr>
        <w:t xml:space="preserve"> je </w:t>
      </w:r>
      <w:r>
        <w:rPr>
          <w:rFonts w:cs="Arial"/>
          <w:szCs w:val="20"/>
          <w:lang w:val="sl-SI" w:eastAsia="sl-SI"/>
        </w:rPr>
        <w:t xml:space="preserve">namreč </w:t>
      </w:r>
      <w:r w:rsidRPr="00AE0072">
        <w:rPr>
          <w:rFonts w:cs="Arial"/>
          <w:szCs w:val="20"/>
          <w:lang w:val="sl-SI" w:eastAsia="sl-SI"/>
        </w:rPr>
        <w:t xml:space="preserve">za države članice pripravila vrsto informacij </w:t>
      </w:r>
      <w:r>
        <w:rPr>
          <w:rFonts w:cs="Arial"/>
          <w:szCs w:val="20"/>
          <w:lang w:val="sl-SI" w:eastAsia="sl-SI"/>
        </w:rPr>
        <w:t xml:space="preserve">s primeri </w:t>
      </w:r>
      <w:r w:rsidRPr="00AE0072">
        <w:rPr>
          <w:rFonts w:cs="Arial"/>
          <w:szCs w:val="20"/>
          <w:lang w:val="sl-SI" w:eastAsia="sl-SI"/>
        </w:rPr>
        <w:t xml:space="preserve">opozorilnih znakov za morebitno goljufijo (ang. </w:t>
      </w:r>
      <w:r w:rsidRPr="00DA0E9F">
        <w:rPr>
          <w:rFonts w:cs="Arial"/>
          <w:szCs w:val="20"/>
          <w:lang w:val="sl-SI" w:eastAsia="sl-SI"/>
        </w:rPr>
        <w:t xml:space="preserve">red </w:t>
      </w:r>
      <w:proofErr w:type="spellStart"/>
      <w:r w:rsidRPr="00DA0E9F">
        <w:rPr>
          <w:rFonts w:cs="Arial"/>
          <w:szCs w:val="20"/>
          <w:lang w:val="sl-SI" w:eastAsia="sl-SI"/>
        </w:rPr>
        <w:t>flags</w:t>
      </w:r>
      <w:proofErr w:type="spellEnd"/>
      <w:r w:rsidRPr="00DA0E9F">
        <w:rPr>
          <w:rFonts w:cs="Arial"/>
          <w:szCs w:val="20"/>
          <w:lang w:val="sl-SI" w:eastAsia="sl-SI"/>
        </w:rPr>
        <w:t>)</w:t>
      </w:r>
      <w:r w:rsidRPr="00DA0E9F">
        <w:rPr>
          <w:rStyle w:val="Sprotnaopomba-sklic"/>
          <w:rFonts w:cs="Arial"/>
          <w:szCs w:val="20"/>
          <w:lang w:val="sl-SI" w:eastAsia="sl-SI"/>
        </w:rPr>
        <w:t xml:space="preserve"> </w:t>
      </w:r>
      <w:r w:rsidRPr="00DA0E9F">
        <w:rPr>
          <w:rStyle w:val="Sprotnaopomba-sklic"/>
          <w:rFonts w:cs="Arial"/>
          <w:szCs w:val="20"/>
          <w:lang w:val="sl-SI" w:eastAsia="sl-SI"/>
        </w:rPr>
        <w:footnoteReference w:id="30"/>
      </w:r>
      <w:r w:rsidRPr="00DA0E9F">
        <w:rPr>
          <w:rFonts w:cs="Arial"/>
          <w:szCs w:val="20"/>
          <w:lang w:val="sl-SI" w:eastAsia="sl-SI"/>
        </w:rPr>
        <w:t xml:space="preserve"> na tveganih</w:t>
      </w:r>
      <w:r>
        <w:rPr>
          <w:rFonts w:cs="Arial"/>
          <w:szCs w:val="20"/>
          <w:lang w:val="sl-SI" w:eastAsia="sl-SI"/>
        </w:rPr>
        <w:t xml:space="preserve"> področjih in v različnih fazah izvajanja (javno naročanje, nasprotje interesov ipd.)</w:t>
      </w:r>
      <w:r w:rsidRPr="00AE0072">
        <w:rPr>
          <w:rFonts w:cs="Arial"/>
          <w:szCs w:val="20"/>
          <w:lang w:val="sl-SI" w:eastAsia="sl-SI"/>
        </w:rPr>
        <w:t xml:space="preserve">. </w:t>
      </w:r>
    </w:p>
    <w:p w14:paraId="4D8952B0" w14:textId="77777777" w:rsidR="00A023F4" w:rsidRDefault="00222C01" w:rsidP="00E41C3E">
      <w:pPr>
        <w:spacing w:after="160" w:line="259" w:lineRule="auto"/>
        <w:jc w:val="both"/>
        <w:rPr>
          <w:lang w:val="sl-SI"/>
        </w:rPr>
      </w:pPr>
      <w:r w:rsidRPr="00FE4FE1">
        <w:rPr>
          <w:lang w:val="sl-SI"/>
        </w:rPr>
        <w:t xml:space="preserve">Z namenom okrepitve zaščite finančnih interesov EU je bil s spremembo </w:t>
      </w:r>
      <w:r w:rsidR="00C30311" w:rsidRPr="00FE4FE1">
        <w:rPr>
          <w:lang w:val="sl-SI"/>
        </w:rPr>
        <w:t>F</w:t>
      </w:r>
      <w:r w:rsidRPr="00FE4FE1">
        <w:rPr>
          <w:lang w:val="sl-SI"/>
        </w:rPr>
        <w:t xml:space="preserve">inančne uredbe 2018/1046/EU poseben poudarek namenjen tudi krepitvi pravil za preprečevanje nasprotja interesov. </w:t>
      </w:r>
      <w:r w:rsidR="004E6B05" w:rsidRPr="00FE4FE1">
        <w:rPr>
          <w:lang w:val="sl-SI"/>
        </w:rPr>
        <w:t>EK je v ta namen izdala Smernice o izogibanju in obvladovanju nasprotja interesov</w:t>
      </w:r>
      <w:r w:rsidR="004E6B05" w:rsidRPr="00FE4FE1">
        <w:rPr>
          <w:rStyle w:val="Sprotnaopomba-sklic"/>
          <w:lang w:val="sl-SI"/>
        </w:rPr>
        <w:footnoteReference w:id="31"/>
      </w:r>
      <w:r w:rsidR="004E6B05" w:rsidRPr="00FE4FE1">
        <w:rPr>
          <w:lang w:val="sl-SI"/>
        </w:rPr>
        <w:t xml:space="preserve">. </w:t>
      </w:r>
      <w:r w:rsidRPr="00FE4FE1">
        <w:rPr>
          <w:lang w:val="sl-SI"/>
        </w:rPr>
        <w:t xml:space="preserve">OU ima vzpostavljene postopke za preprečevanje nasprotja interesov. Kot preventivni ukrep se zahteva </w:t>
      </w:r>
      <w:r w:rsidRPr="00FE4FE1">
        <w:rPr>
          <w:lang w:val="sl-SI"/>
        </w:rPr>
        <w:lastRenderedPageBreak/>
        <w:t>izjava o neobstoju</w:t>
      </w:r>
      <w:r w:rsidR="00DD0903" w:rsidRPr="00FE4FE1">
        <w:rPr>
          <w:lang w:val="sl-SI"/>
        </w:rPr>
        <w:t>/odsotnosti</w:t>
      </w:r>
      <w:r w:rsidRPr="00FE4FE1">
        <w:rPr>
          <w:lang w:val="sl-SI"/>
        </w:rPr>
        <w:t xml:space="preserve"> nasprotja interesov, npr. od novo zaposlenih in članov strokovnih komisij v fazi postopkov izbora operacij ali javnih naročil</w:t>
      </w:r>
      <w:r w:rsidR="001B7BA3" w:rsidRPr="00FE4FE1">
        <w:rPr>
          <w:lang w:val="sl-SI"/>
        </w:rPr>
        <w:t>.</w:t>
      </w:r>
      <w:r w:rsidR="00A023F4" w:rsidRPr="00FE4FE1">
        <w:rPr>
          <w:lang w:val="sl-SI"/>
        </w:rPr>
        <w:t xml:space="preserve"> </w:t>
      </w:r>
      <w:r w:rsidR="001B7BA3" w:rsidRPr="00FE4FE1">
        <w:rPr>
          <w:lang w:val="sl-SI"/>
        </w:rPr>
        <w:t xml:space="preserve">OU v NUP </w:t>
      </w:r>
      <w:r w:rsidR="00DD0903" w:rsidRPr="00FE4FE1">
        <w:rPr>
          <w:lang w:val="sl-SI"/>
        </w:rPr>
        <w:t xml:space="preserve">opredeljuje tveganja povezana z nasprotjem interesov ter podaja usmeritve </w:t>
      </w:r>
      <w:r w:rsidR="00A023F4" w:rsidRPr="00FE4FE1">
        <w:rPr>
          <w:lang w:val="sl-SI"/>
        </w:rPr>
        <w:t xml:space="preserve">glede načina preverjanja izjav o neobstoju nasprotja interesov. </w:t>
      </w:r>
    </w:p>
    <w:p w14:paraId="4E21B944" w14:textId="435FCEB2" w:rsidR="009B47A2" w:rsidRPr="00EC6189" w:rsidRDefault="009B47A2" w:rsidP="00E41C3E">
      <w:pPr>
        <w:spacing w:after="160" w:line="259" w:lineRule="auto"/>
        <w:jc w:val="both"/>
        <w:rPr>
          <w:rFonts w:cs="Arial"/>
          <w:szCs w:val="20"/>
          <w:lang w:val="sl-SI"/>
        </w:rPr>
      </w:pPr>
      <w:r w:rsidRPr="00A20BDA">
        <w:rPr>
          <w:rFonts w:cs="Arial"/>
          <w:szCs w:val="20"/>
          <w:lang w:val="sl-SI" w:eastAsia="sl-SI"/>
        </w:rPr>
        <w:t xml:space="preserve">Uredba </w:t>
      </w:r>
      <w:r w:rsidRPr="00A20BDA">
        <w:rPr>
          <w:rFonts w:eastAsia="Calibri" w:cs="Arial"/>
          <w:szCs w:val="20"/>
          <w:lang w:val="sl-SI"/>
        </w:rPr>
        <w:t>2021/1060/EU</w:t>
      </w:r>
      <w:r w:rsidRPr="00A20BDA">
        <w:rPr>
          <w:rFonts w:cs="Arial"/>
          <w:szCs w:val="20"/>
          <w:lang w:val="sl-SI"/>
        </w:rPr>
        <w:t xml:space="preserve"> določa t. i. </w:t>
      </w:r>
      <w:proofErr w:type="spellStart"/>
      <w:r w:rsidRPr="00A20BDA">
        <w:rPr>
          <w:rFonts w:cs="Arial"/>
          <w:szCs w:val="20"/>
          <w:lang w:val="sl-SI"/>
        </w:rPr>
        <w:t>omogočitvene</w:t>
      </w:r>
      <w:proofErr w:type="spellEnd"/>
      <w:r w:rsidRPr="00A20BDA">
        <w:rPr>
          <w:rFonts w:cs="Arial"/>
          <w:szCs w:val="20"/>
          <w:lang w:val="sl-SI"/>
        </w:rPr>
        <w:t xml:space="preserve"> pogoj</w:t>
      </w:r>
      <w:r w:rsidR="00C12DA7" w:rsidRPr="00A20BDA">
        <w:rPr>
          <w:rFonts w:cs="Arial"/>
          <w:szCs w:val="20"/>
          <w:lang w:val="sl-SI"/>
        </w:rPr>
        <w:t>e</w:t>
      </w:r>
      <w:r w:rsidRPr="00A20BDA">
        <w:rPr>
          <w:rFonts w:cs="Arial"/>
          <w:szCs w:val="20"/>
          <w:lang w:val="sl-SI"/>
        </w:rPr>
        <w:t>, ki so predpogoj za uspešno in učinkovito izvajanje specifičnih ciljev</w:t>
      </w:r>
      <w:r w:rsidR="00E41C3E" w:rsidRPr="00A20BDA">
        <w:rPr>
          <w:rFonts w:cs="Arial"/>
          <w:szCs w:val="20"/>
          <w:lang w:val="sl-SI"/>
        </w:rPr>
        <w:t xml:space="preserve"> PEKP. </w:t>
      </w:r>
      <w:r w:rsidR="00DA3302" w:rsidRPr="00A20BDA">
        <w:rPr>
          <w:rFonts w:cs="Arial"/>
          <w:szCs w:val="20"/>
          <w:lang w:val="sl-SI"/>
        </w:rPr>
        <w:t>OU</w:t>
      </w:r>
      <w:r w:rsidRPr="00A20BDA">
        <w:rPr>
          <w:rFonts w:cs="Arial"/>
          <w:szCs w:val="20"/>
          <w:lang w:val="sl-SI"/>
        </w:rPr>
        <w:t xml:space="preserve"> </w:t>
      </w:r>
      <w:r w:rsidR="00E41C3E" w:rsidRPr="00A20BDA">
        <w:rPr>
          <w:rFonts w:cs="Arial"/>
          <w:szCs w:val="20"/>
          <w:lang w:val="sl-SI"/>
        </w:rPr>
        <w:t xml:space="preserve">mora </w:t>
      </w:r>
      <w:r w:rsidRPr="00A20BDA">
        <w:rPr>
          <w:rFonts w:cs="Arial"/>
          <w:szCs w:val="20"/>
          <w:lang w:val="sl-SI"/>
        </w:rPr>
        <w:t xml:space="preserve">pri izbiri operacij zagotoviti, da so izbrane operacije, ki spadajo v področje uporabe </w:t>
      </w:r>
      <w:proofErr w:type="spellStart"/>
      <w:r w:rsidRPr="00A20BDA">
        <w:rPr>
          <w:rFonts w:cs="Arial"/>
          <w:szCs w:val="20"/>
          <w:lang w:val="sl-SI"/>
        </w:rPr>
        <w:t>omogočitvenega</w:t>
      </w:r>
      <w:proofErr w:type="spellEnd"/>
      <w:r w:rsidRPr="00A20BDA">
        <w:rPr>
          <w:rFonts w:cs="Arial"/>
          <w:szCs w:val="20"/>
          <w:lang w:val="sl-SI"/>
        </w:rPr>
        <w:t xml:space="preserve"> pogoja, skladne z ustreznimi strategijami in načrtovalnimi dokumenti, določenimi za izpolnitev tega </w:t>
      </w:r>
      <w:proofErr w:type="spellStart"/>
      <w:r w:rsidRPr="00A20BDA">
        <w:rPr>
          <w:rFonts w:cs="Arial"/>
          <w:szCs w:val="20"/>
          <w:lang w:val="sl-SI"/>
        </w:rPr>
        <w:t>o</w:t>
      </w:r>
      <w:r w:rsidR="00E43D30" w:rsidRPr="00A20BDA">
        <w:rPr>
          <w:rFonts w:cs="Arial"/>
          <w:szCs w:val="20"/>
          <w:lang w:val="sl-SI"/>
        </w:rPr>
        <w:t>mogočitvenega</w:t>
      </w:r>
      <w:proofErr w:type="spellEnd"/>
      <w:r w:rsidR="00E43D30" w:rsidRPr="00A20BDA">
        <w:rPr>
          <w:rFonts w:cs="Arial"/>
          <w:szCs w:val="20"/>
          <w:lang w:val="sl-SI"/>
        </w:rPr>
        <w:t xml:space="preserve"> pogoja </w:t>
      </w:r>
      <w:r w:rsidRPr="00A20BDA">
        <w:rPr>
          <w:rFonts w:cs="Arial"/>
          <w:szCs w:val="20"/>
          <w:lang w:val="sl-SI"/>
        </w:rPr>
        <w:t xml:space="preserve">ter na izpolnjevanje </w:t>
      </w:r>
      <w:proofErr w:type="spellStart"/>
      <w:r w:rsidRPr="00A20BDA">
        <w:rPr>
          <w:rFonts w:cs="Arial"/>
          <w:szCs w:val="20"/>
          <w:lang w:val="sl-SI"/>
        </w:rPr>
        <w:t>omogočitvenih</w:t>
      </w:r>
      <w:proofErr w:type="spellEnd"/>
      <w:r w:rsidRPr="00A20BDA">
        <w:rPr>
          <w:rFonts w:cs="Arial"/>
          <w:szCs w:val="20"/>
          <w:lang w:val="sl-SI"/>
        </w:rPr>
        <w:t xml:space="preserve"> pogojev veže upravičenost izdatkov.</w:t>
      </w:r>
      <w:r w:rsidR="00E43D30" w:rsidRPr="00A20BDA">
        <w:rPr>
          <w:rFonts w:cs="Arial"/>
          <w:szCs w:val="20"/>
          <w:lang w:val="sl-SI"/>
        </w:rPr>
        <w:t xml:space="preserve"> </w:t>
      </w:r>
      <w:r w:rsidR="006C1A7A" w:rsidRPr="00A20BDA">
        <w:rPr>
          <w:rFonts w:cs="Arial"/>
          <w:szCs w:val="20"/>
          <w:lang w:val="sl-SI"/>
        </w:rPr>
        <w:t xml:space="preserve">Priloga III Uredbe 2021/1060/EU vsebuje </w:t>
      </w:r>
      <w:r w:rsidR="00DA3302" w:rsidRPr="00A20BDA">
        <w:rPr>
          <w:rFonts w:cs="Arial"/>
          <w:szCs w:val="20"/>
          <w:lang w:val="sl-SI"/>
        </w:rPr>
        <w:t xml:space="preserve">štiri </w:t>
      </w:r>
      <w:r w:rsidR="006C1A7A" w:rsidRPr="00A20BDA">
        <w:rPr>
          <w:rFonts w:cs="Arial"/>
          <w:szCs w:val="20"/>
          <w:lang w:val="sl-SI"/>
        </w:rPr>
        <w:t xml:space="preserve">horizontalne </w:t>
      </w:r>
      <w:proofErr w:type="spellStart"/>
      <w:r w:rsidR="006C1A7A" w:rsidRPr="00A20BDA">
        <w:rPr>
          <w:rFonts w:cs="Arial"/>
          <w:szCs w:val="20"/>
          <w:lang w:val="sl-SI"/>
        </w:rPr>
        <w:t>omogočitvene</w:t>
      </w:r>
      <w:proofErr w:type="spellEnd"/>
      <w:r w:rsidR="006C1A7A" w:rsidRPr="00A20BDA">
        <w:rPr>
          <w:rFonts w:cs="Arial"/>
          <w:szCs w:val="20"/>
          <w:lang w:val="sl-SI"/>
        </w:rPr>
        <w:t xml:space="preserve"> pogoje, ki se uporabljajo za vse specifične cilje in merila, potrebna za oceno njihovega izpolnjevanja</w:t>
      </w:r>
      <w:r w:rsidR="00DA3302" w:rsidRPr="00A20BDA">
        <w:rPr>
          <w:rFonts w:cs="Arial"/>
          <w:szCs w:val="20"/>
          <w:lang w:val="sl-SI"/>
        </w:rPr>
        <w:t>, med katerim</w:t>
      </w:r>
      <w:r w:rsidR="00E41C3E" w:rsidRPr="00A20BDA">
        <w:rPr>
          <w:rFonts w:cs="Arial"/>
          <w:szCs w:val="20"/>
          <w:lang w:val="sl-SI"/>
        </w:rPr>
        <w:t xml:space="preserve"> </w:t>
      </w:r>
      <w:r w:rsidR="006C1A7A" w:rsidRPr="00A20BDA">
        <w:rPr>
          <w:rFonts w:cs="Arial"/>
          <w:szCs w:val="20"/>
          <w:lang w:val="sl-SI"/>
        </w:rPr>
        <w:t>sta tudi »Dejanska uporaba in izvajanje Listine o temeljnih pravicah« in »Izvajanje in uporaba Konvencije Združenih narodov o pravicah invalidov v skladu s Sklepom Sveta 2010/48/ES«</w:t>
      </w:r>
      <w:r w:rsidR="00E41C3E" w:rsidRPr="00A20BDA">
        <w:rPr>
          <w:rFonts w:cs="Arial"/>
          <w:szCs w:val="20"/>
          <w:lang w:val="sl-SI"/>
        </w:rPr>
        <w:t>.</w:t>
      </w:r>
      <w:r w:rsidR="006C1A7A" w:rsidRPr="00A20BDA">
        <w:rPr>
          <w:rFonts w:cs="Arial"/>
          <w:szCs w:val="20"/>
          <w:lang w:val="sl-SI"/>
        </w:rPr>
        <w:t xml:space="preserve"> </w:t>
      </w:r>
      <w:r w:rsidR="00E43D30" w:rsidRPr="00A20BDA">
        <w:rPr>
          <w:rFonts w:cs="Arial"/>
          <w:bCs/>
          <w:szCs w:val="20"/>
          <w:lang w:val="sl-SI" w:eastAsia="sl-SI"/>
        </w:rPr>
        <w:t xml:space="preserve">Način izvajanja, spremljanja in poročanja Odboru za spremljanje PEKP (tudi o primerih neskladnosti operacij) glede omenjenih dveh </w:t>
      </w:r>
      <w:proofErr w:type="spellStart"/>
      <w:r w:rsidR="00E43D30" w:rsidRPr="00A20BDA">
        <w:rPr>
          <w:rFonts w:cs="Arial"/>
          <w:bCs/>
          <w:szCs w:val="20"/>
          <w:lang w:val="sl-SI" w:eastAsia="sl-SI"/>
        </w:rPr>
        <w:t>omogočitvenih</w:t>
      </w:r>
      <w:proofErr w:type="spellEnd"/>
      <w:r w:rsidR="00E43D30" w:rsidRPr="00A20BDA">
        <w:rPr>
          <w:rFonts w:cs="Arial"/>
          <w:bCs/>
          <w:szCs w:val="20"/>
          <w:lang w:val="sl-SI" w:eastAsia="sl-SI"/>
        </w:rPr>
        <w:t xml:space="preserve"> pogojev v okviru PEKP </w:t>
      </w:r>
      <w:r w:rsidR="00E43D30" w:rsidRPr="00A20BDA">
        <w:rPr>
          <w:rFonts w:cs="Arial"/>
          <w:szCs w:val="20"/>
          <w:lang w:val="sl-SI" w:eastAsia="sl-SI"/>
        </w:rPr>
        <w:t>2021</w:t>
      </w:r>
      <w:r w:rsidR="00E43D30" w:rsidRPr="00A20BDA">
        <w:rPr>
          <w:rFonts w:cs="Arial"/>
          <w:szCs w:val="20"/>
          <w:lang w:val="sl-SI"/>
        </w:rPr>
        <w:t>–</w:t>
      </w:r>
      <w:r w:rsidR="00E43D30" w:rsidRPr="00A20BDA">
        <w:rPr>
          <w:rFonts w:cs="Arial"/>
          <w:szCs w:val="20"/>
          <w:lang w:val="sl-SI" w:eastAsia="sl-SI"/>
        </w:rPr>
        <w:t xml:space="preserve">2027, je podrobneje opredeljen v </w:t>
      </w:r>
      <w:r w:rsidR="00E43D30" w:rsidRPr="00A20BDA">
        <w:rPr>
          <w:rFonts w:cs="Arial"/>
          <w:bCs/>
          <w:szCs w:val="20"/>
          <w:lang w:val="sl-SI" w:eastAsia="sl-SI"/>
        </w:rPr>
        <w:t>Postopkovniku OU za izvajanje Listine EU o temeljnih pravicah in Konvencije Združenih narodov o pravicah invalidov</w:t>
      </w:r>
      <w:r w:rsidR="00E43D30" w:rsidRPr="00A20BDA">
        <w:rPr>
          <w:rStyle w:val="Sprotnaopomba-sklic"/>
          <w:rFonts w:cs="Arial"/>
          <w:bCs/>
          <w:szCs w:val="20"/>
          <w:lang w:val="sl-SI" w:eastAsia="sl-SI"/>
        </w:rPr>
        <w:footnoteReference w:id="32"/>
      </w:r>
      <w:r w:rsidR="00E43D30" w:rsidRPr="00A20BDA">
        <w:rPr>
          <w:rFonts w:cs="Arial"/>
          <w:szCs w:val="20"/>
          <w:lang w:val="sl-SI" w:eastAsia="sl-SI"/>
        </w:rPr>
        <w:t xml:space="preserve">. </w:t>
      </w:r>
    </w:p>
    <w:p w14:paraId="34EF6FD6" w14:textId="77777777" w:rsidR="00A023F4" w:rsidRPr="004A4488" w:rsidRDefault="00A023F4" w:rsidP="00A023F4">
      <w:pPr>
        <w:spacing w:after="160" w:line="259" w:lineRule="auto"/>
        <w:jc w:val="both"/>
        <w:rPr>
          <w:rFonts w:cs="Arial"/>
          <w:szCs w:val="20"/>
          <w:lang w:val="sl-SI" w:eastAsia="sl-SI"/>
        </w:rPr>
      </w:pPr>
      <w:bookmarkStart w:id="40" w:name="_Hlk148514802"/>
      <w:r w:rsidRPr="004A4488">
        <w:rPr>
          <w:lang w:val="sl-SI"/>
        </w:rPr>
        <w:t xml:space="preserve">Za okrepitev zaščite finančnih interesov EU pred nepravilnostmi, vključno z goljufijami </w:t>
      </w:r>
      <w:bookmarkEnd w:id="40"/>
      <w:r w:rsidRPr="004A4488">
        <w:rPr>
          <w:lang w:val="sl-SI"/>
        </w:rPr>
        <w:t xml:space="preserve">mora OU, skladno z 69. členom </w:t>
      </w:r>
      <w:r w:rsidRPr="004A4488">
        <w:rPr>
          <w:szCs w:val="20"/>
          <w:lang w:val="sl-SI"/>
        </w:rPr>
        <w:t xml:space="preserve">Uredbe </w:t>
      </w:r>
      <w:r w:rsidRPr="004A4488">
        <w:rPr>
          <w:rFonts w:eastAsia="Calibri" w:cs="Arial"/>
          <w:szCs w:val="20"/>
          <w:lang w:val="sl-SI"/>
        </w:rPr>
        <w:t>2021/1060/EU</w:t>
      </w:r>
      <w:r w:rsidRPr="004A4488">
        <w:rPr>
          <w:lang w:val="sl-SI"/>
        </w:rPr>
        <w:t xml:space="preserve"> </w:t>
      </w:r>
      <w:r w:rsidRPr="004A4488">
        <w:rPr>
          <w:szCs w:val="20"/>
          <w:lang w:val="sl-SI"/>
        </w:rPr>
        <w:t xml:space="preserve">za programsko obdobje </w:t>
      </w:r>
      <w:r w:rsidRPr="004A4488">
        <w:rPr>
          <w:rFonts w:eastAsia="Calibri" w:cs="Arial"/>
          <w:szCs w:val="20"/>
          <w:lang w:val="sl-SI"/>
        </w:rPr>
        <w:t>2021</w:t>
      </w:r>
      <w:bookmarkStart w:id="41" w:name="_Hlk148357068"/>
      <w:r w:rsidRPr="004A4488">
        <w:rPr>
          <w:rFonts w:eastAsia="Calibri" w:cs="Arial"/>
          <w:szCs w:val="20"/>
          <w:lang w:val="sl-SI"/>
        </w:rPr>
        <w:sym w:font="Symbol" w:char="F02D"/>
      </w:r>
      <w:bookmarkEnd w:id="41"/>
      <w:r w:rsidRPr="004A4488">
        <w:rPr>
          <w:rFonts w:eastAsia="Calibri" w:cs="Arial"/>
          <w:szCs w:val="20"/>
          <w:lang w:val="sl-SI"/>
        </w:rPr>
        <w:t xml:space="preserve">2027 </w:t>
      </w:r>
      <w:r w:rsidRPr="004A4488">
        <w:rPr>
          <w:lang w:val="sl-SI"/>
        </w:rPr>
        <w:t>zbirati podatke o dejanskih lastnikih upravičenca oziroma prejemnika sredstev na način, ki zagotavlja učinkovit nadzor in revizijo, hkrati pa mora biti zbiranje in obdelava teh podatkov v skladu z veljavnimi pravili o varstvu osebnih podatkov.</w:t>
      </w:r>
    </w:p>
    <w:p w14:paraId="4B48EC86" w14:textId="446D3590" w:rsidR="00A023F4" w:rsidRPr="00096C5C" w:rsidRDefault="007A27A3" w:rsidP="001F3FC8">
      <w:pPr>
        <w:spacing w:after="160" w:line="259" w:lineRule="auto"/>
        <w:contextualSpacing/>
        <w:jc w:val="both"/>
        <w:rPr>
          <w:rFonts w:cs="Arial"/>
          <w:bCs/>
          <w:szCs w:val="20"/>
          <w:lang w:val="sl-SI" w:eastAsia="sl-SI"/>
        </w:rPr>
      </w:pPr>
      <w:r w:rsidRPr="00096C5C">
        <w:rPr>
          <w:rFonts w:cs="Arial"/>
          <w:bCs/>
          <w:szCs w:val="20"/>
          <w:lang w:val="sl-SI" w:eastAsia="sl-SI"/>
        </w:rPr>
        <w:t>OU akterjem evropske kohezijske politike priporoča tudi uporabo nacionalnih podatkovnih zbirk in orodij</w:t>
      </w:r>
      <w:r w:rsidR="00EC6189" w:rsidRPr="00096C5C">
        <w:rPr>
          <w:rFonts w:cs="Arial"/>
          <w:bCs/>
          <w:szCs w:val="20"/>
          <w:lang w:val="sl-SI" w:eastAsia="sl-SI"/>
        </w:rPr>
        <w:t xml:space="preserve"> kot</w:t>
      </w:r>
      <w:r w:rsidR="008E365A" w:rsidRPr="00096C5C">
        <w:rPr>
          <w:rFonts w:cs="Arial"/>
          <w:bCs/>
          <w:szCs w:val="20"/>
          <w:lang w:val="sl-SI" w:eastAsia="sl-SI"/>
        </w:rPr>
        <w:t xml:space="preserve"> </w:t>
      </w:r>
      <w:r w:rsidR="00EC6189" w:rsidRPr="00096C5C">
        <w:rPr>
          <w:rFonts w:cs="Arial"/>
          <w:bCs/>
          <w:szCs w:val="20"/>
          <w:lang w:val="sl-SI" w:eastAsia="sl-SI"/>
        </w:rPr>
        <w:t>npr</w:t>
      </w:r>
      <w:r w:rsidR="008E365A" w:rsidRPr="00096C5C">
        <w:rPr>
          <w:rFonts w:cs="Arial"/>
          <w:bCs/>
          <w:szCs w:val="20"/>
          <w:lang w:val="sl-SI" w:eastAsia="sl-SI"/>
        </w:rPr>
        <w:t>.</w:t>
      </w:r>
      <w:r w:rsidR="00EC6189" w:rsidRPr="00096C5C">
        <w:rPr>
          <w:rFonts w:cs="Arial"/>
          <w:bCs/>
          <w:szCs w:val="20"/>
          <w:lang w:val="sl-SI" w:eastAsia="sl-SI"/>
        </w:rPr>
        <w:t xml:space="preserve"> </w:t>
      </w:r>
      <w:r w:rsidRPr="00096C5C">
        <w:rPr>
          <w:rFonts w:cs="Arial"/>
          <w:bCs/>
          <w:szCs w:val="20"/>
          <w:lang w:val="sl-SI" w:eastAsia="sl-SI"/>
        </w:rPr>
        <w:t>AJPES, ERAR,</w:t>
      </w:r>
      <w:r w:rsidR="00A20BDA" w:rsidRPr="00096C5C">
        <w:rPr>
          <w:rFonts w:cs="Arial"/>
          <w:bCs/>
          <w:szCs w:val="20"/>
          <w:lang w:val="sl-SI" w:eastAsia="sl-SI"/>
        </w:rPr>
        <w:t xml:space="preserve"> EBONITETE, JODP, OPSI,</w:t>
      </w:r>
      <w:r w:rsidRPr="00096C5C">
        <w:rPr>
          <w:rFonts w:cs="Arial"/>
          <w:bCs/>
          <w:szCs w:val="20"/>
          <w:lang w:val="sl-SI" w:eastAsia="sl-SI"/>
        </w:rPr>
        <w:t xml:space="preserve"> informacijski sistem OU (e-MA</w:t>
      </w:r>
      <w:r w:rsidR="000D7207" w:rsidRPr="00096C5C">
        <w:rPr>
          <w:rFonts w:cs="Arial"/>
          <w:bCs/>
          <w:szCs w:val="20"/>
          <w:lang w:val="sl-SI" w:eastAsia="sl-SI"/>
        </w:rPr>
        <w:t>2</w:t>
      </w:r>
      <w:r w:rsidRPr="00096C5C">
        <w:rPr>
          <w:rFonts w:cs="Arial"/>
          <w:bCs/>
          <w:szCs w:val="20"/>
          <w:lang w:val="sl-SI" w:eastAsia="sl-SI"/>
        </w:rPr>
        <w:t xml:space="preserve">) </w:t>
      </w:r>
      <w:r w:rsidR="00096C5C" w:rsidRPr="00096C5C">
        <w:rPr>
          <w:rFonts w:cs="Arial"/>
          <w:bCs/>
          <w:szCs w:val="20"/>
          <w:lang w:val="sl-SI" w:eastAsia="sl-SI"/>
        </w:rPr>
        <w:t xml:space="preserve">v povezavi z </w:t>
      </w:r>
      <w:r w:rsidRPr="00096C5C">
        <w:rPr>
          <w:rFonts w:cs="Arial"/>
          <w:bCs/>
          <w:szCs w:val="20"/>
          <w:lang w:val="sl-SI" w:eastAsia="sl-SI"/>
        </w:rPr>
        <w:t>nacionalnim informacijskim sistemom v državni upravi (MFERAC)</w:t>
      </w:r>
      <w:r w:rsidR="00EC6189" w:rsidRPr="00096C5C">
        <w:rPr>
          <w:rFonts w:cs="Arial"/>
          <w:bCs/>
          <w:szCs w:val="20"/>
          <w:lang w:val="sl-SI" w:eastAsia="sl-SI"/>
        </w:rPr>
        <w:t xml:space="preserve">, </w:t>
      </w:r>
      <w:r w:rsidRPr="00096C5C">
        <w:rPr>
          <w:rFonts w:cs="Arial"/>
          <w:bCs/>
          <w:szCs w:val="20"/>
          <w:lang w:val="sl-SI" w:eastAsia="sl-SI"/>
        </w:rPr>
        <w:t>ter drugih orodij za podatkovno rudarjenje</w:t>
      </w:r>
      <w:r w:rsidR="006062BC" w:rsidRPr="00096C5C">
        <w:rPr>
          <w:rFonts w:cs="Arial"/>
          <w:bCs/>
          <w:szCs w:val="20"/>
          <w:lang w:val="sl-SI" w:eastAsia="sl-SI"/>
        </w:rPr>
        <w:t xml:space="preserve"> kot npr. ARACHNE</w:t>
      </w:r>
      <w:r w:rsidRPr="00096C5C">
        <w:rPr>
          <w:rFonts w:cs="Arial"/>
          <w:bCs/>
          <w:szCs w:val="20"/>
          <w:lang w:val="sl-SI" w:eastAsia="sl-SI"/>
        </w:rPr>
        <w:t>.</w:t>
      </w:r>
    </w:p>
    <w:p w14:paraId="22143C15" w14:textId="2CACB54C" w:rsidR="00A023F4" w:rsidRDefault="00EB3DD2" w:rsidP="00A439CF">
      <w:pPr>
        <w:spacing w:after="160" w:line="259" w:lineRule="auto"/>
        <w:contextualSpacing/>
        <w:jc w:val="both"/>
        <w:rPr>
          <w:rFonts w:cs="Arial"/>
          <w:bCs/>
          <w:szCs w:val="20"/>
          <w:lang w:val="sl-SI" w:eastAsia="sl-SI"/>
        </w:rPr>
      </w:pPr>
      <w:proofErr w:type="spellStart"/>
      <w:r w:rsidRPr="00096C5C">
        <w:rPr>
          <w:lang w:val="sl-SI"/>
        </w:rPr>
        <w:t>Arachne</w:t>
      </w:r>
      <w:proofErr w:type="spellEnd"/>
      <w:r w:rsidRPr="00096C5C">
        <w:rPr>
          <w:lang w:val="sl-SI"/>
        </w:rPr>
        <w:t xml:space="preserve"> je integrirano orodje za podatkovno rudarjenje in obogatitev</w:t>
      </w:r>
      <w:r>
        <w:rPr>
          <w:lang w:val="sl-SI"/>
        </w:rPr>
        <w:t xml:space="preserve"> podatkov, ki ga je razvila EK za podporo organom upravljanja pri odkrivanju projektov,</w:t>
      </w:r>
      <w:r w:rsidR="006C36F3">
        <w:rPr>
          <w:lang w:val="sl-SI"/>
        </w:rPr>
        <w:t xml:space="preserve"> upravičencev, izvajalcev,</w:t>
      </w:r>
      <w:r>
        <w:rPr>
          <w:lang w:val="sl-SI"/>
        </w:rPr>
        <w:t xml:space="preserve"> s katerimi bi lahko bilo povezano tveganje</w:t>
      </w:r>
      <w:r w:rsidR="006C36F3">
        <w:rPr>
          <w:lang w:val="sl-SI"/>
        </w:rPr>
        <w:t>, nasprotje interesov in nepravilnosti</w:t>
      </w:r>
      <w:r>
        <w:rPr>
          <w:lang w:val="sl-SI"/>
        </w:rPr>
        <w:t xml:space="preserve">. </w:t>
      </w:r>
      <w:r w:rsidR="006C36F3">
        <w:rPr>
          <w:lang w:val="sl-SI"/>
        </w:rPr>
        <w:t>Uporaba o</w:t>
      </w:r>
      <w:r w:rsidR="006C36F3" w:rsidRPr="008619C3">
        <w:rPr>
          <w:lang w:val="sl-SI"/>
        </w:rPr>
        <w:t>rodj</w:t>
      </w:r>
      <w:r w:rsidR="006C36F3">
        <w:rPr>
          <w:lang w:val="sl-SI"/>
        </w:rPr>
        <w:t>a</w:t>
      </w:r>
      <w:r w:rsidR="006C36F3" w:rsidRPr="008619C3">
        <w:rPr>
          <w:lang w:val="sl-SI"/>
        </w:rPr>
        <w:t xml:space="preserve"> </w:t>
      </w:r>
      <w:proofErr w:type="spellStart"/>
      <w:r w:rsidR="006C36F3" w:rsidRPr="008619C3">
        <w:rPr>
          <w:lang w:val="sl-SI"/>
        </w:rPr>
        <w:t>A</w:t>
      </w:r>
      <w:r w:rsidR="006C36F3">
        <w:rPr>
          <w:lang w:val="sl-SI"/>
        </w:rPr>
        <w:t>rachne</w:t>
      </w:r>
      <w:proofErr w:type="spellEnd"/>
      <w:r w:rsidR="006C36F3">
        <w:rPr>
          <w:lang w:val="sl-SI"/>
        </w:rPr>
        <w:t xml:space="preserve">, ki ga v boju proti goljufijam spodbujata tako </w:t>
      </w:r>
      <w:r w:rsidR="00CE55C2">
        <w:rPr>
          <w:lang w:val="sl-SI"/>
        </w:rPr>
        <w:t>EK</w:t>
      </w:r>
      <w:r w:rsidR="006C36F3">
        <w:rPr>
          <w:lang w:val="sl-SI"/>
        </w:rPr>
        <w:t xml:space="preserve"> kot E</w:t>
      </w:r>
      <w:r w:rsidR="00CE55C2">
        <w:rPr>
          <w:lang w:val="sl-SI"/>
        </w:rPr>
        <w:t>RS</w:t>
      </w:r>
      <w:r w:rsidR="006C36F3">
        <w:rPr>
          <w:lang w:val="sl-SI"/>
        </w:rPr>
        <w:t>,</w:t>
      </w:r>
      <w:r w:rsidR="006C36F3" w:rsidRPr="008619C3">
        <w:rPr>
          <w:lang w:val="sl-SI"/>
        </w:rPr>
        <w:t xml:space="preserve"> lahko poveča učinkovitost izbiranja projektov in upravljalnih preverjanj ter dodatno okrepi ugotavljanje, preprečevanje in odkrivanje goljufij. </w:t>
      </w:r>
      <w:r w:rsidR="002C4E90" w:rsidRPr="008619C3">
        <w:rPr>
          <w:lang w:val="sl-SI"/>
        </w:rPr>
        <w:t xml:space="preserve">Orodje zagotavlja dragocena opozorila o tveganjih, </w:t>
      </w:r>
      <w:r w:rsidR="001037D3">
        <w:rPr>
          <w:lang w:val="sl-SI"/>
        </w:rPr>
        <w:t>na podlagi katerih je treba okrepiti preverjanja projektov ali upravičencev.</w:t>
      </w:r>
      <w:r w:rsidR="00772BEA">
        <w:rPr>
          <w:lang w:val="sl-SI"/>
        </w:rPr>
        <w:t xml:space="preserve"> </w:t>
      </w:r>
      <w:r w:rsidR="001F3FC8">
        <w:rPr>
          <w:rFonts w:cs="Arial"/>
          <w:szCs w:val="20"/>
          <w:lang w:val="sl-SI" w:eastAsia="sl-SI"/>
        </w:rPr>
        <w:t>OU je že v programskem obdobju 2014</w:t>
      </w:r>
      <w:r w:rsidR="008619C3" w:rsidRPr="001F364E">
        <w:rPr>
          <w:rFonts w:cs="Arial"/>
          <w:szCs w:val="20"/>
          <w:lang w:val="sl-SI"/>
        </w:rPr>
        <w:t>–</w:t>
      </w:r>
      <w:r w:rsidR="001F3FC8">
        <w:rPr>
          <w:rFonts w:cs="Arial"/>
          <w:szCs w:val="20"/>
          <w:lang w:val="sl-SI" w:eastAsia="sl-SI"/>
        </w:rPr>
        <w:t xml:space="preserve">2020 vzpostavil </w:t>
      </w:r>
      <w:r w:rsidR="004F077E">
        <w:rPr>
          <w:rFonts w:cs="Arial"/>
          <w:szCs w:val="20"/>
          <w:lang w:val="sl-SI" w:eastAsia="sl-SI"/>
        </w:rPr>
        <w:t xml:space="preserve">vse </w:t>
      </w:r>
      <w:r w:rsidR="001F3FC8">
        <w:rPr>
          <w:rFonts w:cs="Arial"/>
          <w:szCs w:val="20"/>
          <w:lang w:val="sl-SI" w:eastAsia="sl-SI"/>
        </w:rPr>
        <w:t xml:space="preserve">pogoje za uporabo orodja in leta 2018 izdal Priporočilo za uporabo orodja </w:t>
      </w:r>
      <w:proofErr w:type="spellStart"/>
      <w:r w:rsidR="001F3FC8">
        <w:rPr>
          <w:rFonts w:cs="Arial"/>
          <w:szCs w:val="20"/>
          <w:lang w:val="sl-SI" w:eastAsia="sl-SI"/>
        </w:rPr>
        <w:t>Arachne</w:t>
      </w:r>
      <w:proofErr w:type="spellEnd"/>
      <w:r w:rsidR="001F3FC8">
        <w:rPr>
          <w:rFonts w:cs="Arial"/>
          <w:szCs w:val="20"/>
          <w:lang w:val="sl-SI" w:eastAsia="sl-SI"/>
        </w:rPr>
        <w:t>, ki opredeljuje način dela z orodjem za OU, ministrstva v vlogi PT in izvajalska telesa. Priporočilo velja za vse udeležence, vključene v sistem upravljanja in nadzora tudi za PEKP 2021</w:t>
      </w:r>
      <w:r w:rsidR="008E6199" w:rsidRPr="001F364E">
        <w:rPr>
          <w:rFonts w:cs="Arial"/>
          <w:szCs w:val="20"/>
          <w:lang w:val="sl-SI"/>
        </w:rPr>
        <w:t>–</w:t>
      </w:r>
      <w:r w:rsidR="001F3FC8">
        <w:rPr>
          <w:rFonts w:cs="Arial"/>
          <w:szCs w:val="20"/>
          <w:lang w:val="sl-SI" w:eastAsia="sl-SI"/>
        </w:rPr>
        <w:t>2027. Skrbnik podatkovnega orodja je EK, na lokalni ravni pa je skrbnik OU.</w:t>
      </w:r>
    </w:p>
    <w:p w14:paraId="1C0F6416" w14:textId="77777777" w:rsidR="00A023F4" w:rsidRDefault="00A023F4" w:rsidP="00A439CF">
      <w:pPr>
        <w:spacing w:after="160" w:line="259" w:lineRule="auto"/>
        <w:contextualSpacing/>
        <w:jc w:val="both"/>
        <w:rPr>
          <w:rFonts w:cs="Arial"/>
          <w:bCs/>
          <w:szCs w:val="20"/>
          <w:lang w:val="sl-SI" w:eastAsia="sl-SI"/>
        </w:rPr>
      </w:pPr>
    </w:p>
    <w:p w14:paraId="5DF0C5C1" w14:textId="313BC361" w:rsidR="00222C01" w:rsidRPr="00A023F4" w:rsidRDefault="00BE51E5" w:rsidP="00484E6B">
      <w:pPr>
        <w:spacing w:after="160" w:line="259" w:lineRule="auto"/>
        <w:contextualSpacing/>
        <w:jc w:val="both"/>
        <w:rPr>
          <w:rFonts w:cs="Arial"/>
          <w:bCs/>
          <w:szCs w:val="20"/>
          <w:lang w:val="sl-SI" w:eastAsia="sl-SI"/>
        </w:rPr>
      </w:pPr>
      <w:bookmarkStart w:id="42" w:name="_Hlk150427521"/>
      <w:r w:rsidRPr="00F2438F">
        <w:rPr>
          <w:rFonts w:cs="Arial"/>
          <w:szCs w:val="20"/>
          <w:shd w:val="clear" w:color="auto" w:fill="FFFFFF"/>
          <w:lang w:val="sl-SI"/>
        </w:rPr>
        <w:t>OU in PT-ji morajo</w:t>
      </w:r>
      <w:r w:rsidR="006D695D" w:rsidRPr="00F2438F">
        <w:rPr>
          <w:rFonts w:cs="Arial"/>
          <w:szCs w:val="20"/>
          <w:shd w:val="clear" w:color="auto" w:fill="FFFFFF"/>
          <w:lang w:val="sl-SI"/>
        </w:rPr>
        <w:t xml:space="preserve">, </w:t>
      </w:r>
      <w:r w:rsidRPr="00F2438F">
        <w:rPr>
          <w:rFonts w:cs="Arial"/>
          <w:szCs w:val="20"/>
          <w:shd w:val="clear" w:color="auto" w:fill="FFFFFF"/>
          <w:lang w:val="sl-SI"/>
        </w:rPr>
        <w:t xml:space="preserve">skladno z </w:t>
      </w:r>
      <w:r w:rsidRPr="00F2438F">
        <w:rPr>
          <w:szCs w:val="20"/>
          <w:lang w:val="sl-SI"/>
        </w:rPr>
        <w:t>Uredbo</w:t>
      </w:r>
      <w:r w:rsidR="008619C3" w:rsidRPr="00F2438F">
        <w:rPr>
          <w:szCs w:val="20"/>
          <w:lang w:val="sl-SI"/>
        </w:rPr>
        <w:t xml:space="preserve"> </w:t>
      </w:r>
      <w:r w:rsidRPr="00F2438F">
        <w:rPr>
          <w:rFonts w:eastAsia="Calibri" w:cs="Arial"/>
          <w:szCs w:val="20"/>
          <w:lang w:val="sl-SI"/>
        </w:rPr>
        <w:t>2021/1060/EU, Evropski Komisiji</w:t>
      </w:r>
      <w:r w:rsidRPr="00F2438F">
        <w:rPr>
          <w:rFonts w:cs="Arial"/>
          <w:szCs w:val="20"/>
          <w:shd w:val="clear" w:color="auto" w:fill="FFFFFF"/>
          <w:lang w:val="sl-SI"/>
        </w:rPr>
        <w:t xml:space="preserve"> poročati</w:t>
      </w:r>
      <w:r w:rsidR="00A439CF" w:rsidRPr="00F2438F">
        <w:rPr>
          <w:rFonts w:cs="Arial"/>
          <w:szCs w:val="20"/>
          <w:shd w:val="clear" w:color="auto" w:fill="FFFFFF"/>
          <w:lang w:val="sl-SI"/>
        </w:rPr>
        <w:t xml:space="preserve"> </w:t>
      </w:r>
      <w:r w:rsidRPr="00F2438F">
        <w:rPr>
          <w:rFonts w:cs="Arial"/>
          <w:szCs w:val="20"/>
          <w:shd w:val="clear" w:color="auto" w:fill="FFFFFF"/>
          <w:lang w:val="sl-SI"/>
        </w:rPr>
        <w:t xml:space="preserve">vse primere suma goljufije ali ugotovljene goljufije in druge nepravilnosti, ki presegajo 10.000,00 EUR in sicer preko sistema za upravljanje nepravilnosti (IMS), ki je del informacijskega sistema urada OLAF za boj proti goljufijam. </w:t>
      </w:r>
      <w:bookmarkEnd w:id="42"/>
      <w:r w:rsidRPr="00F2438F">
        <w:rPr>
          <w:rFonts w:cs="Arial"/>
          <w:szCs w:val="20"/>
          <w:shd w:val="clear" w:color="auto" w:fill="FFFFFF"/>
          <w:lang w:val="sl-SI"/>
        </w:rPr>
        <w:t xml:space="preserve">Omenjena uredba govori tudi o izjemah, ko državam članicam ni treba obvestiti EK, vendar primeri sumov goljufij med </w:t>
      </w:r>
      <w:r w:rsidR="00222C01" w:rsidRPr="00F2438F">
        <w:rPr>
          <w:rFonts w:cs="Arial"/>
          <w:szCs w:val="20"/>
          <w:shd w:val="clear" w:color="auto" w:fill="FFFFFF"/>
          <w:lang w:val="sl-SI"/>
        </w:rPr>
        <w:t xml:space="preserve">te </w:t>
      </w:r>
      <w:r w:rsidRPr="00F2438F">
        <w:rPr>
          <w:rFonts w:cs="Arial"/>
          <w:szCs w:val="20"/>
          <w:shd w:val="clear" w:color="auto" w:fill="FFFFFF"/>
          <w:lang w:val="sl-SI"/>
        </w:rPr>
        <w:t xml:space="preserve">izjeme ne sodijo. Primere suma goljufije ali ugotovljenih goljufij je treba EK </w:t>
      </w:r>
      <w:r w:rsidR="00222C01" w:rsidRPr="00F2438F">
        <w:rPr>
          <w:rFonts w:cs="Arial"/>
          <w:szCs w:val="20"/>
          <w:shd w:val="clear" w:color="auto" w:fill="FFFFFF"/>
          <w:lang w:val="sl-SI"/>
        </w:rPr>
        <w:t xml:space="preserve">namreč </w:t>
      </w:r>
      <w:r w:rsidRPr="00F2438F">
        <w:rPr>
          <w:rFonts w:cs="Arial"/>
          <w:szCs w:val="20"/>
          <w:shd w:val="clear" w:color="auto" w:fill="FFFFFF"/>
          <w:lang w:val="sl-SI"/>
        </w:rPr>
        <w:t xml:space="preserve">prijaviti tudi če so bili rešeni pred potrditvijo z njimi povezanih odhodkov, saj gre </w:t>
      </w:r>
      <w:r w:rsidRPr="00F2438F">
        <w:rPr>
          <w:lang w:val="sl-SI"/>
        </w:rPr>
        <w:t xml:space="preserve">za nepravilnost, ki </w:t>
      </w:r>
      <w:r w:rsidRPr="00F2438F">
        <w:rPr>
          <w:b/>
          <w:bCs/>
          <w:lang w:val="sl-SI"/>
        </w:rPr>
        <w:t>bi lahko</w:t>
      </w:r>
      <w:r w:rsidRPr="00F2438F">
        <w:rPr>
          <w:lang w:val="sl-SI"/>
        </w:rPr>
        <w:t xml:space="preserve"> škodljivo vplivala na proračun EU, če ne bi bila odkrita.</w:t>
      </w:r>
      <w:r w:rsidR="00A439CF" w:rsidRPr="00F2438F">
        <w:rPr>
          <w:rFonts w:cs="Arial"/>
          <w:szCs w:val="20"/>
          <w:lang w:val="sl-SI" w:eastAsia="sl-SI"/>
        </w:rPr>
        <w:t xml:space="preserve"> </w:t>
      </w:r>
      <w:r w:rsidR="00811A91" w:rsidRPr="00F2438F">
        <w:rPr>
          <w:rFonts w:cs="Arial"/>
          <w:szCs w:val="20"/>
          <w:lang w:val="sl-SI" w:eastAsia="sl-SI"/>
        </w:rPr>
        <w:t>OU spremlja primere</w:t>
      </w:r>
      <w:r w:rsidR="00811A91" w:rsidRPr="00F2438F">
        <w:rPr>
          <w:rFonts w:cs="Arial"/>
          <w:bCs/>
          <w:szCs w:val="20"/>
          <w:lang w:val="sl-SI" w:eastAsia="sl-SI"/>
        </w:rPr>
        <w:t xml:space="preserve"> poročanih goljufij in sumov goljufij za </w:t>
      </w:r>
      <w:r w:rsidR="001F3FC8" w:rsidRPr="00F2438F">
        <w:rPr>
          <w:rFonts w:cs="Arial"/>
          <w:bCs/>
          <w:szCs w:val="20"/>
          <w:lang w:val="sl-SI" w:eastAsia="sl-SI"/>
        </w:rPr>
        <w:t xml:space="preserve">vsa programska obdobja </w:t>
      </w:r>
      <w:r w:rsidR="00811A91" w:rsidRPr="00F2438F">
        <w:rPr>
          <w:rFonts w:cs="Arial"/>
          <w:bCs/>
          <w:szCs w:val="20"/>
          <w:lang w:val="sl-SI" w:eastAsia="sl-SI"/>
        </w:rPr>
        <w:t>2007</w:t>
      </w:r>
      <w:r w:rsidR="00DF13DD" w:rsidRPr="00F2438F">
        <w:rPr>
          <w:rFonts w:eastAsia="Calibri" w:cs="Arial"/>
          <w:szCs w:val="20"/>
          <w:lang w:val="sl-SI"/>
        </w:rPr>
        <w:sym w:font="Symbol" w:char="F02D"/>
      </w:r>
      <w:r w:rsidR="00811A91" w:rsidRPr="00F2438F">
        <w:rPr>
          <w:rFonts w:cs="Arial"/>
          <w:bCs/>
          <w:szCs w:val="20"/>
          <w:lang w:val="sl-SI" w:eastAsia="sl-SI"/>
        </w:rPr>
        <w:t>2013, 2014</w:t>
      </w:r>
      <w:r w:rsidR="00DF13DD" w:rsidRPr="00F2438F">
        <w:rPr>
          <w:rFonts w:eastAsia="Calibri" w:cs="Arial"/>
          <w:szCs w:val="20"/>
          <w:lang w:val="sl-SI"/>
        </w:rPr>
        <w:sym w:font="Symbol" w:char="F02D"/>
      </w:r>
      <w:r w:rsidR="00811A91" w:rsidRPr="00F2438F">
        <w:rPr>
          <w:rFonts w:cs="Arial"/>
          <w:bCs/>
          <w:szCs w:val="20"/>
          <w:lang w:val="sl-SI" w:eastAsia="sl-SI"/>
        </w:rPr>
        <w:t>2020 in 2021</w:t>
      </w:r>
      <w:bookmarkStart w:id="43" w:name="_Hlk148357208"/>
      <w:r w:rsidR="00DF13DD" w:rsidRPr="00F2438F">
        <w:rPr>
          <w:rFonts w:eastAsia="Calibri" w:cs="Arial"/>
          <w:szCs w:val="20"/>
          <w:lang w:val="sl-SI"/>
        </w:rPr>
        <w:sym w:font="Symbol" w:char="F02D"/>
      </w:r>
      <w:bookmarkEnd w:id="43"/>
      <w:r w:rsidR="00811A91" w:rsidRPr="00F2438F">
        <w:rPr>
          <w:rFonts w:cs="Arial"/>
          <w:bCs/>
          <w:szCs w:val="20"/>
          <w:lang w:val="sl-SI" w:eastAsia="sl-SI"/>
        </w:rPr>
        <w:t>2027.</w:t>
      </w:r>
      <w:r w:rsidR="00811A91" w:rsidRPr="00A439CF">
        <w:rPr>
          <w:rFonts w:cs="Arial"/>
          <w:bCs/>
          <w:szCs w:val="20"/>
          <w:lang w:val="sl-SI" w:eastAsia="sl-SI"/>
        </w:rPr>
        <w:t xml:space="preserve"> </w:t>
      </w:r>
    </w:p>
    <w:p w14:paraId="17B70502" w14:textId="77777777" w:rsidR="00C770B2" w:rsidRDefault="00C770B2" w:rsidP="00484E6B">
      <w:pPr>
        <w:jc w:val="both"/>
        <w:rPr>
          <w:rFonts w:cs="Arial"/>
          <w:color w:val="0070C0"/>
          <w:sz w:val="22"/>
          <w:szCs w:val="22"/>
          <w:u w:val="single"/>
          <w:lang w:val="sl-SI" w:eastAsia="sl-SI"/>
        </w:rPr>
      </w:pPr>
    </w:p>
    <w:p w14:paraId="55BB835B" w14:textId="77777777" w:rsidR="00C770B2" w:rsidRDefault="00C770B2" w:rsidP="00484E6B">
      <w:pPr>
        <w:jc w:val="both"/>
        <w:rPr>
          <w:rFonts w:cs="Arial"/>
          <w:color w:val="0070C0"/>
          <w:sz w:val="22"/>
          <w:szCs w:val="22"/>
          <w:u w:val="single"/>
          <w:lang w:val="sl-SI" w:eastAsia="sl-SI"/>
        </w:rPr>
      </w:pPr>
    </w:p>
    <w:p w14:paraId="5E2FFB59" w14:textId="77777777" w:rsidR="00C770B2" w:rsidRDefault="00C770B2" w:rsidP="00484E6B">
      <w:pPr>
        <w:jc w:val="both"/>
        <w:rPr>
          <w:rFonts w:cs="Arial"/>
          <w:color w:val="0070C0"/>
          <w:sz w:val="22"/>
          <w:szCs w:val="22"/>
          <w:u w:val="single"/>
          <w:lang w:val="sl-SI" w:eastAsia="sl-SI"/>
        </w:rPr>
      </w:pPr>
    </w:p>
    <w:p w14:paraId="7CFF5DA7" w14:textId="77777777" w:rsidR="00C770B2" w:rsidRDefault="00C770B2" w:rsidP="00484E6B">
      <w:pPr>
        <w:jc w:val="both"/>
        <w:rPr>
          <w:rFonts w:cs="Arial"/>
          <w:color w:val="0070C0"/>
          <w:sz w:val="22"/>
          <w:szCs w:val="22"/>
          <w:u w:val="single"/>
          <w:lang w:val="sl-SI" w:eastAsia="sl-SI"/>
        </w:rPr>
      </w:pPr>
    </w:p>
    <w:p w14:paraId="29598ECC" w14:textId="77777777" w:rsidR="00C770B2" w:rsidRDefault="00C770B2" w:rsidP="00484E6B">
      <w:pPr>
        <w:jc w:val="both"/>
        <w:rPr>
          <w:rFonts w:cs="Arial"/>
          <w:color w:val="0070C0"/>
          <w:sz w:val="22"/>
          <w:szCs w:val="22"/>
          <w:u w:val="single"/>
          <w:lang w:val="sl-SI" w:eastAsia="sl-SI"/>
        </w:rPr>
      </w:pPr>
    </w:p>
    <w:p w14:paraId="02A28C36" w14:textId="6BB8BDE3" w:rsidR="00731B26" w:rsidRDefault="00037B50" w:rsidP="00484E6B">
      <w:pPr>
        <w:jc w:val="both"/>
        <w:rPr>
          <w:rFonts w:cs="Arial"/>
          <w:color w:val="0070C0"/>
          <w:sz w:val="22"/>
          <w:szCs w:val="22"/>
          <w:u w:val="single"/>
          <w:lang w:val="sl-SI" w:eastAsia="sl-SI"/>
        </w:rPr>
      </w:pPr>
      <w:r w:rsidRPr="00654BFE">
        <w:rPr>
          <w:rFonts w:cs="Arial"/>
          <w:color w:val="0070C0"/>
          <w:sz w:val="22"/>
          <w:szCs w:val="22"/>
          <w:u w:val="single"/>
          <w:lang w:val="sl-SI" w:eastAsia="sl-SI"/>
        </w:rPr>
        <w:lastRenderedPageBreak/>
        <w:t>Ugotovitve</w:t>
      </w:r>
    </w:p>
    <w:p w14:paraId="273C0EB8" w14:textId="77777777" w:rsidR="00484E6B" w:rsidRPr="00484E6B" w:rsidRDefault="00484E6B" w:rsidP="00484E6B">
      <w:pPr>
        <w:jc w:val="both"/>
        <w:rPr>
          <w:rFonts w:cs="Arial"/>
          <w:color w:val="0070C0"/>
          <w:sz w:val="22"/>
          <w:szCs w:val="22"/>
          <w:u w:val="single"/>
          <w:lang w:val="sl-SI" w:eastAsia="sl-SI"/>
        </w:rPr>
      </w:pPr>
    </w:p>
    <w:p w14:paraId="7D59844F" w14:textId="3B566E49" w:rsidR="00253663" w:rsidRPr="00BA16DD" w:rsidRDefault="00811A91" w:rsidP="000E2C9B">
      <w:pPr>
        <w:spacing w:after="160" w:line="259" w:lineRule="auto"/>
        <w:jc w:val="both"/>
        <w:rPr>
          <w:rFonts w:cs="Arial"/>
          <w:szCs w:val="20"/>
          <w:lang w:val="sl-SI" w:eastAsia="sl-SI"/>
        </w:rPr>
      </w:pPr>
      <w:r w:rsidRPr="00BA16DD">
        <w:rPr>
          <w:rFonts w:cs="Arial"/>
          <w:szCs w:val="20"/>
          <w:lang w:val="sl-SI" w:eastAsia="sl-SI"/>
        </w:rPr>
        <w:t>Ni dovolj proaktivnega, strukturiranega in ciljno usmerjenega pristopa k upravljanju tveganj z goljufijami. Na področju evropske kohezijske politike bi moral biti poudarek pri samoocenitvi tveganj za goljufij</w:t>
      </w:r>
      <w:r w:rsidR="004A4488">
        <w:rPr>
          <w:rFonts w:cs="Arial"/>
          <w:szCs w:val="20"/>
          <w:lang w:val="sl-SI" w:eastAsia="sl-SI"/>
        </w:rPr>
        <w:t>e</w:t>
      </w:r>
      <w:r w:rsidRPr="00BA16DD">
        <w:rPr>
          <w:rFonts w:cs="Arial"/>
          <w:szCs w:val="20"/>
          <w:lang w:val="sl-SI" w:eastAsia="sl-SI"/>
        </w:rPr>
        <w:t xml:space="preserve"> na treh, s strani </w:t>
      </w:r>
      <w:r w:rsidR="004D2430">
        <w:rPr>
          <w:rFonts w:cs="Arial"/>
          <w:szCs w:val="20"/>
          <w:lang w:val="sl-SI" w:eastAsia="sl-SI"/>
        </w:rPr>
        <w:t>EK</w:t>
      </w:r>
      <w:r w:rsidRPr="00BA16DD">
        <w:rPr>
          <w:rFonts w:cs="Arial"/>
          <w:szCs w:val="20"/>
          <w:lang w:val="sl-SI" w:eastAsia="sl-SI"/>
        </w:rPr>
        <w:t xml:space="preserve"> podanih, ključnih postopkih:</w:t>
      </w:r>
    </w:p>
    <w:p w14:paraId="01709828" w14:textId="77777777" w:rsidR="00723E92" w:rsidRDefault="00811A91" w:rsidP="00723E92">
      <w:pPr>
        <w:numPr>
          <w:ilvl w:val="1"/>
          <w:numId w:val="44"/>
        </w:numPr>
        <w:spacing w:line="240" w:lineRule="auto"/>
        <w:ind w:left="709" w:hanging="284"/>
        <w:jc w:val="both"/>
        <w:rPr>
          <w:rFonts w:cs="Arial"/>
          <w:szCs w:val="20"/>
          <w:lang w:val="sl-SI" w:eastAsia="sl-SI"/>
        </w:rPr>
      </w:pPr>
      <w:r w:rsidRPr="00BA16DD">
        <w:rPr>
          <w:rFonts w:cs="Arial"/>
          <w:szCs w:val="20"/>
          <w:lang w:val="sl-SI" w:eastAsia="sl-SI"/>
        </w:rPr>
        <w:t>izbira upravičencev,</w:t>
      </w:r>
    </w:p>
    <w:p w14:paraId="641819C1" w14:textId="51213164" w:rsidR="000E2C9B" w:rsidRPr="00723E92" w:rsidRDefault="00811A91" w:rsidP="00723E92">
      <w:pPr>
        <w:numPr>
          <w:ilvl w:val="1"/>
          <w:numId w:val="44"/>
        </w:numPr>
        <w:spacing w:line="240" w:lineRule="auto"/>
        <w:ind w:left="709" w:hanging="284"/>
        <w:jc w:val="both"/>
        <w:rPr>
          <w:rFonts w:cs="Arial"/>
          <w:szCs w:val="20"/>
          <w:lang w:val="sl-SI" w:eastAsia="sl-SI"/>
        </w:rPr>
      </w:pPr>
      <w:r w:rsidRPr="00723E92">
        <w:rPr>
          <w:rFonts w:cs="Arial"/>
          <w:szCs w:val="20"/>
          <w:lang w:val="sl-SI" w:eastAsia="sl-SI"/>
        </w:rPr>
        <w:t>izvajanje in preverjanja operacij,</w:t>
      </w:r>
    </w:p>
    <w:p w14:paraId="5A624186" w14:textId="5AF5EAC0" w:rsidR="00811A91" w:rsidRDefault="00811A91" w:rsidP="00723E92">
      <w:pPr>
        <w:numPr>
          <w:ilvl w:val="1"/>
          <w:numId w:val="44"/>
        </w:numPr>
        <w:spacing w:line="240" w:lineRule="auto"/>
        <w:ind w:left="709" w:hanging="284"/>
        <w:jc w:val="both"/>
        <w:rPr>
          <w:rFonts w:cs="Arial"/>
          <w:szCs w:val="20"/>
          <w:lang w:val="sl-SI" w:eastAsia="sl-SI"/>
        </w:rPr>
      </w:pPr>
      <w:r w:rsidRPr="000E2C9B">
        <w:rPr>
          <w:rFonts w:cs="Arial"/>
          <w:szCs w:val="20"/>
          <w:lang w:val="sl-SI" w:eastAsia="sl-SI"/>
        </w:rPr>
        <w:t>potrjevanje in plačila.</w:t>
      </w:r>
    </w:p>
    <w:p w14:paraId="273BC123" w14:textId="77777777" w:rsidR="00723E92" w:rsidRPr="000E2C9B" w:rsidRDefault="00723E92" w:rsidP="00723E92">
      <w:pPr>
        <w:spacing w:line="240" w:lineRule="auto"/>
        <w:ind w:left="709"/>
        <w:jc w:val="both"/>
        <w:rPr>
          <w:rFonts w:cs="Arial"/>
          <w:szCs w:val="20"/>
          <w:lang w:val="sl-SI" w:eastAsia="sl-SI"/>
        </w:rPr>
      </w:pPr>
    </w:p>
    <w:p w14:paraId="1586C385" w14:textId="4D6310C7" w:rsidR="00992DCE" w:rsidRPr="00484E6B" w:rsidRDefault="00811A91" w:rsidP="00484E6B">
      <w:pPr>
        <w:spacing w:after="160" w:line="259" w:lineRule="auto"/>
        <w:jc w:val="both"/>
        <w:rPr>
          <w:rFonts w:cs="Arial"/>
          <w:szCs w:val="20"/>
          <w:lang w:val="sl-SI" w:eastAsia="sl-SI"/>
        </w:rPr>
      </w:pPr>
      <w:r w:rsidRPr="000F06A8">
        <w:rPr>
          <w:rFonts w:cs="Arial"/>
          <w:szCs w:val="20"/>
          <w:lang w:val="sl-SI"/>
        </w:rPr>
        <w:t>Kljub temu, da je sistem v preteklih programskih obdobjih 2007</w:t>
      </w:r>
      <w:r w:rsidR="00DF13DD" w:rsidRPr="000F06A8">
        <w:rPr>
          <w:rFonts w:eastAsia="Calibri" w:cs="Arial"/>
          <w:szCs w:val="20"/>
          <w:lang w:val="sl-SI"/>
        </w:rPr>
        <w:sym w:font="Symbol" w:char="F02D"/>
      </w:r>
      <w:r w:rsidRPr="000F06A8">
        <w:rPr>
          <w:rFonts w:cs="Arial"/>
          <w:szCs w:val="20"/>
          <w:lang w:val="sl-SI"/>
        </w:rPr>
        <w:t>2013 in 201</w:t>
      </w:r>
      <w:r w:rsidR="00253663" w:rsidRPr="000F06A8">
        <w:rPr>
          <w:rFonts w:cs="Arial"/>
          <w:szCs w:val="20"/>
          <w:lang w:val="sl-SI"/>
        </w:rPr>
        <w:t>4</w:t>
      </w:r>
      <w:r w:rsidR="00DF13DD" w:rsidRPr="000F06A8">
        <w:rPr>
          <w:rFonts w:eastAsia="Calibri" w:cs="Arial"/>
          <w:szCs w:val="20"/>
          <w:lang w:val="sl-SI"/>
        </w:rPr>
        <w:sym w:font="Symbol" w:char="F02D"/>
      </w:r>
      <w:r w:rsidRPr="000F06A8">
        <w:rPr>
          <w:rFonts w:cs="Arial"/>
          <w:szCs w:val="20"/>
          <w:lang w:val="sl-SI"/>
        </w:rPr>
        <w:t>2020 deloval dobro in brez večjih pomanjkljivosti oziroma so bile te odpravljene v zadovoljivem obsegu</w:t>
      </w:r>
      <w:r w:rsidRPr="000F06A8">
        <w:rPr>
          <w:rFonts w:cs="Arial"/>
          <w:bCs/>
          <w:kern w:val="32"/>
          <w:szCs w:val="20"/>
          <w:lang w:val="sl-SI" w:eastAsia="x-none"/>
        </w:rPr>
        <w:t xml:space="preserve">, </w:t>
      </w:r>
      <w:r w:rsidR="00AA4A89" w:rsidRPr="000F06A8">
        <w:rPr>
          <w:rFonts w:cs="Arial"/>
          <w:bCs/>
          <w:kern w:val="32"/>
          <w:szCs w:val="20"/>
          <w:lang w:val="sl-SI" w:eastAsia="x-none"/>
        </w:rPr>
        <w:t>si</w:t>
      </w:r>
      <w:r w:rsidR="007B2FD9" w:rsidRPr="000F06A8">
        <w:rPr>
          <w:rFonts w:cs="Arial"/>
          <w:bCs/>
          <w:kern w:val="32"/>
          <w:szCs w:val="20"/>
          <w:lang w:val="sl-SI" w:eastAsia="x-none"/>
        </w:rPr>
        <w:t xml:space="preserve"> bo </w:t>
      </w:r>
      <w:r w:rsidRPr="000F06A8">
        <w:rPr>
          <w:rFonts w:cs="Arial"/>
          <w:bCs/>
          <w:kern w:val="32"/>
          <w:szCs w:val="20"/>
          <w:lang w:val="sl-SI" w:eastAsia="x-none"/>
        </w:rPr>
        <w:t xml:space="preserve">OU </w:t>
      </w:r>
      <w:r w:rsidR="007B2FD9" w:rsidRPr="000F06A8">
        <w:rPr>
          <w:rFonts w:cs="Arial"/>
          <w:bCs/>
          <w:kern w:val="32"/>
          <w:szCs w:val="20"/>
          <w:lang w:val="sl-SI" w:eastAsia="x-none"/>
        </w:rPr>
        <w:t>še naprej prizadeval</w:t>
      </w:r>
      <w:r w:rsidRPr="000F06A8">
        <w:rPr>
          <w:rFonts w:cs="Arial"/>
          <w:bCs/>
          <w:kern w:val="32"/>
          <w:szCs w:val="20"/>
          <w:lang w:val="sl-SI" w:eastAsia="x-none"/>
        </w:rPr>
        <w:t xml:space="preserve">, da </w:t>
      </w:r>
      <w:r w:rsidR="007B2FD9" w:rsidRPr="000F06A8">
        <w:rPr>
          <w:rFonts w:cs="Arial"/>
          <w:bCs/>
          <w:kern w:val="32"/>
          <w:szCs w:val="20"/>
          <w:lang w:val="sl-SI" w:eastAsia="x-none"/>
        </w:rPr>
        <w:t xml:space="preserve">bodo </w:t>
      </w:r>
      <w:r w:rsidR="00235447" w:rsidRPr="000F06A8">
        <w:rPr>
          <w:rFonts w:cs="Arial"/>
          <w:szCs w:val="20"/>
          <w:lang w:val="sl-SI" w:eastAsia="sl-SI"/>
        </w:rPr>
        <w:t>zaposleni</w:t>
      </w:r>
      <w:r w:rsidRPr="000F06A8">
        <w:rPr>
          <w:rFonts w:cs="Arial"/>
          <w:szCs w:val="20"/>
          <w:lang w:val="sl-SI" w:eastAsia="sl-SI"/>
        </w:rPr>
        <w:t>, vključen</w:t>
      </w:r>
      <w:r w:rsidR="00235447" w:rsidRPr="000F06A8">
        <w:rPr>
          <w:rFonts w:cs="Arial"/>
          <w:szCs w:val="20"/>
          <w:lang w:val="sl-SI" w:eastAsia="sl-SI"/>
        </w:rPr>
        <w:t>i</w:t>
      </w:r>
      <w:r w:rsidRPr="000F06A8">
        <w:rPr>
          <w:rFonts w:cs="Arial"/>
          <w:szCs w:val="20"/>
          <w:lang w:val="sl-SI" w:eastAsia="sl-SI"/>
        </w:rPr>
        <w:t xml:space="preserve"> v izvajanje </w:t>
      </w:r>
      <w:r w:rsidR="00F34C34" w:rsidRPr="000F06A8">
        <w:rPr>
          <w:rFonts w:cs="Arial"/>
          <w:szCs w:val="20"/>
          <w:lang w:val="sl-SI" w:eastAsia="sl-SI"/>
        </w:rPr>
        <w:t>EKP</w:t>
      </w:r>
      <w:r w:rsidRPr="000F06A8">
        <w:rPr>
          <w:rFonts w:cs="Arial"/>
          <w:szCs w:val="20"/>
          <w:lang w:val="sl-SI" w:eastAsia="sl-SI"/>
        </w:rPr>
        <w:t xml:space="preserve">, </w:t>
      </w:r>
      <w:r w:rsidR="007B2FD9" w:rsidRPr="000F06A8">
        <w:rPr>
          <w:rFonts w:cs="Arial"/>
          <w:szCs w:val="20"/>
          <w:lang w:val="sl-SI" w:eastAsia="sl-SI"/>
        </w:rPr>
        <w:t xml:space="preserve">ustrezno </w:t>
      </w:r>
      <w:r w:rsidRPr="000F06A8">
        <w:rPr>
          <w:rFonts w:cs="Arial"/>
          <w:szCs w:val="20"/>
          <w:lang w:val="sl-SI" w:eastAsia="sl-SI"/>
        </w:rPr>
        <w:t>seznanjen</w:t>
      </w:r>
      <w:r w:rsidR="00235447" w:rsidRPr="000F06A8">
        <w:rPr>
          <w:rFonts w:cs="Arial"/>
          <w:szCs w:val="20"/>
          <w:lang w:val="sl-SI" w:eastAsia="sl-SI"/>
        </w:rPr>
        <w:t>i</w:t>
      </w:r>
      <w:r w:rsidRPr="000F06A8">
        <w:rPr>
          <w:rFonts w:cs="Arial"/>
          <w:szCs w:val="20"/>
          <w:lang w:val="sl-SI" w:eastAsia="sl-SI"/>
        </w:rPr>
        <w:t xml:space="preserve"> </w:t>
      </w:r>
      <w:r w:rsidR="00235447" w:rsidRPr="000F06A8">
        <w:rPr>
          <w:rFonts w:cs="Arial"/>
          <w:szCs w:val="20"/>
          <w:lang w:val="sl-SI" w:eastAsia="sl-SI"/>
        </w:rPr>
        <w:t xml:space="preserve">s postopki za odkrivanje in obravnavo (sumov) goljufij in korupcije, </w:t>
      </w:r>
      <w:r w:rsidR="007B2FD9" w:rsidRPr="000F06A8">
        <w:rPr>
          <w:rFonts w:cs="Arial"/>
          <w:szCs w:val="20"/>
          <w:lang w:val="sl-SI" w:eastAsia="sl-SI"/>
        </w:rPr>
        <w:t xml:space="preserve">da bodo </w:t>
      </w:r>
      <w:r w:rsidR="00235447" w:rsidRPr="000F06A8">
        <w:rPr>
          <w:rFonts w:cs="Arial"/>
          <w:szCs w:val="20"/>
          <w:lang w:val="sl-SI" w:eastAsia="sl-SI"/>
        </w:rPr>
        <w:t>nepravilnosti, sume goljufij</w:t>
      </w:r>
      <w:r w:rsidR="007B2FD9" w:rsidRPr="000F06A8">
        <w:rPr>
          <w:rFonts w:cs="Arial"/>
          <w:szCs w:val="20"/>
          <w:lang w:val="sl-SI" w:eastAsia="sl-SI"/>
        </w:rPr>
        <w:t xml:space="preserve"> enotno obravnavali</w:t>
      </w:r>
      <w:r w:rsidR="00235447" w:rsidRPr="000F06A8">
        <w:rPr>
          <w:rFonts w:cs="Arial"/>
          <w:szCs w:val="20"/>
          <w:lang w:val="sl-SI" w:eastAsia="sl-SI"/>
        </w:rPr>
        <w:t xml:space="preserve">, </w:t>
      </w:r>
      <w:r w:rsidR="007B2FD9" w:rsidRPr="000F06A8">
        <w:rPr>
          <w:rFonts w:cs="Arial"/>
          <w:szCs w:val="20"/>
          <w:lang w:val="sl-SI" w:eastAsia="sl-SI"/>
        </w:rPr>
        <w:t xml:space="preserve"> uporabljali razpoložljiv</w:t>
      </w:r>
      <w:r w:rsidR="00AA4A89" w:rsidRPr="000F06A8">
        <w:rPr>
          <w:rFonts w:cs="Arial"/>
          <w:szCs w:val="20"/>
          <w:lang w:val="sl-SI" w:eastAsia="sl-SI"/>
        </w:rPr>
        <w:t xml:space="preserve">e podatkovne zbirke in </w:t>
      </w:r>
      <w:r w:rsidR="009045C4" w:rsidRPr="000F06A8">
        <w:rPr>
          <w:rFonts w:cs="Arial"/>
          <w:szCs w:val="20"/>
          <w:lang w:val="sl-SI" w:eastAsia="sl-SI"/>
        </w:rPr>
        <w:t xml:space="preserve"> </w:t>
      </w:r>
      <w:r w:rsidR="00AA4A89" w:rsidRPr="000F06A8">
        <w:rPr>
          <w:rFonts w:cs="Arial"/>
          <w:szCs w:val="20"/>
          <w:lang w:val="sl-SI" w:eastAsia="sl-SI"/>
        </w:rPr>
        <w:t xml:space="preserve">obstoječa ter nova </w:t>
      </w:r>
      <w:r w:rsidR="009045C4" w:rsidRPr="000F06A8">
        <w:rPr>
          <w:rFonts w:cs="Arial"/>
          <w:szCs w:val="20"/>
          <w:lang w:val="sl-SI" w:eastAsia="sl-SI"/>
        </w:rPr>
        <w:t>orod</w:t>
      </w:r>
      <w:r w:rsidR="00AA4A89" w:rsidRPr="000F06A8">
        <w:rPr>
          <w:rFonts w:cs="Arial"/>
          <w:szCs w:val="20"/>
          <w:lang w:val="sl-SI" w:eastAsia="sl-SI"/>
        </w:rPr>
        <w:t>ja</w:t>
      </w:r>
      <w:r w:rsidR="009045C4" w:rsidRPr="000F06A8">
        <w:rPr>
          <w:rFonts w:cs="Arial"/>
          <w:szCs w:val="20"/>
          <w:lang w:val="sl-SI" w:eastAsia="sl-SI"/>
        </w:rPr>
        <w:t xml:space="preserve"> za podatkovno rudarjenje</w:t>
      </w:r>
      <w:r w:rsidR="00AA4A89" w:rsidRPr="000F06A8">
        <w:rPr>
          <w:rFonts w:cs="Arial"/>
          <w:szCs w:val="20"/>
          <w:lang w:val="sl-SI" w:eastAsia="sl-SI"/>
        </w:rPr>
        <w:t xml:space="preserve"> in</w:t>
      </w:r>
      <w:r w:rsidR="00D95161" w:rsidRPr="000F06A8">
        <w:rPr>
          <w:rFonts w:cs="Arial"/>
          <w:szCs w:val="20"/>
          <w:lang w:val="sl-SI" w:eastAsia="sl-SI"/>
        </w:rPr>
        <w:t xml:space="preserve"> da bodo </w:t>
      </w:r>
      <w:r w:rsidR="00235447" w:rsidRPr="000F06A8">
        <w:rPr>
          <w:rFonts w:cs="Arial"/>
          <w:szCs w:val="20"/>
          <w:lang w:val="sl-SI" w:eastAsia="sl-SI"/>
        </w:rPr>
        <w:t xml:space="preserve">seznanjeni </w:t>
      </w:r>
      <w:r w:rsidR="000F06A8" w:rsidRPr="000F06A8">
        <w:rPr>
          <w:rFonts w:cs="Arial"/>
          <w:szCs w:val="20"/>
          <w:lang w:val="sl-SI" w:eastAsia="sl-SI"/>
        </w:rPr>
        <w:t xml:space="preserve">z </w:t>
      </w:r>
      <w:r w:rsidR="00AA4A89" w:rsidRPr="000F06A8">
        <w:rPr>
          <w:rFonts w:cs="Arial"/>
          <w:szCs w:val="20"/>
          <w:lang w:val="sl-SI" w:eastAsia="sl-SI"/>
        </w:rPr>
        <w:t>ugotovitvami in poročili nadzornih organov</w:t>
      </w:r>
      <w:r w:rsidR="000F06A8" w:rsidRPr="000F06A8">
        <w:rPr>
          <w:rFonts w:cs="Arial"/>
          <w:szCs w:val="20"/>
          <w:lang w:val="sl-SI" w:eastAsia="sl-SI"/>
        </w:rPr>
        <w:t xml:space="preserve"> ter z</w:t>
      </w:r>
      <w:r w:rsidR="00AA4A89" w:rsidRPr="000F06A8">
        <w:rPr>
          <w:rFonts w:cs="Arial"/>
          <w:szCs w:val="20"/>
          <w:lang w:val="sl-SI" w:eastAsia="sl-SI"/>
        </w:rPr>
        <w:t xml:space="preserve"> </w:t>
      </w:r>
      <w:r w:rsidRPr="000F06A8">
        <w:rPr>
          <w:rFonts w:cs="Arial"/>
          <w:szCs w:val="20"/>
          <w:lang w:val="sl-SI" w:eastAsia="sl-SI"/>
        </w:rPr>
        <w:t>vsebino gradiv</w:t>
      </w:r>
      <w:r w:rsidR="00AA4A89" w:rsidRPr="000F06A8">
        <w:rPr>
          <w:rFonts w:cs="Arial"/>
          <w:szCs w:val="20"/>
          <w:lang w:val="sl-SI" w:eastAsia="sl-SI"/>
        </w:rPr>
        <w:t xml:space="preserve"> s področja zaščite finančnih interesov EU, vključno z gradivi</w:t>
      </w:r>
      <w:r w:rsidR="00E566E8" w:rsidRPr="000F06A8">
        <w:rPr>
          <w:rFonts w:cs="Arial"/>
          <w:szCs w:val="20"/>
          <w:lang w:val="sl-SI" w:eastAsia="sl-SI"/>
        </w:rPr>
        <w:t xml:space="preserve"> </w:t>
      </w:r>
      <w:r w:rsidR="00B551DB" w:rsidRPr="000F06A8">
        <w:rPr>
          <w:rFonts w:cs="Arial"/>
          <w:szCs w:val="20"/>
          <w:lang w:val="sl-SI" w:eastAsia="sl-SI"/>
        </w:rPr>
        <w:t xml:space="preserve">EK </w:t>
      </w:r>
      <w:r w:rsidRPr="000F06A8">
        <w:rPr>
          <w:rFonts w:cs="Arial"/>
          <w:szCs w:val="20"/>
          <w:lang w:val="sl-SI" w:eastAsia="sl-SI"/>
        </w:rPr>
        <w:t>glede opozorilnih znakov za morebitno goljufijo (COCOF, COCOLAF, OLAF itd.).</w:t>
      </w:r>
      <w:bookmarkStart w:id="44" w:name="_Hlk148357612"/>
    </w:p>
    <w:p w14:paraId="5116F8ED" w14:textId="42A9C5AD" w:rsidR="00037B50" w:rsidRDefault="00037B50" w:rsidP="00037B50">
      <w:pPr>
        <w:jc w:val="both"/>
        <w:rPr>
          <w:rFonts w:cs="Arial"/>
          <w:color w:val="0070C0"/>
          <w:sz w:val="22"/>
          <w:szCs w:val="22"/>
          <w:u w:val="single"/>
          <w:lang w:val="sl-SI" w:eastAsia="sl-SI"/>
        </w:rPr>
      </w:pPr>
      <w:r w:rsidRPr="00654BFE">
        <w:rPr>
          <w:rFonts w:cs="Arial"/>
          <w:color w:val="0070C0"/>
          <w:sz w:val="22"/>
          <w:szCs w:val="22"/>
          <w:u w:val="single"/>
          <w:lang w:val="sl-SI" w:eastAsia="sl-SI"/>
        </w:rPr>
        <w:t>Ukrepi</w:t>
      </w:r>
    </w:p>
    <w:bookmarkEnd w:id="44"/>
    <w:p w14:paraId="2FD86550" w14:textId="77777777" w:rsidR="009863B5" w:rsidRPr="00E229A9" w:rsidRDefault="009863B5" w:rsidP="006B310C">
      <w:pPr>
        <w:jc w:val="both"/>
        <w:rPr>
          <w:rFonts w:cs="Arial"/>
          <w:szCs w:val="20"/>
          <w:u w:val="single"/>
          <w:lang w:val="sl-SI" w:eastAsia="sl-SI"/>
        </w:rPr>
      </w:pPr>
    </w:p>
    <w:p w14:paraId="6B4F8D79" w14:textId="763B3D94" w:rsidR="009863B5" w:rsidRDefault="009863B5" w:rsidP="009455AA">
      <w:pPr>
        <w:pStyle w:val="Odstavekseznama"/>
        <w:numPr>
          <w:ilvl w:val="0"/>
          <w:numId w:val="71"/>
        </w:numPr>
        <w:spacing w:after="160" w:line="259" w:lineRule="auto"/>
        <w:ind w:left="714" w:hanging="357"/>
        <w:jc w:val="both"/>
        <w:rPr>
          <w:rFonts w:cs="Arial"/>
          <w:szCs w:val="20"/>
          <w:lang w:val="sl-SI"/>
        </w:rPr>
      </w:pPr>
      <w:r w:rsidRPr="009863B5">
        <w:rPr>
          <w:rFonts w:cs="Arial"/>
          <w:szCs w:val="20"/>
          <w:lang w:val="sl-SI"/>
        </w:rPr>
        <w:t xml:space="preserve">Pripraviti samooceno tveganja za goljufije v skladu s smernicami </w:t>
      </w:r>
      <w:r w:rsidR="004D2430">
        <w:rPr>
          <w:rFonts w:cs="Arial"/>
          <w:szCs w:val="20"/>
          <w:lang w:val="sl-SI"/>
        </w:rPr>
        <w:t>EK</w:t>
      </w:r>
      <w:r w:rsidRPr="009863B5">
        <w:rPr>
          <w:rFonts w:cs="Arial"/>
          <w:szCs w:val="20"/>
          <w:lang w:val="sl-SI"/>
        </w:rPr>
        <w:t>.</w:t>
      </w:r>
      <w:r w:rsidR="005D79EC">
        <w:rPr>
          <w:rFonts w:cs="Arial"/>
          <w:szCs w:val="20"/>
          <w:lang w:val="sl-SI"/>
        </w:rPr>
        <w:t xml:space="preserve"> Poziv drugim organom, vključenim v izvajanje EKP k enakemu ravnanju.</w:t>
      </w:r>
    </w:p>
    <w:p w14:paraId="621E551E" w14:textId="26B4394C" w:rsidR="00F93979" w:rsidRPr="004163BF" w:rsidRDefault="00FC7BFD" w:rsidP="009455AA">
      <w:pPr>
        <w:numPr>
          <w:ilvl w:val="0"/>
          <w:numId w:val="71"/>
        </w:numPr>
        <w:spacing w:after="160" w:line="259" w:lineRule="auto"/>
        <w:ind w:left="714" w:hanging="357"/>
        <w:jc w:val="both"/>
        <w:rPr>
          <w:rFonts w:cs="Arial"/>
          <w:bCs/>
          <w:kern w:val="32"/>
          <w:szCs w:val="20"/>
          <w:lang w:val="sl-SI" w:eastAsia="x-none"/>
        </w:rPr>
      </w:pPr>
      <w:r w:rsidRPr="009C253A">
        <w:rPr>
          <w:rFonts w:cs="Arial"/>
          <w:bCs/>
          <w:kern w:val="32"/>
          <w:szCs w:val="20"/>
          <w:lang w:val="sl-SI" w:eastAsia="x-none"/>
        </w:rPr>
        <w:t xml:space="preserve">Redno in sistematično strokovno usposabljanje </w:t>
      </w:r>
      <w:r w:rsidR="00814AA8">
        <w:rPr>
          <w:rFonts w:cs="Arial"/>
          <w:bCs/>
          <w:kern w:val="32"/>
          <w:szCs w:val="20"/>
          <w:lang w:val="sl-SI" w:eastAsia="x-none"/>
        </w:rPr>
        <w:t xml:space="preserve">in ozaveščanje </w:t>
      </w:r>
      <w:r w:rsidRPr="009C253A">
        <w:rPr>
          <w:rFonts w:cs="Arial"/>
          <w:bCs/>
          <w:kern w:val="32"/>
          <w:szCs w:val="20"/>
          <w:lang w:val="sl-SI" w:eastAsia="x-none"/>
        </w:rPr>
        <w:t xml:space="preserve">zaposlenih na področju boja proti goljufijam in korupciji. V programe usposabljanja vključiti vsebine s področja preprečevanja, odvračanja, odkrivanja in poročanja sumov goljufij in korupcije ter vsebine glede uporabe obstoječih in novih orodij za podatkovno rudarjenje (npr. </w:t>
      </w:r>
      <w:proofErr w:type="spellStart"/>
      <w:r w:rsidRPr="009C253A">
        <w:rPr>
          <w:rFonts w:cs="Arial"/>
          <w:bCs/>
          <w:kern w:val="32"/>
          <w:szCs w:val="20"/>
          <w:lang w:val="sl-SI" w:eastAsia="x-none"/>
        </w:rPr>
        <w:t>Arachne</w:t>
      </w:r>
      <w:proofErr w:type="spellEnd"/>
      <w:r w:rsidRPr="009C253A">
        <w:rPr>
          <w:rFonts w:cs="Arial"/>
          <w:bCs/>
          <w:kern w:val="32"/>
          <w:szCs w:val="20"/>
          <w:lang w:val="sl-SI" w:eastAsia="x-none"/>
        </w:rPr>
        <w:t>)</w:t>
      </w:r>
      <w:r w:rsidR="00FE4FE1">
        <w:rPr>
          <w:rFonts w:cs="Arial"/>
          <w:bCs/>
          <w:kern w:val="32"/>
          <w:szCs w:val="20"/>
          <w:lang w:val="sl-SI" w:eastAsia="x-none"/>
        </w:rPr>
        <w:t xml:space="preserve">. </w:t>
      </w:r>
      <w:r w:rsidRPr="009C253A">
        <w:rPr>
          <w:rFonts w:cs="Arial"/>
          <w:bCs/>
          <w:kern w:val="32"/>
          <w:szCs w:val="20"/>
          <w:lang w:val="sl-SI" w:eastAsia="x-none"/>
        </w:rPr>
        <w:t>Usposabljanja za</w:t>
      </w:r>
      <w:r w:rsidR="00222C01" w:rsidRPr="009C253A">
        <w:rPr>
          <w:rFonts w:cs="Arial"/>
          <w:bCs/>
          <w:kern w:val="32"/>
          <w:szCs w:val="20"/>
          <w:lang w:val="sl-SI" w:eastAsia="x-none"/>
        </w:rPr>
        <w:t xml:space="preserve">poslenih </w:t>
      </w:r>
      <w:r w:rsidRPr="009C253A">
        <w:rPr>
          <w:rFonts w:cs="Arial"/>
          <w:bCs/>
          <w:kern w:val="32"/>
          <w:szCs w:val="20"/>
          <w:lang w:val="sl-SI" w:eastAsia="x-none"/>
        </w:rPr>
        <w:t>na MKRR</w:t>
      </w:r>
      <w:r w:rsidR="00D95161" w:rsidRPr="009C253A">
        <w:rPr>
          <w:rFonts w:cs="Arial"/>
          <w:bCs/>
          <w:kern w:val="32"/>
          <w:szCs w:val="20"/>
          <w:lang w:val="sl-SI" w:eastAsia="x-none"/>
        </w:rPr>
        <w:t xml:space="preserve"> - </w:t>
      </w:r>
      <w:r w:rsidRPr="009C253A">
        <w:rPr>
          <w:rFonts w:cs="Arial"/>
          <w:bCs/>
          <w:kern w:val="32"/>
          <w:szCs w:val="20"/>
          <w:lang w:val="sl-SI" w:eastAsia="x-none"/>
        </w:rPr>
        <w:t>OU in drug</w:t>
      </w:r>
      <w:r w:rsidR="00222C01" w:rsidRPr="009C253A">
        <w:rPr>
          <w:rFonts w:cs="Arial"/>
          <w:bCs/>
          <w:kern w:val="32"/>
          <w:szCs w:val="20"/>
          <w:lang w:val="sl-SI" w:eastAsia="x-none"/>
        </w:rPr>
        <w:t>ih</w:t>
      </w:r>
      <w:r w:rsidRPr="009C253A">
        <w:rPr>
          <w:rFonts w:cs="Arial"/>
          <w:bCs/>
          <w:kern w:val="32"/>
          <w:szCs w:val="20"/>
          <w:lang w:val="sl-SI" w:eastAsia="x-none"/>
        </w:rPr>
        <w:t xml:space="preserve"> akterje</w:t>
      </w:r>
      <w:r w:rsidR="00222C01" w:rsidRPr="009C253A">
        <w:rPr>
          <w:rFonts w:cs="Arial"/>
          <w:bCs/>
          <w:kern w:val="32"/>
          <w:szCs w:val="20"/>
          <w:lang w:val="sl-SI" w:eastAsia="x-none"/>
        </w:rPr>
        <w:t>v</w:t>
      </w:r>
      <w:r w:rsidRPr="009C253A">
        <w:rPr>
          <w:rFonts w:cs="Arial"/>
          <w:bCs/>
          <w:kern w:val="32"/>
          <w:szCs w:val="20"/>
          <w:lang w:val="sl-SI" w:eastAsia="x-none"/>
        </w:rPr>
        <w:t>, vključen</w:t>
      </w:r>
      <w:r w:rsidR="00222C01" w:rsidRPr="009C253A">
        <w:rPr>
          <w:rFonts w:cs="Arial"/>
          <w:bCs/>
          <w:kern w:val="32"/>
          <w:szCs w:val="20"/>
          <w:lang w:val="sl-SI" w:eastAsia="x-none"/>
        </w:rPr>
        <w:t>ih</w:t>
      </w:r>
      <w:r w:rsidRPr="009C253A">
        <w:rPr>
          <w:rFonts w:cs="Arial"/>
          <w:bCs/>
          <w:kern w:val="32"/>
          <w:szCs w:val="20"/>
          <w:lang w:val="sl-SI" w:eastAsia="x-none"/>
        </w:rPr>
        <w:t xml:space="preserve"> v izvajanje EKP </w:t>
      </w:r>
      <w:r w:rsidRPr="004163BF">
        <w:rPr>
          <w:rFonts w:cs="Arial"/>
          <w:bCs/>
          <w:kern w:val="32"/>
          <w:szCs w:val="20"/>
          <w:lang w:val="sl-SI" w:eastAsia="x-none"/>
        </w:rPr>
        <w:t>(</w:t>
      </w:r>
      <w:r w:rsidR="00D1233A" w:rsidRPr="004163BF">
        <w:rPr>
          <w:rFonts w:cs="Arial"/>
          <w:bCs/>
          <w:kern w:val="32"/>
          <w:szCs w:val="20"/>
          <w:lang w:val="sl-SI" w:eastAsia="x-none"/>
        </w:rPr>
        <w:t>PT/IT</w:t>
      </w:r>
      <w:r w:rsidRPr="004163BF">
        <w:rPr>
          <w:rFonts w:cs="Arial"/>
          <w:bCs/>
          <w:kern w:val="32"/>
          <w:szCs w:val="20"/>
          <w:lang w:val="sl-SI" w:eastAsia="x-none"/>
        </w:rPr>
        <w:t>).</w:t>
      </w:r>
    </w:p>
    <w:p w14:paraId="2EE943BB" w14:textId="2977D8D9" w:rsidR="00F93979" w:rsidRPr="004163BF" w:rsidRDefault="00FC7BFD" w:rsidP="009455AA">
      <w:pPr>
        <w:numPr>
          <w:ilvl w:val="0"/>
          <w:numId w:val="71"/>
        </w:numPr>
        <w:spacing w:after="160" w:line="259" w:lineRule="auto"/>
        <w:ind w:left="714" w:hanging="357"/>
        <w:jc w:val="both"/>
        <w:rPr>
          <w:rFonts w:cs="Arial"/>
          <w:bCs/>
          <w:kern w:val="32"/>
          <w:szCs w:val="20"/>
          <w:lang w:val="sl-SI" w:eastAsia="x-none"/>
        </w:rPr>
      </w:pPr>
      <w:r w:rsidRPr="004163BF">
        <w:rPr>
          <w:rFonts w:cs="Arial"/>
          <w:szCs w:val="20"/>
          <w:lang w:val="sl-SI"/>
        </w:rPr>
        <w:t xml:space="preserve">Krepiti izmenjavo izkušenj in dobrih praks pri upravljalnih preverjanjih s področja </w:t>
      </w:r>
      <w:r w:rsidR="00452F22" w:rsidRPr="004163BF">
        <w:rPr>
          <w:rFonts w:cs="Arial"/>
          <w:szCs w:val="20"/>
          <w:lang w:val="sl-SI"/>
        </w:rPr>
        <w:t xml:space="preserve">ocene oz. analize tveganj, </w:t>
      </w:r>
      <w:r w:rsidRPr="004163BF">
        <w:rPr>
          <w:rFonts w:cs="Arial"/>
          <w:szCs w:val="20"/>
          <w:lang w:val="sl-SI"/>
        </w:rPr>
        <w:t xml:space="preserve">odkrivanja nepravilnosti in ugotavljanja sumov goljufij ter prepoznavanja opozorilnih znakov goljufij </w:t>
      </w:r>
      <w:r w:rsidRPr="004163BF">
        <w:rPr>
          <w:rFonts w:cs="Arial"/>
          <w:szCs w:val="20"/>
          <w:lang w:val="sl-SI" w:eastAsia="sl-SI"/>
        </w:rPr>
        <w:t>(delavnice, izobraževanja, predstavitev primerov, svetovanje, delovna srečanja, kolegiji</w:t>
      </w:r>
      <w:r w:rsidR="00222C01" w:rsidRPr="004163BF">
        <w:rPr>
          <w:rFonts w:cs="Arial"/>
          <w:szCs w:val="20"/>
          <w:lang w:val="sl-SI" w:eastAsia="sl-SI"/>
        </w:rPr>
        <w:t>,</w:t>
      </w:r>
      <w:r w:rsidRPr="004163BF">
        <w:rPr>
          <w:rFonts w:cs="Arial"/>
          <w:szCs w:val="20"/>
          <w:lang w:val="sl-SI" w:eastAsia="sl-SI"/>
        </w:rPr>
        <w:t>…).</w:t>
      </w:r>
      <w:r w:rsidRPr="004163BF">
        <w:rPr>
          <w:rFonts w:cs="Arial"/>
          <w:bCs/>
          <w:kern w:val="32"/>
          <w:szCs w:val="20"/>
          <w:lang w:val="sl-SI" w:eastAsia="x-none"/>
        </w:rPr>
        <w:t xml:space="preserve"> Delovna srečanja zaposlenih na MKRR</w:t>
      </w:r>
      <w:r w:rsidR="00D95161" w:rsidRPr="004163BF">
        <w:rPr>
          <w:rFonts w:cs="Arial"/>
          <w:bCs/>
          <w:kern w:val="32"/>
          <w:szCs w:val="20"/>
          <w:lang w:val="sl-SI" w:eastAsia="x-none"/>
        </w:rPr>
        <w:t xml:space="preserve"> - </w:t>
      </w:r>
      <w:r w:rsidRPr="004163BF">
        <w:rPr>
          <w:rFonts w:cs="Arial"/>
          <w:bCs/>
          <w:kern w:val="32"/>
          <w:szCs w:val="20"/>
          <w:lang w:val="sl-SI" w:eastAsia="x-none"/>
        </w:rPr>
        <w:t>OU in drugih akterjev, vključenih v izvajanje EKP (</w:t>
      </w:r>
      <w:r w:rsidR="00D1233A" w:rsidRPr="004163BF">
        <w:rPr>
          <w:rFonts w:cs="Arial"/>
          <w:bCs/>
          <w:kern w:val="32"/>
          <w:szCs w:val="20"/>
          <w:lang w:val="sl-SI" w:eastAsia="x-none"/>
        </w:rPr>
        <w:t>PT/IT</w:t>
      </w:r>
      <w:r w:rsidRPr="004163BF">
        <w:rPr>
          <w:rFonts w:cs="Arial"/>
          <w:bCs/>
          <w:kern w:val="32"/>
          <w:szCs w:val="20"/>
          <w:lang w:val="sl-SI" w:eastAsia="x-none"/>
        </w:rPr>
        <w:t>).</w:t>
      </w:r>
    </w:p>
    <w:p w14:paraId="6505F390" w14:textId="53915454" w:rsidR="000D1E8C" w:rsidRPr="00F93979" w:rsidRDefault="000D1E8C" w:rsidP="009455AA">
      <w:pPr>
        <w:numPr>
          <w:ilvl w:val="0"/>
          <w:numId w:val="71"/>
        </w:numPr>
        <w:spacing w:after="160" w:line="259" w:lineRule="auto"/>
        <w:ind w:left="714" w:hanging="357"/>
        <w:jc w:val="both"/>
        <w:rPr>
          <w:rFonts w:cs="Arial"/>
          <w:bCs/>
          <w:kern w:val="32"/>
          <w:szCs w:val="20"/>
          <w:lang w:val="sl-SI" w:eastAsia="x-none"/>
        </w:rPr>
      </w:pPr>
      <w:r w:rsidRPr="00F93979">
        <w:rPr>
          <w:rFonts w:cs="Arial"/>
          <w:szCs w:val="20"/>
          <w:lang w:val="sl-SI"/>
        </w:rPr>
        <w:t>Krepit</w:t>
      </w:r>
      <w:r w:rsidR="002E26BA">
        <w:rPr>
          <w:rFonts w:cs="Arial"/>
          <w:szCs w:val="20"/>
          <w:lang w:val="sl-SI"/>
        </w:rPr>
        <w:t>i</w:t>
      </w:r>
      <w:r w:rsidRPr="00F93979">
        <w:rPr>
          <w:rFonts w:cs="Arial"/>
          <w:szCs w:val="20"/>
          <w:lang w:val="sl-SI"/>
        </w:rPr>
        <w:t xml:space="preserve"> uporab</w:t>
      </w:r>
      <w:r w:rsidR="002E26BA">
        <w:rPr>
          <w:rFonts w:cs="Arial"/>
          <w:szCs w:val="20"/>
          <w:lang w:val="sl-SI"/>
        </w:rPr>
        <w:t>o</w:t>
      </w:r>
      <w:r w:rsidRPr="00F93979">
        <w:rPr>
          <w:rFonts w:cs="Arial"/>
          <w:szCs w:val="20"/>
          <w:lang w:val="sl-SI"/>
        </w:rPr>
        <w:t xml:space="preserve"> </w:t>
      </w:r>
      <w:r w:rsidR="00E566E8">
        <w:rPr>
          <w:rFonts w:cs="Arial"/>
          <w:szCs w:val="20"/>
          <w:lang w:val="sl-SI"/>
        </w:rPr>
        <w:t xml:space="preserve">razpoložljivih, obstoječih in novih podatkovnih zbirk in </w:t>
      </w:r>
      <w:r w:rsidRPr="00F93979">
        <w:rPr>
          <w:rFonts w:cs="Arial"/>
          <w:szCs w:val="20"/>
          <w:lang w:val="sl-SI"/>
        </w:rPr>
        <w:t xml:space="preserve">orodij za podatkovno rudarjenje </w:t>
      </w:r>
      <w:r w:rsidR="00E566E8">
        <w:rPr>
          <w:rFonts w:cs="Arial"/>
          <w:szCs w:val="20"/>
          <w:lang w:val="sl-SI"/>
        </w:rPr>
        <w:t xml:space="preserve">(kot npr. </w:t>
      </w:r>
      <w:proofErr w:type="spellStart"/>
      <w:r w:rsidRPr="00F93979">
        <w:rPr>
          <w:rFonts w:cs="Arial"/>
          <w:szCs w:val="20"/>
          <w:lang w:val="sl-SI"/>
        </w:rPr>
        <w:t>Arachne</w:t>
      </w:r>
      <w:proofErr w:type="spellEnd"/>
      <w:r w:rsidR="00E566E8">
        <w:rPr>
          <w:rFonts w:cs="Arial"/>
          <w:szCs w:val="20"/>
          <w:lang w:val="sl-SI"/>
        </w:rPr>
        <w:t>)</w:t>
      </w:r>
      <w:r w:rsidRPr="00F93979">
        <w:rPr>
          <w:rFonts w:cs="Arial"/>
          <w:szCs w:val="20"/>
          <w:lang w:val="sl-SI"/>
        </w:rPr>
        <w:t xml:space="preserve"> v okviru upravljalnih preverjanj. Po potrebi posodobiti obstoječa priporočila in usmeritve </w:t>
      </w:r>
      <w:r w:rsidR="00984372" w:rsidRPr="00F93979">
        <w:rPr>
          <w:rFonts w:cs="Arial"/>
          <w:szCs w:val="20"/>
          <w:lang w:val="sl-SI"/>
        </w:rPr>
        <w:t xml:space="preserve">OU </w:t>
      </w:r>
      <w:r w:rsidRPr="00F93979">
        <w:rPr>
          <w:rFonts w:cs="Arial"/>
          <w:szCs w:val="20"/>
          <w:lang w:val="sl-SI"/>
        </w:rPr>
        <w:t xml:space="preserve">glede uporabe orodja </w:t>
      </w:r>
      <w:proofErr w:type="spellStart"/>
      <w:r w:rsidRPr="00F93979">
        <w:rPr>
          <w:rFonts w:cs="Arial"/>
          <w:szCs w:val="20"/>
          <w:lang w:val="sl-SI"/>
        </w:rPr>
        <w:t>Arachne</w:t>
      </w:r>
      <w:proofErr w:type="spellEnd"/>
      <w:r w:rsidRPr="00F93979">
        <w:rPr>
          <w:rFonts w:cs="Arial"/>
          <w:szCs w:val="20"/>
          <w:lang w:val="sl-SI"/>
        </w:rPr>
        <w:t xml:space="preserve"> </w:t>
      </w:r>
      <w:r w:rsidR="00984372" w:rsidRPr="00F93979">
        <w:rPr>
          <w:rFonts w:cs="Arial"/>
          <w:szCs w:val="20"/>
          <w:lang w:val="sl-SI"/>
        </w:rPr>
        <w:t>v</w:t>
      </w:r>
      <w:r w:rsidRPr="00F93979">
        <w:rPr>
          <w:rFonts w:cs="Arial"/>
          <w:szCs w:val="20"/>
          <w:lang w:val="sl-SI"/>
        </w:rPr>
        <w:t xml:space="preserve"> </w:t>
      </w:r>
      <w:r w:rsidR="00222C01" w:rsidRPr="00F93979">
        <w:rPr>
          <w:rFonts w:cs="Arial"/>
          <w:szCs w:val="20"/>
          <w:lang w:val="sl-SI"/>
        </w:rPr>
        <w:t xml:space="preserve">okviru PEKP </w:t>
      </w:r>
      <w:r w:rsidRPr="00F93979">
        <w:rPr>
          <w:rFonts w:cs="Arial"/>
          <w:szCs w:val="20"/>
          <w:lang w:val="sl-SI"/>
        </w:rPr>
        <w:t>2021</w:t>
      </w:r>
      <w:r w:rsidR="00DF13DD" w:rsidRPr="00B222F5">
        <w:rPr>
          <w:rFonts w:eastAsia="Calibri"/>
          <w:lang w:val="sl-SI"/>
        </w:rPr>
        <w:sym w:font="Symbol" w:char="F02D"/>
      </w:r>
      <w:r w:rsidRPr="00F93979">
        <w:rPr>
          <w:rFonts w:cs="Arial"/>
          <w:szCs w:val="20"/>
          <w:lang w:val="sl-SI"/>
        </w:rPr>
        <w:t>2027.</w:t>
      </w:r>
    </w:p>
    <w:p w14:paraId="515EBA35" w14:textId="0F90CE6B" w:rsidR="009863B5" w:rsidRDefault="00811A91" w:rsidP="009455AA">
      <w:pPr>
        <w:pStyle w:val="Odstavekseznama"/>
        <w:numPr>
          <w:ilvl w:val="0"/>
          <w:numId w:val="71"/>
        </w:numPr>
        <w:spacing w:after="160" w:line="259" w:lineRule="auto"/>
        <w:ind w:left="714" w:hanging="357"/>
        <w:jc w:val="both"/>
        <w:rPr>
          <w:rFonts w:cs="Arial"/>
          <w:szCs w:val="20"/>
          <w:lang w:val="sl-SI"/>
        </w:rPr>
      </w:pPr>
      <w:r w:rsidRPr="009863B5">
        <w:rPr>
          <w:rFonts w:cs="Arial"/>
          <w:szCs w:val="20"/>
          <w:lang w:val="sl-SI" w:eastAsia="sl-SI"/>
        </w:rPr>
        <w:t xml:space="preserve">Preverjanje uporabe predpisanih kontrolnih vprašanj s področja tveganj goljufij na posredniških </w:t>
      </w:r>
      <w:r w:rsidR="009777D0">
        <w:rPr>
          <w:rFonts w:cs="Arial"/>
          <w:szCs w:val="20"/>
          <w:lang w:val="sl-SI" w:eastAsia="sl-SI"/>
        </w:rPr>
        <w:t xml:space="preserve">in izvajalskih </w:t>
      </w:r>
      <w:r w:rsidRPr="009863B5">
        <w:rPr>
          <w:rFonts w:cs="Arial"/>
          <w:szCs w:val="20"/>
          <w:lang w:val="sl-SI" w:eastAsia="sl-SI"/>
        </w:rPr>
        <w:t>telesih</w:t>
      </w:r>
      <w:r w:rsidR="004A4488">
        <w:rPr>
          <w:rFonts w:cs="Arial"/>
          <w:szCs w:val="20"/>
          <w:lang w:val="sl-SI" w:eastAsia="sl-SI"/>
        </w:rPr>
        <w:t xml:space="preserve"> v okviru preverjanj prenesenih nalog</w:t>
      </w:r>
      <w:r w:rsidRPr="009863B5">
        <w:rPr>
          <w:rFonts w:cs="Arial"/>
          <w:szCs w:val="20"/>
          <w:lang w:val="sl-SI" w:eastAsia="sl-SI"/>
        </w:rPr>
        <w:t>.</w:t>
      </w:r>
    </w:p>
    <w:p w14:paraId="76E0142D" w14:textId="372C4A7F" w:rsidR="009863B5" w:rsidRPr="008B77FC" w:rsidRDefault="00811A91" w:rsidP="009455AA">
      <w:pPr>
        <w:pStyle w:val="Odstavekseznama"/>
        <w:numPr>
          <w:ilvl w:val="0"/>
          <w:numId w:val="71"/>
        </w:numPr>
        <w:spacing w:after="160" w:line="259" w:lineRule="auto"/>
        <w:ind w:left="714" w:hanging="357"/>
        <w:jc w:val="both"/>
        <w:rPr>
          <w:rFonts w:cs="Arial"/>
          <w:szCs w:val="20"/>
          <w:lang w:val="sl-SI"/>
        </w:rPr>
      </w:pPr>
      <w:r w:rsidRPr="008B77FC">
        <w:rPr>
          <w:rFonts w:cs="Arial"/>
          <w:szCs w:val="20"/>
          <w:lang w:val="sl-SI" w:eastAsia="sl-SI"/>
        </w:rPr>
        <w:t xml:space="preserve">Vključitev opozorilnih znakov goljufij </w:t>
      </w:r>
      <w:r w:rsidR="00772BEA" w:rsidRPr="008B77FC">
        <w:rPr>
          <w:rFonts w:cs="Arial"/>
          <w:szCs w:val="20"/>
          <w:lang w:val="sl-SI" w:eastAsia="sl-SI"/>
        </w:rPr>
        <w:t xml:space="preserve">Urada OLAF </w:t>
      </w:r>
      <w:r w:rsidRPr="008B77FC">
        <w:rPr>
          <w:rFonts w:cs="Arial"/>
          <w:szCs w:val="20"/>
          <w:lang w:val="sl-SI" w:eastAsia="sl-SI"/>
        </w:rPr>
        <w:t xml:space="preserve">v vse segmente kontrol (priprava razpisov, izbor prijaviteljev, navodila </w:t>
      </w:r>
      <w:r w:rsidR="00984372" w:rsidRPr="008B77FC">
        <w:rPr>
          <w:rFonts w:cs="Arial"/>
          <w:szCs w:val="20"/>
          <w:lang w:val="sl-SI" w:eastAsia="sl-SI"/>
        </w:rPr>
        <w:t>OU</w:t>
      </w:r>
      <w:r w:rsidR="004A4488" w:rsidRPr="008B77FC">
        <w:rPr>
          <w:rFonts w:cs="Arial"/>
          <w:szCs w:val="20"/>
          <w:lang w:val="sl-SI" w:eastAsia="sl-SI"/>
        </w:rPr>
        <w:t>/</w:t>
      </w:r>
      <w:r w:rsidR="00984372" w:rsidRPr="008B77FC">
        <w:rPr>
          <w:rFonts w:cs="Arial"/>
          <w:szCs w:val="20"/>
          <w:lang w:val="sl-SI" w:eastAsia="sl-SI"/>
        </w:rPr>
        <w:t>PT</w:t>
      </w:r>
      <w:r w:rsidR="004A4488" w:rsidRPr="008B77FC">
        <w:rPr>
          <w:rFonts w:cs="Arial"/>
          <w:szCs w:val="20"/>
          <w:lang w:val="sl-SI" w:eastAsia="sl-SI"/>
        </w:rPr>
        <w:t>/IT</w:t>
      </w:r>
      <w:r w:rsidR="00984372" w:rsidRPr="008B77FC">
        <w:rPr>
          <w:rFonts w:cs="Arial"/>
          <w:szCs w:val="20"/>
          <w:lang w:val="sl-SI" w:eastAsia="sl-SI"/>
        </w:rPr>
        <w:t xml:space="preserve"> </w:t>
      </w:r>
      <w:r w:rsidRPr="008B77FC">
        <w:rPr>
          <w:rFonts w:cs="Arial"/>
          <w:szCs w:val="20"/>
          <w:lang w:val="sl-SI" w:eastAsia="sl-SI"/>
        </w:rPr>
        <w:t xml:space="preserve">ipd.) in v pripravo standardnih dokumentov (besedilo javnih razpisov/pozivov, pogodbe z izvajalci javnih naročil, priprava kontrolnikov pri </w:t>
      </w:r>
      <w:r w:rsidR="00C222E5" w:rsidRPr="008B77FC">
        <w:rPr>
          <w:rFonts w:cs="Arial"/>
          <w:szCs w:val="20"/>
          <w:lang w:val="sl-SI" w:eastAsia="sl-SI"/>
        </w:rPr>
        <w:t>OU</w:t>
      </w:r>
      <w:r w:rsidR="004A4488" w:rsidRPr="008B77FC">
        <w:rPr>
          <w:rFonts w:cs="Arial"/>
          <w:szCs w:val="20"/>
          <w:lang w:val="sl-SI" w:eastAsia="sl-SI"/>
        </w:rPr>
        <w:t>/PT/IT</w:t>
      </w:r>
      <w:r w:rsidR="009C253A" w:rsidRPr="008B77FC">
        <w:rPr>
          <w:rFonts w:cs="Arial"/>
          <w:szCs w:val="20"/>
          <w:lang w:val="sl-SI" w:eastAsia="sl-SI"/>
        </w:rPr>
        <w:t xml:space="preserve"> </w:t>
      </w:r>
      <w:r w:rsidRPr="008B77FC">
        <w:rPr>
          <w:rFonts w:cs="Arial"/>
          <w:szCs w:val="20"/>
          <w:lang w:val="sl-SI" w:eastAsia="sl-SI"/>
        </w:rPr>
        <w:t>itd.).</w:t>
      </w:r>
    </w:p>
    <w:p w14:paraId="256D9D2B" w14:textId="5FD674CD" w:rsidR="006B310C" w:rsidRPr="008B77FC" w:rsidRDefault="00811A91" w:rsidP="00F93979">
      <w:pPr>
        <w:pStyle w:val="Odstavekseznama"/>
        <w:numPr>
          <w:ilvl w:val="0"/>
          <w:numId w:val="71"/>
        </w:numPr>
        <w:spacing w:after="160" w:line="259" w:lineRule="auto"/>
        <w:jc w:val="both"/>
        <w:rPr>
          <w:rFonts w:cs="Arial"/>
          <w:szCs w:val="20"/>
          <w:lang w:val="sl-SI"/>
        </w:rPr>
      </w:pPr>
      <w:r w:rsidRPr="008B77FC">
        <w:rPr>
          <w:rFonts w:cs="Arial"/>
          <w:szCs w:val="20"/>
          <w:lang w:val="sl-SI" w:eastAsia="sl-SI"/>
        </w:rPr>
        <w:t>Vključitev opozorilnih znakov goljufij v analizo tveganj za izvedbo</w:t>
      </w:r>
      <w:r w:rsidR="00D80C46" w:rsidRPr="008B77FC">
        <w:rPr>
          <w:rFonts w:cs="Arial"/>
          <w:szCs w:val="20"/>
          <w:lang w:val="sl-SI" w:eastAsia="sl-SI"/>
        </w:rPr>
        <w:t xml:space="preserve"> upravljalnih</w:t>
      </w:r>
      <w:r w:rsidRPr="008B77FC">
        <w:rPr>
          <w:rFonts w:cs="Arial"/>
          <w:szCs w:val="20"/>
          <w:lang w:val="sl-SI" w:eastAsia="sl-SI"/>
        </w:rPr>
        <w:t xml:space="preserve"> preverjanj ob upoštevanju </w:t>
      </w:r>
      <w:r w:rsidRPr="008B77FC">
        <w:rPr>
          <w:rFonts w:cs="Arial"/>
          <w:bCs/>
          <w:szCs w:val="20"/>
          <w:lang w:val="sl-SI" w:eastAsia="sl-SI"/>
        </w:rPr>
        <w:t>izsledkov poročil o sumih goljufij in goljufij</w:t>
      </w:r>
      <w:r w:rsidR="00C37A58" w:rsidRPr="008B77FC">
        <w:rPr>
          <w:rFonts w:cs="Arial"/>
          <w:bCs/>
          <w:szCs w:val="20"/>
          <w:lang w:val="sl-SI" w:eastAsia="sl-SI"/>
        </w:rPr>
        <w:t>ah</w:t>
      </w:r>
      <w:r w:rsidRPr="008B77FC">
        <w:rPr>
          <w:rFonts w:cs="Arial"/>
          <w:bCs/>
          <w:szCs w:val="20"/>
          <w:lang w:val="sl-SI" w:eastAsia="sl-SI"/>
        </w:rPr>
        <w:t xml:space="preserve"> na osnovi podatkov in znanj ter izkušenj iz preteklih programskih obdobij.</w:t>
      </w:r>
    </w:p>
    <w:p w14:paraId="50E410E3" w14:textId="0B19958F" w:rsidR="00222C01" w:rsidRPr="009C253A" w:rsidRDefault="006B5A32" w:rsidP="00F93979">
      <w:pPr>
        <w:pStyle w:val="Odstavekseznama"/>
        <w:numPr>
          <w:ilvl w:val="0"/>
          <w:numId w:val="71"/>
        </w:numPr>
        <w:spacing w:after="160" w:line="259" w:lineRule="auto"/>
        <w:jc w:val="both"/>
        <w:rPr>
          <w:rFonts w:cs="Arial"/>
          <w:szCs w:val="20"/>
          <w:lang w:val="sl-SI"/>
        </w:rPr>
      </w:pPr>
      <w:r>
        <w:rPr>
          <w:rFonts w:cs="Arial"/>
          <w:bCs/>
          <w:szCs w:val="20"/>
          <w:lang w:val="sl-SI" w:eastAsia="sl-SI"/>
        </w:rPr>
        <w:t>Vključitev usmeritev glede načina preverjanja nasprotja interesov</w:t>
      </w:r>
      <w:r w:rsidR="00B605CF">
        <w:rPr>
          <w:rFonts w:cs="Arial"/>
          <w:bCs/>
          <w:szCs w:val="20"/>
          <w:lang w:val="sl-SI" w:eastAsia="sl-SI"/>
        </w:rPr>
        <w:t>,</w:t>
      </w:r>
      <w:r w:rsidR="00E566E8">
        <w:rPr>
          <w:rFonts w:cs="Arial"/>
          <w:bCs/>
          <w:szCs w:val="20"/>
          <w:lang w:val="sl-SI" w:eastAsia="sl-SI"/>
        </w:rPr>
        <w:t xml:space="preserve"> </w:t>
      </w:r>
      <w:r w:rsidR="001C34B1">
        <w:rPr>
          <w:rFonts w:cs="Arial"/>
          <w:bCs/>
          <w:szCs w:val="20"/>
          <w:lang w:val="sl-SI" w:eastAsia="sl-SI"/>
        </w:rPr>
        <w:t xml:space="preserve">izpolnjevanja horizontalnih </w:t>
      </w:r>
      <w:proofErr w:type="spellStart"/>
      <w:r w:rsidR="001C34B1">
        <w:rPr>
          <w:rFonts w:cs="Arial"/>
          <w:bCs/>
          <w:szCs w:val="20"/>
          <w:lang w:val="sl-SI" w:eastAsia="sl-SI"/>
        </w:rPr>
        <w:t>omogočitvenih</w:t>
      </w:r>
      <w:proofErr w:type="spellEnd"/>
      <w:r w:rsidR="001C34B1">
        <w:rPr>
          <w:rFonts w:cs="Arial"/>
          <w:bCs/>
          <w:szCs w:val="20"/>
          <w:lang w:val="sl-SI" w:eastAsia="sl-SI"/>
        </w:rPr>
        <w:t xml:space="preserve"> pogojev (Listine o temeljnih pravicah in Konvencije o pravicah invalidov) </w:t>
      </w:r>
      <w:r>
        <w:rPr>
          <w:rFonts w:cs="Arial"/>
          <w:bCs/>
          <w:szCs w:val="20"/>
          <w:lang w:val="sl-SI" w:eastAsia="sl-SI"/>
        </w:rPr>
        <w:t xml:space="preserve">v navodila </w:t>
      </w:r>
      <w:r w:rsidR="00D95161">
        <w:rPr>
          <w:rFonts w:cs="Arial"/>
          <w:bCs/>
          <w:szCs w:val="20"/>
          <w:lang w:val="sl-SI" w:eastAsia="sl-SI"/>
        </w:rPr>
        <w:t xml:space="preserve">OU </w:t>
      </w:r>
      <w:r>
        <w:rPr>
          <w:rFonts w:cs="Arial"/>
          <w:bCs/>
          <w:szCs w:val="20"/>
          <w:lang w:val="sl-SI" w:eastAsia="sl-SI"/>
        </w:rPr>
        <w:t>oziroma kontrolne liste OU ter PT/I</w:t>
      </w:r>
      <w:r w:rsidR="001D7283">
        <w:rPr>
          <w:rFonts w:cs="Arial"/>
          <w:bCs/>
          <w:szCs w:val="20"/>
          <w:lang w:val="sl-SI" w:eastAsia="sl-SI"/>
        </w:rPr>
        <w:t>T</w:t>
      </w:r>
      <w:r>
        <w:rPr>
          <w:rFonts w:cs="Arial"/>
          <w:bCs/>
          <w:szCs w:val="20"/>
          <w:lang w:val="sl-SI" w:eastAsia="sl-SI"/>
        </w:rPr>
        <w:t>.</w:t>
      </w:r>
    </w:p>
    <w:p w14:paraId="161C307B" w14:textId="42360D8B" w:rsidR="006B310C" w:rsidRPr="00537871" w:rsidRDefault="00C4677B" w:rsidP="00F93979">
      <w:pPr>
        <w:pStyle w:val="Odstavekseznama"/>
        <w:numPr>
          <w:ilvl w:val="0"/>
          <w:numId w:val="71"/>
        </w:numPr>
        <w:spacing w:after="160" w:line="259" w:lineRule="auto"/>
        <w:jc w:val="both"/>
        <w:rPr>
          <w:rFonts w:cs="Arial"/>
          <w:szCs w:val="20"/>
          <w:lang w:val="sl-SI"/>
        </w:rPr>
      </w:pPr>
      <w:r w:rsidRPr="00CF796A">
        <w:rPr>
          <w:rFonts w:cs="Arial"/>
          <w:bCs/>
          <w:szCs w:val="20"/>
          <w:lang w:val="sl-SI" w:eastAsia="sl-SI"/>
        </w:rPr>
        <w:t>S</w:t>
      </w:r>
      <w:r w:rsidR="00E32FAA" w:rsidRPr="00CF796A">
        <w:rPr>
          <w:rFonts w:cs="Arial"/>
          <w:bCs/>
          <w:szCs w:val="20"/>
          <w:lang w:val="sl-SI" w:eastAsia="sl-SI"/>
        </w:rPr>
        <w:t>premljanj</w:t>
      </w:r>
      <w:r w:rsidRPr="00CF796A">
        <w:rPr>
          <w:rFonts w:cs="Arial"/>
          <w:bCs/>
          <w:szCs w:val="20"/>
          <w:lang w:val="sl-SI" w:eastAsia="sl-SI"/>
        </w:rPr>
        <w:t>e</w:t>
      </w:r>
      <w:r w:rsidR="0079383C" w:rsidRPr="00CF796A">
        <w:rPr>
          <w:rFonts w:cs="Arial"/>
          <w:bCs/>
          <w:szCs w:val="20"/>
          <w:lang w:val="sl-SI" w:eastAsia="sl-SI"/>
        </w:rPr>
        <w:t xml:space="preserve"> </w:t>
      </w:r>
      <w:r w:rsidR="006B310C" w:rsidRPr="00CF796A">
        <w:rPr>
          <w:rFonts w:cs="Arial"/>
          <w:bCs/>
          <w:szCs w:val="20"/>
          <w:lang w:val="sl-SI" w:eastAsia="sl-SI"/>
        </w:rPr>
        <w:t xml:space="preserve">podatkov o prejemnikih sredstev EU (objava na spletni strani OU) in o njihovih </w:t>
      </w:r>
      <w:r w:rsidR="006B310C" w:rsidRPr="00537871">
        <w:rPr>
          <w:rFonts w:cs="Arial"/>
          <w:bCs/>
          <w:szCs w:val="20"/>
          <w:lang w:val="sl-SI" w:eastAsia="sl-SI"/>
        </w:rPr>
        <w:t>dejanskih lastnikih</w:t>
      </w:r>
      <w:r w:rsidR="00E32FAA" w:rsidRPr="00537871">
        <w:rPr>
          <w:rFonts w:cs="Arial"/>
          <w:bCs/>
          <w:szCs w:val="20"/>
          <w:lang w:val="sl-SI" w:eastAsia="sl-SI"/>
        </w:rPr>
        <w:t>.</w:t>
      </w:r>
    </w:p>
    <w:p w14:paraId="18DC3FFA" w14:textId="5997E28A" w:rsidR="002C0E33" w:rsidRDefault="00811A91" w:rsidP="009863B5">
      <w:pPr>
        <w:spacing w:after="160" w:line="259" w:lineRule="auto"/>
        <w:jc w:val="both"/>
        <w:rPr>
          <w:rFonts w:cs="Arial"/>
          <w:szCs w:val="20"/>
          <w:lang w:val="sl-SI" w:eastAsia="sl-SI"/>
        </w:rPr>
      </w:pPr>
      <w:r w:rsidRPr="00537871">
        <w:rPr>
          <w:rFonts w:cs="Arial"/>
          <w:szCs w:val="20"/>
          <w:lang w:val="sl-SI" w:eastAsia="sl-SI"/>
        </w:rPr>
        <w:lastRenderedPageBreak/>
        <w:t xml:space="preserve">Akcijski načrt v </w:t>
      </w:r>
      <w:r w:rsidR="00537871" w:rsidRPr="00537871">
        <w:rPr>
          <w:rFonts w:cs="Arial"/>
          <w:szCs w:val="20"/>
          <w:lang w:val="sl-SI" w:eastAsia="sl-SI"/>
        </w:rPr>
        <w:t>P</w:t>
      </w:r>
      <w:r w:rsidRPr="00537871">
        <w:rPr>
          <w:rFonts w:cs="Arial"/>
          <w:szCs w:val="20"/>
          <w:lang w:val="sl-SI" w:eastAsia="sl-SI"/>
        </w:rPr>
        <w:t>rilogi 1</w:t>
      </w:r>
      <w:r w:rsidR="00537871" w:rsidRPr="00537871">
        <w:rPr>
          <w:rFonts w:cs="Arial"/>
          <w:szCs w:val="20"/>
          <w:lang w:val="sl-SI" w:eastAsia="sl-SI"/>
        </w:rPr>
        <w:t xml:space="preserve"> </w:t>
      </w:r>
      <w:r w:rsidRPr="00537871">
        <w:rPr>
          <w:rFonts w:cs="Arial"/>
          <w:szCs w:val="20"/>
          <w:lang w:val="sl-SI" w:eastAsia="sl-SI"/>
        </w:rPr>
        <w:t>vsebuje ukrepe za dosego Cilja 2.</w:t>
      </w:r>
    </w:p>
    <w:p w14:paraId="32DAA785" w14:textId="77777777" w:rsidR="009455AA" w:rsidRPr="00BA16DD" w:rsidRDefault="009455AA" w:rsidP="009863B5">
      <w:pPr>
        <w:spacing w:after="160" w:line="259" w:lineRule="auto"/>
        <w:jc w:val="both"/>
        <w:rPr>
          <w:rFonts w:cs="Arial"/>
          <w:szCs w:val="20"/>
          <w:lang w:val="sl-SI" w:eastAsia="sl-SI"/>
        </w:rPr>
      </w:pPr>
    </w:p>
    <w:p w14:paraId="4D732F70" w14:textId="7F638FCA" w:rsidR="00DF13DD" w:rsidRPr="002C0E33" w:rsidRDefault="005740AC" w:rsidP="002C0E33">
      <w:pPr>
        <w:pStyle w:val="Naslov3"/>
        <w:rPr>
          <w:lang w:val="sl-SI"/>
        </w:rPr>
      </w:pPr>
      <w:bookmarkStart w:id="45" w:name="_Toc151710716"/>
      <w:r w:rsidRPr="002C0E33">
        <w:rPr>
          <w:lang w:val="sl-SI"/>
        </w:rPr>
        <w:t>4</w:t>
      </w:r>
      <w:r w:rsidR="00C46446" w:rsidRPr="002C0E33">
        <w:rPr>
          <w:lang w:val="sl-SI"/>
        </w:rPr>
        <w:t>.2.</w:t>
      </w:r>
      <w:bookmarkStart w:id="46" w:name="_Hlk148430486"/>
      <w:r w:rsidR="00C46446" w:rsidRPr="002C0E33">
        <w:rPr>
          <w:lang w:val="sl-SI"/>
        </w:rPr>
        <w:t>3</w:t>
      </w:r>
      <w:r w:rsidR="00563269">
        <w:rPr>
          <w:lang w:val="sl-SI"/>
        </w:rPr>
        <w:t>.</w:t>
      </w:r>
      <w:r w:rsidR="00A05143">
        <w:rPr>
          <w:lang w:val="sl-SI"/>
        </w:rPr>
        <w:t xml:space="preserve"> </w:t>
      </w:r>
      <w:r w:rsidR="003651CD">
        <w:rPr>
          <w:lang w:val="sl-SI"/>
        </w:rPr>
        <w:t xml:space="preserve"> </w:t>
      </w:r>
      <w:r w:rsidR="00C46446" w:rsidRPr="002C0E33">
        <w:rPr>
          <w:lang w:val="sl-SI"/>
        </w:rPr>
        <w:t xml:space="preserve">Cilj 3: </w:t>
      </w:r>
      <w:r w:rsidR="00076F52" w:rsidRPr="002C0E33">
        <w:rPr>
          <w:lang w:val="sl-SI"/>
        </w:rPr>
        <w:t>K</w:t>
      </w:r>
      <w:r w:rsidR="00A05EFA" w:rsidRPr="002C0E33">
        <w:rPr>
          <w:lang w:val="sl-SI"/>
        </w:rPr>
        <w:t>repitev</w:t>
      </w:r>
      <w:bookmarkStart w:id="47" w:name="_Hlk148003460"/>
      <w:r w:rsidR="00076F52" w:rsidRPr="002C0E33">
        <w:rPr>
          <w:lang w:val="sl-SI"/>
        </w:rPr>
        <w:t xml:space="preserve"> </w:t>
      </w:r>
      <w:r w:rsidR="00A05EFA" w:rsidRPr="002C0E33">
        <w:rPr>
          <w:lang w:val="sl-SI"/>
        </w:rPr>
        <w:t>mehanizmov za prijavo in poročanje sumov goljufij ter zaščito prijaviteljev</w:t>
      </w:r>
      <w:bookmarkEnd w:id="45"/>
      <w:r w:rsidR="00A05EFA" w:rsidRPr="002C0E33">
        <w:rPr>
          <w:lang w:val="sl-SI"/>
        </w:rPr>
        <w:t xml:space="preserve"> </w:t>
      </w:r>
      <w:bookmarkEnd w:id="46"/>
      <w:bookmarkEnd w:id="47"/>
    </w:p>
    <w:p w14:paraId="287378A7" w14:textId="77777777" w:rsidR="00723E92" w:rsidRPr="00EF1012" w:rsidRDefault="00723E92" w:rsidP="00723E92">
      <w:pPr>
        <w:rPr>
          <w:lang w:val="sl-SI" w:eastAsia="sl-SI"/>
        </w:rPr>
      </w:pPr>
    </w:p>
    <w:p w14:paraId="10E26391" w14:textId="1F05D013" w:rsidR="009777D0" w:rsidRDefault="00525B9C" w:rsidP="00525B9C">
      <w:pPr>
        <w:spacing w:after="160" w:line="259" w:lineRule="auto"/>
        <w:jc w:val="both"/>
        <w:rPr>
          <w:rFonts w:eastAsiaTheme="minorHAnsi" w:cs="Arial"/>
          <w:szCs w:val="20"/>
          <w:lang w:val="sl-SI"/>
        </w:rPr>
      </w:pPr>
      <w:r>
        <w:rPr>
          <w:lang w:val="sl-SI"/>
        </w:rPr>
        <w:t>N</w:t>
      </w:r>
      <w:r w:rsidRPr="00EA58D6">
        <w:rPr>
          <w:lang w:val="sl-SI"/>
        </w:rPr>
        <w:t>ezakonit</w:t>
      </w:r>
      <w:r>
        <w:rPr>
          <w:lang w:val="sl-SI"/>
        </w:rPr>
        <w:t>e dejavnosti kot so goljufije in korupcija se</w:t>
      </w:r>
      <w:r w:rsidRPr="00EA58D6">
        <w:rPr>
          <w:lang w:val="sl-SI"/>
        </w:rPr>
        <w:t xml:space="preserve"> </w:t>
      </w:r>
      <w:r>
        <w:rPr>
          <w:lang w:val="sl-SI"/>
        </w:rPr>
        <w:t>na področju EKP lahko pojavijo</w:t>
      </w:r>
      <w:r w:rsidRPr="00EA58D6">
        <w:rPr>
          <w:lang w:val="sl-SI"/>
        </w:rPr>
        <w:t xml:space="preserve"> </w:t>
      </w:r>
      <w:r>
        <w:rPr>
          <w:lang w:val="sl-SI"/>
        </w:rPr>
        <w:t>kadarkoli, v različnih oblikah</w:t>
      </w:r>
      <w:r w:rsidR="00551328">
        <w:rPr>
          <w:lang w:val="sl-SI"/>
        </w:rPr>
        <w:t xml:space="preserve"> (npr.</w:t>
      </w:r>
      <w:r w:rsidR="00F63EDC">
        <w:rPr>
          <w:lang w:val="sl-SI"/>
        </w:rPr>
        <w:t xml:space="preserve"> dvojno financiranje, nasprotje interesov, manipulacija razpisov, nenamenska poraba itd.)</w:t>
      </w:r>
      <w:r w:rsidR="00F65E1A">
        <w:rPr>
          <w:lang w:val="sl-SI"/>
        </w:rPr>
        <w:t xml:space="preserve"> in</w:t>
      </w:r>
      <w:r>
        <w:rPr>
          <w:lang w:val="sl-SI"/>
        </w:rPr>
        <w:t xml:space="preserve"> </w:t>
      </w:r>
      <w:r w:rsidR="009B479F">
        <w:rPr>
          <w:lang w:val="sl-SI"/>
        </w:rPr>
        <w:t>pri katerem koli</w:t>
      </w:r>
      <w:r>
        <w:rPr>
          <w:lang w:val="sl-SI"/>
        </w:rPr>
        <w:t xml:space="preserve"> upravičencu.</w:t>
      </w:r>
      <w:r w:rsidRPr="000F0271">
        <w:rPr>
          <w:lang w:val="sl-SI"/>
        </w:rPr>
        <w:t xml:space="preserve"> </w:t>
      </w:r>
      <w:r>
        <w:rPr>
          <w:lang w:val="sl-SI"/>
        </w:rPr>
        <w:t xml:space="preserve">Če </w:t>
      </w:r>
      <w:r w:rsidRPr="000F0271">
        <w:rPr>
          <w:lang w:val="sl-SI"/>
        </w:rPr>
        <w:t>se jih ne</w:t>
      </w:r>
      <w:r>
        <w:rPr>
          <w:lang w:val="sl-SI"/>
        </w:rPr>
        <w:t xml:space="preserve"> obravnava (preprečuje, odkrije, preiskuje, preganja, sankcionira)</w:t>
      </w:r>
      <w:r w:rsidRPr="000F0271">
        <w:rPr>
          <w:lang w:val="sl-SI"/>
        </w:rPr>
        <w:t xml:space="preserve"> lahko povzročijo resno </w:t>
      </w:r>
      <w:r w:rsidRPr="00F22D78">
        <w:rPr>
          <w:lang w:val="sl-SI"/>
        </w:rPr>
        <w:t>škod</w:t>
      </w:r>
      <w:r>
        <w:rPr>
          <w:lang w:val="sl-SI"/>
        </w:rPr>
        <w:t xml:space="preserve">o nacionalnemu in/ali evropskemu proračunu. </w:t>
      </w:r>
    </w:p>
    <w:p w14:paraId="62440EB2" w14:textId="58126DEB" w:rsidR="00525B9C" w:rsidRDefault="00525B9C" w:rsidP="00525B9C">
      <w:pPr>
        <w:spacing w:after="160" w:line="259" w:lineRule="auto"/>
        <w:jc w:val="both"/>
        <w:rPr>
          <w:lang w:val="sl-SI"/>
        </w:rPr>
      </w:pPr>
      <w:r w:rsidRPr="00814AA8">
        <w:rPr>
          <w:b/>
          <w:bCs/>
          <w:lang w:val="sl-SI"/>
        </w:rPr>
        <w:t>Prijave</w:t>
      </w:r>
      <w:r w:rsidRPr="006644D8">
        <w:rPr>
          <w:b/>
          <w:lang w:val="sl-SI"/>
        </w:rPr>
        <w:t xml:space="preserve"> </w:t>
      </w:r>
      <w:r>
        <w:rPr>
          <w:b/>
          <w:lang w:val="sl-SI"/>
        </w:rPr>
        <w:t xml:space="preserve">so </w:t>
      </w:r>
      <w:r w:rsidRPr="006644D8">
        <w:rPr>
          <w:b/>
          <w:lang w:val="sl-SI"/>
        </w:rPr>
        <w:t>osnovni in ključni vir informacij o obstoju goljufij in korupcije</w:t>
      </w:r>
      <w:r>
        <w:rPr>
          <w:lang w:val="sl-SI"/>
        </w:rPr>
        <w:t>, ki omogočajo</w:t>
      </w:r>
      <w:r w:rsidRPr="006644D8">
        <w:rPr>
          <w:lang w:val="sl-SI"/>
        </w:rPr>
        <w:t xml:space="preserve"> njihovo nadaljnje preiskovanje in pregon</w:t>
      </w:r>
      <w:r>
        <w:rPr>
          <w:lang w:val="sl-SI"/>
        </w:rPr>
        <w:t xml:space="preserve"> ter pomagajo preprečiti škodo javnemu interesu, ki bi sicer morda ostala neopažena</w:t>
      </w:r>
      <w:r w:rsidRPr="006644D8">
        <w:rPr>
          <w:lang w:val="sl-SI"/>
        </w:rPr>
        <w:t>.</w:t>
      </w:r>
    </w:p>
    <w:p w14:paraId="67F4B4C7" w14:textId="41EECF21" w:rsidR="00525B9C" w:rsidRDefault="00FC2B2C" w:rsidP="00525B9C">
      <w:pPr>
        <w:spacing w:after="160" w:line="259" w:lineRule="auto"/>
        <w:jc w:val="both"/>
        <w:rPr>
          <w:rFonts w:eastAsia="Calibri" w:cs="Arial"/>
          <w:szCs w:val="20"/>
          <w:lang w:val="sl-SI"/>
        </w:rPr>
      </w:pPr>
      <w:r>
        <w:rPr>
          <w:rFonts w:eastAsia="Calibri" w:cs="Arial"/>
          <w:szCs w:val="20"/>
          <w:lang w:val="sl-SI"/>
        </w:rPr>
        <w:t>J</w:t>
      </w:r>
      <w:r w:rsidR="00525B9C">
        <w:rPr>
          <w:rFonts w:eastAsia="Calibri" w:cs="Arial"/>
          <w:szCs w:val="20"/>
          <w:lang w:val="sl-SI"/>
        </w:rPr>
        <w:t>avni uslužbenci so skladno z 12.</w:t>
      </w:r>
      <w:r w:rsidR="0016108E">
        <w:rPr>
          <w:rFonts w:eastAsia="Calibri" w:cs="Arial"/>
          <w:szCs w:val="20"/>
          <w:lang w:val="sl-SI"/>
        </w:rPr>
        <w:t xml:space="preserve"> </w:t>
      </w:r>
      <w:r w:rsidR="00525B9C">
        <w:rPr>
          <w:rFonts w:eastAsia="Calibri" w:cs="Arial"/>
          <w:szCs w:val="20"/>
          <w:lang w:val="sl-SI"/>
        </w:rPr>
        <w:t>členom Kodeksa ravnanja javnih uslužbencev dolžni prijaviti sum</w:t>
      </w:r>
      <w:r>
        <w:rPr>
          <w:rFonts w:eastAsia="Calibri" w:cs="Arial"/>
          <w:szCs w:val="20"/>
          <w:lang w:val="sl-SI"/>
        </w:rPr>
        <w:t xml:space="preserve"> goljufije pristojnim organom, skladno z zakonom</w:t>
      </w:r>
      <w:r w:rsidR="00525B9C">
        <w:rPr>
          <w:rFonts w:eastAsia="Calibri" w:cs="Arial"/>
          <w:szCs w:val="20"/>
          <w:lang w:val="sl-SI"/>
        </w:rPr>
        <w:t xml:space="preserve"> </w:t>
      </w:r>
      <w:r>
        <w:rPr>
          <w:rFonts w:eastAsia="Calibri" w:cs="Arial"/>
          <w:szCs w:val="20"/>
          <w:lang w:val="sl-SI"/>
        </w:rPr>
        <w:t xml:space="preserve">in internimi postopki organizacije, v kolikor obstajajo. </w:t>
      </w:r>
    </w:p>
    <w:p w14:paraId="31C828A2" w14:textId="1B435C9F" w:rsidR="00525B9C" w:rsidRPr="00D02F52" w:rsidRDefault="00525B9C" w:rsidP="00525B9C">
      <w:pPr>
        <w:spacing w:after="160" w:line="259" w:lineRule="auto"/>
        <w:contextualSpacing/>
        <w:jc w:val="both"/>
        <w:rPr>
          <w:rFonts w:eastAsia="Calibri" w:cs="Arial"/>
          <w:bCs/>
          <w:szCs w:val="20"/>
          <w:lang w:val="sl-SI" w:eastAsia="sl-SI"/>
        </w:rPr>
      </w:pPr>
      <w:r w:rsidRPr="00D02F52">
        <w:rPr>
          <w:rFonts w:eastAsia="Calibri" w:cs="Arial"/>
          <w:b/>
          <w:bCs/>
          <w:szCs w:val="20"/>
          <w:lang w:val="sl-SI" w:eastAsia="sl-SI"/>
        </w:rPr>
        <w:t>Zakon o kazenskem postopku</w:t>
      </w:r>
      <w:r w:rsidRPr="005D039D">
        <w:rPr>
          <w:rFonts w:eastAsia="Calibri" w:cs="Arial"/>
          <w:b/>
          <w:szCs w:val="20"/>
          <w:lang w:val="sl-SI" w:eastAsia="sl-SI"/>
        </w:rPr>
        <w:t xml:space="preserve"> </w:t>
      </w:r>
      <w:r w:rsidRPr="002A0F09">
        <w:rPr>
          <w:rFonts w:eastAsia="Calibri" w:cs="Arial"/>
          <w:b/>
          <w:szCs w:val="20"/>
          <w:lang w:val="sl-SI" w:eastAsia="sl-SI"/>
        </w:rPr>
        <w:t>v</w:t>
      </w:r>
      <w:r w:rsidRPr="00A676F8">
        <w:rPr>
          <w:rFonts w:eastAsia="Calibri" w:cs="Arial"/>
          <w:bCs/>
          <w:szCs w:val="20"/>
          <w:lang w:val="sl-SI" w:eastAsia="sl-SI"/>
        </w:rPr>
        <w:t xml:space="preserve"> </w:t>
      </w:r>
      <w:r w:rsidRPr="00A676F8">
        <w:rPr>
          <w:rFonts w:eastAsia="Calibri" w:cs="Arial"/>
          <w:b/>
          <w:bCs/>
          <w:szCs w:val="20"/>
          <w:lang w:val="sl-SI" w:eastAsia="sl-SI"/>
        </w:rPr>
        <w:t>145. členu določa, da so</w:t>
      </w:r>
      <w:r w:rsidRPr="00D02F52">
        <w:rPr>
          <w:rFonts w:eastAsia="Calibri" w:cs="Arial"/>
          <w:b/>
          <w:bCs/>
          <w:szCs w:val="20"/>
          <w:lang w:val="sl-SI" w:eastAsia="sl-SI"/>
        </w:rPr>
        <w:t xml:space="preserve"> vsi državni organi in organizacije z javnimi pooblastili dolžni naznaniti kazniva dejanja, za katera se storilec preganja po uradni dolžnosti, če so o njih obveščeni, ali če kako drugače zvedo zanje.</w:t>
      </w:r>
      <w:r w:rsidRPr="00D02F52">
        <w:rPr>
          <w:rFonts w:eastAsia="Calibri" w:cs="Arial"/>
          <w:bCs/>
          <w:szCs w:val="20"/>
          <w:lang w:val="sl-SI" w:eastAsia="sl-SI"/>
        </w:rPr>
        <w:t xml:space="preserve"> Hkrati z ovadbo morajo le-ti navesti dokaze in poskrbeti, da se ohranijo sledovi kaznivega dejanja, na katerih ali s katerimi je bilo kaznivo dejanje storjeno, ter druga dokazila. Ovadba se poda državnemu tožilcu, lahko pa tudi policiji ali sodišču, ki sta ovadbo dolžna sprejeti in poslati pristojnemu državnemu tožilcu.</w:t>
      </w:r>
    </w:p>
    <w:p w14:paraId="66CBAFBB" w14:textId="77777777" w:rsidR="00525B9C" w:rsidRDefault="00525B9C" w:rsidP="00525B9C">
      <w:pPr>
        <w:spacing w:after="160" w:line="259" w:lineRule="auto"/>
        <w:contextualSpacing/>
        <w:jc w:val="both"/>
        <w:rPr>
          <w:rFonts w:eastAsia="Calibri" w:cs="Arial"/>
          <w:b/>
          <w:szCs w:val="20"/>
          <w:lang w:val="sl-SI"/>
        </w:rPr>
      </w:pPr>
      <w:r w:rsidRPr="003B3343">
        <w:rPr>
          <w:rFonts w:eastAsia="Calibri" w:cs="Arial"/>
          <w:b/>
          <w:szCs w:val="20"/>
          <w:lang w:val="sl-SI"/>
        </w:rPr>
        <w:t xml:space="preserve"> </w:t>
      </w:r>
    </w:p>
    <w:p w14:paraId="2F2193D1" w14:textId="356AAC3D" w:rsidR="00525B9C" w:rsidRPr="00D37716" w:rsidRDefault="00525B9C" w:rsidP="002F1CE0">
      <w:pPr>
        <w:tabs>
          <w:tab w:val="left" w:pos="6096"/>
        </w:tabs>
        <w:spacing w:after="160" w:line="259" w:lineRule="auto"/>
        <w:jc w:val="both"/>
        <w:rPr>
          <w:rFonts w:eastAsia="Calibri" w:cs="Arial"/>
          <w:szCs w:val="20"/>
          <w:lang w:val="sl-SI" w:eastAsia="sl-SI"/>
        </w:rPr>
      </w:pPr>
      <w:r w:rsidRPr="002F1CE0">
        <w:rPr>
          <w:lang w:val="sl-SI"/>
        </w:rPr>
        <w:t xml:space="preserve">Vsi državni organi </w:t>
      </w:r>
      <w:r w:rsidRPr="002F1CE0">
        <w:rPr>
          <w:b/>
          <w:lang w:val="sl-SI"/>
        </w:rPr>
        <w:t>imajo</w:t>
      </w:r>
      <w:r w:rsidRPr="002F1CE0">
        <w:rPr>
          <w:lang w:val="sl-SI"/>
        </w:rPr>
        <w:t>, skladno z 24.</w:t>
      </w:r>
      <w:r w:rsidR="0016108E">
        <w:rPr>
          <w:lang w:val="sl-SI"/>
        </w:rPr>
        <w:t xml:space="preserve"> </w:t>
      </w:r>
      <w:r w:rsidRPr="002F1CE0">
        <w:rPr>
          <w:lang w:val="sl-SI"/>
        </w:rPr>
        <w:t>členom Uredbe Sveta št. 2017/1939/EU</w:t>
      </w:r>
      <w:r w:rsidRPr="002F1CE0">
        <w:rPr>
          <w:rStyle w:val="Sprotnaopomba-sklic"/>
          <w:lang w:val="sl-SI"/>
        </w:rPr>
        <w:footnoteReference w:id="33"/>
      </w:r>
      <w:r w:rsidRPr="002F1CE0">
        <w:rPr>
          <w:lang w:val="sl-SI"/>
        </w:rPr>
        <w:t xml:space="preserve"> </w:t>
      </w:r>
      <w:r w:rsidRPr="002F1CE0">
        <w:rPr>
          <w:b/>
          <w:bCs/>
          <w:lang w:val="sl-SI"/>
        </w:rPr>
        <w:t>dolžnost, da na E</w:t>
      </w:r>
      <w:r w:rsidR="00FC2B2C" w:rsidRPr="002F1CE0">
        <w:rPr>
          <w:b/>
          <w:bCs/>
          <w:lang w:val="sl-SI"/>
        </w:rPr>
        <w:t xml:space="preserve">vropsko javno tožilstvo (EJT) </w:t>
      </w:r>
      <w:r w:rsidRPr="002F1CE0">
        <w:rPr>
          <w:b/>
          <w:bCs/>
          <w:lang w:val="sl-SI"/>
        </w:rPr>
        <w:t>brez nepotrebnega odlašanja poročajo o vsakem kaznivem ravnanju</w:t>
      </w:r>
      <w:r w:rsidRPr="002F1CE0">
        <w:rPr>
          <w:lang w:val="sl-SI"/>
        </w:rPr>
        <w:t xml:space="preserve">, ki bi lahko spadalo v pristojnost EJT </w:t>
      </w:r>
      <w:r w:rsidRPr="002F1CE0">
        <w:rPr>
          <w:rFonts w:eastAsia="Calibri" w:cs="Arial"/>
          <w:szCs w:val="20"/>
          <w:lang w:val="sl-SI" w:eastAsia="sl-SI"/>
        </w:rPr>
        <w:t>(prvi odstavek 24. člena Uredbe Sveta 2017/1939</w:t>
      </w:r>
      <w:r w:rsidR="0016108E">
        <w:rPr>
          <w:rFonts w:eastAsia="Calibri" w:cs="Arial"/>
          <w:szCs w:val="20"/>
          <w:lang w:val="sl-SI" w:eastAsia="sl-SI"/>
        </w:rPr>
        <w:t>/EU</w:t>
      </w:r>
      <w:r w:rsidRPr="002F1CE0">
        <w:rPr>
          <w:rFonts w:eastAsia="Calibri" w:cs="Arial"/>
          <w:szCs w:val="20"/>
          <w:lang w:val="sl-SI" w:eastAsia="sl-SI"/>
        </w:rPr>
        <w:t>)</w:t>
      </w:r>
      <w:r w:rsidRPr="002F1CE0">
        <w:rPr>
          <w:lang w:val="sl-SI"/>
        </w:rPr>
        <w:t>.</w:t>
      </w:r>
    </w:p>
    <w:p w14:paraId="7D8708C5" w14:textId="77777777" w:rsidR="009C253A" w:rsidRDefault="00FC2B2C" w:rsidP="00525B9C">
      <w:pPr>
        <w:spacing w:after="160" w:line="259" w:lineRule="auto"/>
        <w:jc w:val="both"/>
        <w:rPr>
          <w:rFonts w:eastAsia="Calibri" w:cs="Arial"/>
          <w:szCs w:val="20"/>
          <w:lang w:val="sl-SI"/>
        </w:rPr>
      </w:pPr>
      <w:r>
        <w:rPr>
          <w:rFonts w:eastAsia="Calibri" w:cs="Arial"/>
          <w:szCs w:val="20"/>
          <w:lang w:val="sl-SI"/>
        </w:rPr>
        <w:t>V</w:t>
      </w:r>
      <w:r w:rsidRPr="003B3343">
        <w:rPr>
          <w:rFonts w:eastAsia="Calibri" w:cs="Arial"/>
          <w:szCs w:val="20"/>
          <w:lang w:val="sl-SI"/>
        </w:rPr>
        <w:t xml:space="preserve">sak posameznik </w:t>
      </w:r>
      <w:r>
        <w:rPr>
          <w:rFonts w:eastAsia="Calibri" w:cs="Arial"/>
          <w:szCs w:val="20"/>
          <w:lang w:val="sl-SI"/>
        </w:rPr>
        <w:t xml:space="preserve">lahko tudi </w:t>
      </w:r>
      <w:r w:rsidRPr="00707BC1">
        <w:rPr>
          <w:rFonts w:eastAsia="Calibri" w:cs="Arial"/>
          <w:b/>
          <w:szCs w:val="20"/>
          <w:lang w:val="sl-SI"/>
        </w:rPr>
        <w:t>anonimno</w:t>
      </w:r>
      <w:r>
        <w:rPr>
          <w:rFonts w:eastAsia="Calibri" w:cs="Arial"/>
          <w:szCs w:val="20"/>
          <w:lang w:val="sl-SI"/>
        </w:rPr>
        <w:t xml:space="preserve"> </w:t>
      </w:r>
      <w:r w:rsidRPr="003B3343">
        <w:rPr>
          <w:rFonts w:eastAsia="Calibri" w:cs="Arial"/>
          <w:szCs w:val="20"/>
          <w:lang w:val="sl-SI"/>
        </w:rPr>
        <w:t>poda prijavo ravnanja, za katerega verjame, da ima znake k</w:t>
      </w:r>
      <w:r>
        <w:rPr>
          <w:rFonts w:eastAsia="Calibri" w:cs="Arial"/>
          <w:szCs w:val="20"/>
          <w:lang w:val="sl-SI"/>
        </w:rPr>
        <w:t xml:space="preserve">orupcije oziroma znake </w:t>
      </w:r>
      <w:r w:rsidRPr="003B3343">
        <w:rPr>
          <w:rFonts w:eastAsia="Calibri" w:cs="Arial"/>
          <w:szCs w:val="20"/>
          <w:lang w:val="sl-SI"/>
        </w:rPr>
        <w:t xml:space="preserve">drugih kršitev, </w:t>
      </w:r>
      <w:r>
        <w:rPr>
          <w:rFonts w:eastAsia="Calibri" w:cs="Arial"/>
          <w:szCs w:val="20"/>
          <w:lang w:val="sl-SI"/>
        </w:rPr>
        <w:t>kaznivih dejanj in nepravilnosti</w:t>
      </w:r>
      <w:r>
        <w:rPr>
          <w:rFonts w:eastAsia="Calibri" w:cs="Arial"/>
          <w:b/>
          <w:szCs w:val="20"/>
          <w:lang w:val="sl-SI"/>
        </w:rPr>
        <w:t xml:space="preserve">, </w:t>
      </w:r>
      <w:r w:rsidRPr="00707BC1">
        <w:rPr>
          <w:rFonts w:eastAsia="Calibri" w:cs="Arial"/>
          <w:szCs w:val="20"/>
          <w:lang w:val="sl-SI"/>
        </w:rPr>
        <w:t>npr. na</w:t>
      </w:r>
      <w:r>
        <w:rPr>
          <w:rFonts w:eastAsia="Calibri" w:cs="Arial"/>
          <w:b/>
          <w:szCs w:val="20"/>
          <w:lang w:val="sl-SI"/>
        </w:rPr>
        <w:t xml:space="preserve"> </w:t>
      </w:r>
      <w:hyperlink r:id="rId14" w:history="1">
        <w:r w:rsidRPr="009265BF">
          <w:rPr>
            <w:rStyle w:val="Hiperpovezava"/>
            <w:rFonts w:eastAsia="Calibri" w:cs="Arial"/>
            <w:szCs w:val="20"/>
            <w:lang w:val="sl-SI"/>
          </w:rPr>
          <w:t>KPK</w:t>
        </w:r>
      </w:hyperlink>
      <w:r>
        <w:rPr>
          <w:rFonts w:eastAsia="Calibri" w:cs="Arial"/>
          <w:szCs w:val="20"/>
          <w:lang w:val="sl-SI"/>
        </w:rPr>
        <w:t xml:space="preserve"> , na </w:t>
      </w:r>
      <w:hyperlink r:id="rId15" w:history="1">
        <w:r w:rsidRPr="00707BC1">
          <w:rPr>
            <w:rStyle w:val="Hiperpovezava"/>
            <w:rFonts w:eastAsia="Calibri" w:cs="Arial"/>
            <w:szCs w:val="20"/>
            <w:lang w:val="sl-SI"/>
          </w:rPr>
          <w:t>UNP</w:t>
        </w:r>
      </w:hyperlink>
      <w:r>
        <w:rPr>
          <w:rFonts w:eastAsia="Calibri" w:cs="Arial"/>
          <w:szCs w:val="20"/>
          <w:lang w:val="sl-SI"/>
        </w:rPr>
        <w:t xml:space="preserve"> , preko državnega portala </w:t>
      </w:r>
      <w:hyperlink r:id="rId16" w:history="1">
        <w:r>
          <w:rPr>
            <w:rStyle w:val="Hiperpovezava"/>
            <w:rFonts w:eastAsia="Calibri" w:cs="Arial"/>
            <w:szCs w:val="20"/>
            <w:lang w:val="sl-SI"/>
          </w:rPr>
          <w:t>e</w:t>
        </w:r>
        <w:r w:rsidRPr="009265BF">
          <w:rPr>
            <w:rStyle w:val="Hiperpovezava"/>
            <w:rFonts w:eastAsia="Calibri" w:cs="Arial"/>
            <w:szCs w:val="20"/>
            <w:lang w:val="sl-SI"/>
          </w:rPr>
          <w:t>-UPRAVA</w:t>
        </w:r>
      </w:hyperlink>
      <w:r>
        <w:rPr>
          <w:rFonts w:eastAsia="Calibri" w:cs="Arial"/>
          <w:szCs w:val="20"/>
          <w:lang w:val="sl-SI"/>
        </w:rPr>
        <w:t xml:space="preserve"> ali na </w:t>
      </w:r>
      <w:hyperlink r:id="rId17" w:history="1">
        <w:r w:rsidRPr="00707BC1">
          <w:rPr>
            <w:rStyle w:val="Hiperpovezava"/>
            <w:rFonts w:eastAsia="Calibri" w:cs="Arial"/>
            <w:szCs w:val="20"/>
            <w:lang w:val="sl-SI"/>
          </w:rPr>
          <w:t>Policijo</w:t>
        </w:r>
      </w:hyperlink>
      <w:r>
        <w:rPr>
          <w:rFonts w:eastAsia="Calibri" w:cs="Arial"/>
          <w:szCs w:val="20"/>
          <w:lang w:val="sl-SI"/>
        </w:rPr>
        <w:t xml:space="preserve"> itd.</w:t>
      </w:r>
    </w:p>
    <w:p w14:paraId="46A3AE26" w14:textId="5B5AC053" w:rsidR="00525B9C" w:rsidRPr="0016108E" w:rsidRDefault="00525B9C" w:rsidP="00525B9C">
      <w:pPr>
        <w:spacing w:after="160" w:line="259" w:lineRule="auto"/>
        <w:jc w:val="both"/>
        <w:rPr>
          <w:rFonts w:cs="Arial"/>
          <w:szCs w:val="20"/>
          <w:lang w:val="sl-SI"/>
        </w:rPr>
      </w:pPr>
      <w:r w:rsidRPr="00F52FE6">
        <w:rPr>
          <w:rFonts w:eastAsia="Calibri" w:cs="Arial"/>
          <w:b/>
          <w:bCs/>
          <w:szCs w:val="20"/>
          <w:lang w:val="sl-SI" w:eastAsia="sl-SI"/>
        </w:rPr>
        <w:t>Zakon o zaščiti prijaviteljev</w:t>
      </w:r>
      <w:r w:rsidRPr="00F52FE6">
        <w:rPr>
          <w:rFonts w:eastAsia="Calibri" w:cs="Arial"/>
          <w:bCs/>
          <w:szCs w:val="20"/>
          <w:lang w:val="sl-SI" w:eastAsia="sl-SI"/>
        </w:rPr>
        <w:t xml:space="preserve"> – žvižgačev </w:t>
      </w:r>
      <w:r w:rsidRPr="00F52FE6">
        <w:rPr>
          <w:rFonts w:eastAsia="Calibri" w:cs="Arial"/>
          <w:b/>
          <w:bCs/>
          <w:szCs w:val="20"/>
          <w:lang w:val="sl-SI" w:eastAsia="sl-SI"/>
        </w:rPr>
        <w:t>(</w:t>
      </w:r>
      <w:proofErr w:type="spellStart"/>
      <w:r w:rsidRPr="00F52FE6">
        <w:rPr>
          <w:rFonts w:eastAsia="Calibri" w:cs="Arial"/>
          <w:b/>
          <w:bCs/>
          <w:szCs w:val="20"/>
          <w:lang w:val="sl-SI" w:eastAsia="sl-SI"/>
        </w:rPr>
        <w:t>ZZPri</w:t>
      </w:r>
      <w:proofErr w:type="spellEnd"/>
      <w:r w:rsidRPr="00F52FE6">
        <w:rPr>
          <w:rFonts w:eastAsia="Calibri" w:cs="Arial"/>
          <w:b/>
          <w:bCs/>
          <w:szCs w:val="20"/>
          <w:lang w:val="sl-SI" w:eastAsia="sl-SI"/>
        </w:rPr>
        <w:t>)</w:t>
      </w:r>
      <w:r w:rsidRPr="00F52FE6">
        <w:rPr>
          <w:rFonts w:eastAsia="Calibri" w:cs="Arial"/>
          <w:bCs/>
          <w:szCs w:val="20"/>
          <w:lang w:val="sl-SI" w:eastAsia="sl-SI"/>
        </w:rPr>
        <w:t xml:space="preserve">, ki je stopil v veljavo februarja 2023, </w:t>
      </w:r>
      <w:r w:rsidRPr="00F52FE6">
        <w:rPr>
          <w:rFonts w:cs="Arial"/>
          <w:szCs w:val="20"/>
          <w:lang w:val="sl-SI"/>
        </w:rPr>
        <w:t>celovito in sistematično ureja področje prijav kršitev, zaznanih v delovnem okolju, in zaščito prijaviteljev pred povračilnimi ukrepi.</w:t>
      </w:r>
      <w:r w:rsidRPr="00F52FE6">
        <w:rPr>
          <w:rFonts w:eastAsia="Calibri" w:cs="Arial"/>
          <w:color w:val="111111"/>
          <w:szCs w:val="20"/>
          <w:lang w:val="sl-SI"/>
        </w:rPr>
        <w:t xml:space="preserve"> </w:t>
      </w:r>
      <w:r>
        <w:rPr>
          <w:rFonts w:cs="Arial"/>
          <w:szCs w:val="20"/>
          <w:lang w:val="sl-SI"/>
        </w:rPr>
        <w:t xml:space="preserve">S tem zakonom </w:t>
      </w:r>
      <w:r w:rsidRPr="00F52FE6">
        <w:rPr>
          <w:rFonts w:cs="Arial"/>
          <w:szCs w:val="20"/>
          <w:lang w:val="sl-SI"/>
        </w:rPr>
        <w:t>se je v slovenski pravni red prenesla evropska direktiva o zaščiti oseb, ki prijavijo kršitve prava Unije</w:t>
      </w:r>
      <w:r>
        <w:rPr>
          <w:rStyle w:val="Sprotnaopomba-sklic"/>
          <w:rFonts w:cs="Arial"/>
          <w:szCs w:val="20"/>
          <w:lang w:val="sl-SI"/>
        </w:rPr>
        <w:footnoteReference w:id="34"/>
      </w:r>
      <w:r w:rsidRPr="00F52FE6">
        <w:rPr>
          <w:rFonts w:cs="Arial"/>
          <w:szCs w:val="20"/>
          <w:lang w:val="sl-SI"/>
        </w:rPr>
        <w:t>, katere namen je z vzpostavitvijo učinkovitih, zaupnih in varnih kanalov za prijavo ter ukrepov za zaščito pred povračilnimi ukrepi</w:t>
      </w:r>
      <w:r>
        <w:rPr>
          <w:rFonts w:cs="Arial"/>
          <w:szCs w:val="20"/>
          <w:lang w:val="sl-SI"/>
        </w:rPr>
        <w:t>,</w:t>
      </w:r>
      <w:r w:rsidRPr="00F52FE6">
        <w:rPr>
          <w:rFonts w:cs="Arial"/>
          <w:szCs w:val="20"/>
          <w:lang w:val="sl-SI"/>
        </w:rPr>
        <w:t xml:space="preserve"> vzpodbuditi prijavitelje k prijavi ter javnemu razkritju nepravilnosti in kršitev, s tem pa zmanjšanje resne škode za javni interes. </w:t>
      </w:r>
      <w:proofErr w:type="spellStart"/>
      <w:r w:rsidRPr="00F52FE6">
        <w:rPr>
          <w:rFonts w:cs="Arial"/>
          <w:szCs w:val="20"/>
          <w:lang w:val="sl-SI"/>
        </w:rPr>
        <w:t>Z</w:t>
      </w:r>
      <w:r>
        <w:rPr>
          <w:rFonts w:cs="Arial"/>
          <w:szCs w:val="20"/>
          <w:lang w:val="sl-SI"/>
        </w:rPr>
        <w:t>ZPri</w:t>
      </w:r>
      <w:proofErr w:type="spellEnd"/>
      <w:r w:rsidRPr="00F52FE6">
        <w:rPr>
          <w:rFonts w:cs="Arial"/>
          <w:szCs w:val="20"/>
          <w:lang w:val="sl-SI"/>
        </w:rPr>
        <w:t xml:space="preserve"> med drugim določa vzpostavitev notranjih in zunanjih</w:t>
      </w:r>
      <w:r>
        <w:rPr>
          <w:rFonts w:cs="Arial"/>
          <w:szCs w:val="20"/>
          <w:lang w:val="sl-SI"/>
        </w:rPr>
        <w:t xml:space="preserve"> prijavnih</w:t>
      </w:r>
      <w:r w:rsidRPr="00F52FE6">
        <w:rPr>
          <w:rFonts w:cs="Arial"/>
          <w:szCs w:val="20"/>
          <w:lang w:val="sl-SI"/>
        </w:rPr>
        <w:t xml:space="preserve"> poti </w:t>
      </w:r>
      <w:r w:rsidRPr="00F52FE6">
        <w:rPr>
          <w:rFonts w:eastAsia="Calibri" w:cs="Arial"/>
          <w:color w:val="111111"/>
          <w:szCs w:val="20"/>
          <w:lang w:val="sl-SI"/>
        </w:rPr>
        <w:t>v javnem in zasebnem sektorju z več kot 50 zaposlenimi in javno razkritje kršitev</w:t>
      </w:r>
      <w:r w:rsidRPr="009A26C4">
        <w:rPr>
          <w:rFonts w:eastAsia="Calibri" w:cs="Arial"/>
          <w:color w:val="111111"/>
          <w:szCs w:val="20"/>
          <w:lang w:val="sl-SI"/>
        </w:rPr>
        <w:t xml:space="preserve">. </w:t>
      </w:r>
      <w:r w:rsidRPr="004163BF">
        <w:rPr>
          <w:rFonts w:eastAsia="Calibri" w:cs="Arial"/>
          <w:color w:val="111111"/>
          <w:szCs w:val="20"/>
          <w:lang w:val="sl-SI"/>
        </w:rPr>
        <w:t xml:space="preserve">MKRR </w:t>
      </w:r>
      <w:r>
        <w:rPr>
          <w:rFonts w:eastAsia="Calibri" w:cs="Arial"/>
          <w:color w:val="111111"/>
          <w:szCs w:val="20"/>
          <w:lang w:val="sl-SI"/>
        </w:rPr>
        <w:t xml:space="preserve">je zavezanec za vzpostavitev notranje in zunanje prijavne poti. </w:t>
      </w:r>
      <w:r w:rsidRPr="004163BF">
        <w:rPr>
          <w:rFonts w:eastAsia="Calibri" w:cs="Arial"/>
          <w:color w:val="111111"/>
          <w:szCs w:val="20"/>
          <w:lang w:val="sl-SI"/>
        </w:rPr>
        <w:t>MKRR v vlogi OU je,</w:t>
      </w:r>
      <w:r>
        <w:rPr>
          <w:rFonts w:eastAsia="Calibri" w:cs="Arial"/>
          <w:color w:val="111111"/>
          <w:szCs w:val="20"/>
          <w:lang w:val="sl-SI"/>
        </w:rPr>
        <w:t xml:space="preserve"> skladno </w:t>
      </w:r>
      <w:r w:rsidR="0016108E">
        <w:rPr>
          <w:rFonts w:eastAsia="Calibri" w:cs="Arial"/>
          <w:color w:val="111111"/>
          <w:szCs w:val="20"/>
          <w:lang w:val="sl-SI"/>
        </w:rPr>
        <w:t>s</w:t>
      </w:r>
      <w:r>
        <w:rPr>
          <w:rFonts w:eastAsia="Calibri" w:cs="Arial"/>
          <w:color w:val="111111"/>
          <w:szCs w:val="20"/>
          <w:lang w:val="sl-SI"/>
        </w:rPr>
        <w:t xml:space="preserve"> 14.</w:t>
      </w:r>
      <w:r w:rsidR="0016108E">
        <w:rPr>
          <w:rFonts w:eastAsia="Calibri" w:cs="Arial"/>
          <w:color w:val="111111"/>
          <w:szCs w:val="20"/>
          <w:lang w:val="sl-SI"/>
        </w:rPr>
        <w:t xml:space="preserve"> </w:t>
      </w:r>
      <w:r>
        <w:rPr>
          <w:rFonts w:eastAsia="Calibri" w:cs="Arial"/>
          <w:color w:val="111111"/>
          <w:szCs w:val="20"/>
          <w:lang w:val="sl-SI"/>
        </w:rPr>
        <w:t xml:space="preserve">členom </w:t>
      </w:r>
      <w:proofErr w:type="spellStart"/>
      <w:r>
        <w:rPr>
          <w:rFonts w:eastAsia="Calibri" w:cs="Arial"/>
          <w:color w:val="111111"/>
          <w:szCs w:val="20"/>
          <w:lang w:val="sl-SI"/>
        </w:rPr>
        <w:t>ZZPri</w:t>
      </w:r>
      <w:proofErr w:type="spellEnd"/>
      <w:r>
        <w:rPr>
          <w:rFonts w:eastAsia="Calibri" w:cs="Arial"/>
          <w:color w:val="111111"/>
          <w:szCs w:val="20"/>
          <w:lang w:val="sl-SI"/>
        </w:rPr>
        <w:t>, kot organ nadzora v skladu z nacionalnimi predpisi, ki urejajo porabo sredstev EKP, tudi organ za zunanjo prijavo</w:t>
      </w:r>
      <w:r w:rsidR="0071686C">
        <w:rPr>
          <w:rFonts w:eastAsia="Calibri" w:cs="Arial"/>
          <w:color w:val="111111"/>
          <w:szCs w:val="20"/>
          <w:lang w:val="sl-SI"/>
        </w:rPr>
        <w:t>.</w:t>
      </w:r>
      <w:r>
        <w:rPr>
          <w:rFonts w:eastAsia="Calibri" w:cs="Arial"/>
          <w:color w:val="111111"/>
          <w:szCs w:val="20"/>
          <w:lang w:val="sl-SI"/>
        </w:rPr>
        <w:t xml:space="preserve"> </w:t>
      </w:r>
    </w:p>
    <w:p w14:paraId="513E6B75" w14:textId="3E97D142" w:rsidR="00525B9C" w:rsidRPr="0016108E" w:rsidRDefault="00525B9C" w:rsidP="0016108E">
      <w:pPr>
        <w:spacing w:after="160" w:line="259" w:lineRule="auto"/>
        <w:jc w:val="both"/>
        <w:rPr>
          <w:rFonts w:eastAsia="Calibri" w:cs="Arial"/>
          <w:color w:val="111111"/>
          <w:szCs w:val="20"/>
          <w:lang w:val="sl-SI"/>
        </w:rPr>
      </w:pPr>
      <w:r w:rsidRPr="009A26C4">
        <w:rPr>
          <w:rFonts w:eastAsia="Calibri" w:cs="Arial"/>
          <w:color w:val="111111"/>
          <w:szCs w:val="20"/>
          <w:lang w:val="sl-SI"/>
        </w:rPr>
        <w:t xml:space="preserve">Zakon </w:t>
      </w:r>
      <w:r>
        <w:rPr>
          <w:rFonts w:eastAsia="Calibri" w:cs="Arial"/>
          <w:color w:val="111111"/>
          <w:szCs w:val="20"/>
          <w:lang w:val="sl-SI"/>
        </w:rPr>
        <w:t xml:space="preserve">nadalje </w:t>
      </w:r>
      <w:r w:rsidRPr="009A26C4">
        <w:rPr>
          <w:rFonts w:eastAsia="Calibri" w:cs="Arial"/>
          <w:color w:val="111111"/>
          <w:szCs w:val="20"/>
          <w:lang w:val="sl-SI"/>
        </w:rPr>
        <w:t xml:space="preserve">določa, da bodo prijavitelji, ki bodo prijavili kršitve predpisov, </w:t>
      </w:r>
      <w:r w:rsidRPr="009A26C4">
        <w:rPr>
          <w:rFonts w:cs="Arial"/>
          <w:szCs w:val="20"/>
          <w:lang w:val="sl-SI"/>
        </w:rPr>
        <w:t xml:space="preserve">za katere so izvedeli v okviru svojega delovnega okolja, </w:t>
      </w:r>
      <w:r w:rsidRPr="009A26C4">
        <w:rPr>
          <w:rFonts w:eastAsia="Calibri" w:cs="Arial"/>
          <w:b/>
          <w:color w:val="111111"/>
          <w:szCs w:val="20"/>
          <w:lang w:val="sl-SI"/>
        </w:rPr>
        <w:t>deležni zaščite</w:t>
      </w:r>
      <w:r w:rsidRPr="009A26C4">
        <w:rPr>
          <w:rFonts w:eastAsia="Calibri" w:cs="Arial"/>
          <w:color w:val="111111"/>
          <w:szCs w:val="20"/>
          <w:lang w:val="sl-SI"/>
        </w:rPr>
        <w:t xml:space="preserve"> pred razkritjem njihove identitete in zaščite pred morebitnimi povračilnimi ukrepi, zlasti s strani delodajalcev ter namerava prijavitelju zagotoviti čim bolj celovito podporo in pomoč ter učinkovito sodno varstvo, začasno odredbo, brezplačno pravno pomoč, morebitno nadomestilo za brezposelnost in psihološko podporo.</w:t>
      </w:r>
    </w:p>
    <w:p w14:paraId="621F9B43" w14:textId="77777777" w:rsidR="00CF796A" w:rsidRPr="009C253A" w:rsidRDefault="00984372" w:rsidP="00E54C72">
      <w:pPr>
        <w:jc w:val="both"/>
        <w:rPr>
          <w:rFonts w:cs="Arial"/>
          <w:szCs w:val="20"/>
          <w:lang w:val="sl-SI" w:eastAsia="sl-SI"/>
        </w:rPr>
      </w:pPr>
      <w:r w:rsidRPr="0091501E">
        <w:rPr>
          <w:rFonts w:cs="Arial"/>
          <w:szCs w:val="20"/>
          <w:lang w:val="sl-SI" w:eastAsia="sl-SI"/>
        </w:rPr>
        <w:lastRenderedPageBreak/>
        <w:t xml:space="preserve">OU mora zagotoviti </w:t>
      </w:r>
      <w:r w:rsidR="00C7075C" w:rsidRPr="0091501E">
        <w:rPr>
          <w:rFonts w:cs="Arial"/>
          <w:szCs w:val="20"/>
          <w:lang w:val="sl-SI" w:eastAsia="sl-SI"/>
        </w:rPr>
        <w:t xml:space="preserve">ustrezne ukrepe za odzivanje na goljufije, ki vključujejo </w:t>
      </w:r>
      <w:r w:rsidR="001F3FC8" w:rsidRPr="0091501E">
        <w:rPr>
          <w:rFonts w:cs="Arial"/>
          <w:szCs w:val="20"/>
          <w:shd w:val="clear" w:color="auto" w:fill="FFFFFF"/>
          <w:lang w:val="sl-SI"/>
        </w:rPr>
        <w:t>jasne mehanizme za prijavo primerov suma goljufij</w:t>
      </w:r>
      <w:r w:rsidR="00C7075C" w:rsidRPr="0091501E">
        <w:rPr>
          <w:rFonts w:cs="Arial"/>
          <w:szCs w:val="20"/>
          <w:shd w:val="clear" w:color="auto" w:fill="FFFFFF"/>
          <w:lang w:val="sl-SI"/>
        </w:rPr>
        <w:t xml:space="preserve"> in zaščito prijaviteljev</w:t>
      </w:r>
      <w:r w:rsidR="001F3FC8" w:rsidRPr="0091501E">
        <w:rPr>
          <w:rFonts w:cs="Arial"/>
          <w:szCs w:val="20"/>
          <w:shd w:val="clear" w:color="auto" w:fill="FFFFFF"/>
          <w:lang w:val="sl-SI"/>
        </w:rPr>
        <w:t xml:space="preserve"> </w:t>
      </w:r>
      <w:r w:rsidR="00C7075C" w:rsidRPr="0091501E">
        <w:rPr>
          <w:rFonts w:cs="Arial"/>
          <w:szCs w:val="20"/>
          <w:shd w:val="clear" w:color="auto" w:fill="FFFFFF"/>
          <w:lang w:val="sl-SI"/>
        </w:rPr>
        <w:t>ter</w:t>
      </w:r>
      <w:r w:rsidR="001F3FC8" w:rsidRPr="0091501E">
        <w:rPr>
          <w:rFonts w:cs="Arial"/>
          <w:szCs w:val="20"/>
          <w:shd w:val="clear" w:color="auto" w:fill="FFFFFF"/>
          <w:lang w:val="sl-SI"/>
        </w:rPr>
        <w:t xml:space="preserve"> jasne postopke za posredovanje zadev pristojnim preiskovalnim organom in organom kazenskega pregona</w:t>
      </w:r>
      <w:r w:rsidR="00C7075C" w:rsidRPr="0091501E">
        <w:rPr>
          <w:rFonts w:cs="Arial"/>
          <w:szCs w:val="20"/>
          <w:shd w:val="clear" w:color="auto" w:fill="FFFFFF"/>
          <w:lang w:val="sl-SI"/>
        </w:rPr>
        <w:t>.</w:t>
      </w:r>
      <w:r w:rsidR="00541A6F" w:rsidRPr="0091501E">
        <w:rPr>
          <w:rFonts w:cs="Arial"/>
          <w:szCs w:val="20"/>
          <w:lang w:val="sl-SI" w:eastAsia="sl-SI"/>
        </w:rPr>
        <w:t xml:space="preserve"> </w:t>
      </w:r>
      <w:r w:rsidR="00C7075C" w:rsidRPr="0091501E">
        <w:rPr>
          <w:rFonts w:cs="Arial"/>
          <w:szCs w:val="20"/>
          <w:shd w:val="clear" w:color="auto" w:fill="FFFFFF"/>
          <w:lang w:val="sl-SI"/>
        </w:rPr>
        <w:t>OU oziroma organ, ki odkrije morebitno nepravilnost, mora za</w:t>
      </w:r>
      <w:r w:rsidR="001F3FC8" w:rsidRPr="0091501E">
        <w:rPr>
          <w:rFonts w:cs="Arial"/>
          <w:szCs w:val="20"/>
          <w:shd w:val="clear" w:color="auto" w:fill="FFFFFF"/>
          <w:lang w:val="sl-SI"/>
        </w:rPr>
        <w:t xml:space="preserve"> odvračanj</w:t>
      </w:r>
      <w:r w:rsidR="00C7075C" w:rsidRPr="0091501E">
        <w:rPr>
          <w:rFonts w:cs="Arial"/>
          <w:szCs w:val="20"/>
          <w:shd w:val="clear" w:color="auto" w:fill="FFFFFF"/>
          <w:lang w:val="sl-SI"/>
        </w:rPr>
        <w:t>e</w:t>
      </w:r>
      <w:r w:rsidR="001F3FC8" w:rsidRPr="0091501E">
        <w:rPr>
          <w:rFonts w:cs="Arial"/>
          <w:szCs w:val="20"/>
          <w:shd w:val="clear" w:color="auto" w:fill="FFFFFF"/>
          <w:lang w:val="sl-SI"/>
        </w:rPr>
        <w:t xml:space="preserve"> od goljufij sum goljufije nemudoma in sistematično sporočiti pristojnim preiskovalnim organom ali organom kazenskega pregona, ki so edini, ki lahko opredelijo naklep. </w:t>
      </w:r>
    </w:p>
    <w:p w14:paraId="0C0F9CD4" w14:textId="77777777" w:rsidR="0091501E" w:rsidRPr="009C253A" w:rsidRDefault="0091501E" w:rsidP="00E54C72">
      <w:pPr>
        <w:jc w:val="both"/>
        <w:rPr>
          <w:rFonts w:cs="Arial"/>
          <w:szCs w:val="20"/>
          <w:u w:val="single"/>
          <w:lang w:val="sl-SI" w:eastAsia="sl-SI"/>
        </w:rPr>
      </w:pPr>
    </w:p>
    <w:p w14:paraId="79AFA1D8" w14:textId="60CBF8AB" w:rsidR="00E54C72" w:rsidRPr="00CF796A" w:rsidRDefault="00E54C72" w:rsidP="00E54C72">
      <w:pPr>
        <w:jc w:val="both"/>
        <w:rPr>
          <w:rFonts w:cs="Arial"/>
          <w:color w:val="0070C0"/>
          <w:szCs w:val="20"/>
          <w:lang w:val="sl-SI" w:eastAsia="sl-SI"/>
        </w:rPr>
      </w:pPr>
      <w:r w:rsidRPr="00654BFE">
        <w:rPr>
          <w:rFonts w:cs="Arial"/>
          <w:color w:val="0070C0"/>
          <w:sz w:val="22"/>
          <w:szCs w:val="22"/>
          <w:u w:val="single"/>
          <w:lang w:val="sl-SI" w:eastAsia="sl-SI"/>
        </w:rPr>
        <w:t>Ugotovitve</w:t>
      </w:r>
    </w:p>
    <w:p w14:paraId="506D9EF2" w14:textId="77777777" w:rsidR="00525B9C" w:rsidRPr="00541033" w:rsidRDefault="00525B9C" w:rsidP="00525B9C">
      <w:pPr>
        <w:jc w:val="both"/>
        <w:rPr>
          <w:rFonts w:cs="Arial"/>
          <w:sz w:val="22"/>
          <w:szCs w:val="22"/>
          <w:lang w:val="sl-SI" w:eastAsia="sl-SI"/>
        </w:rPr>
      </w:pPr>
    </w:p>
    <w:p w14:paraId="55EE02B6" w14:textId="70C201EA" w:rsidR="009777D0" w:rsidRPr="00541A6F" w:rsidRDefault="0006250D" w:rsidP="00541A6F">
      <w:pPr>
        <w:spacing w:after="160" w:line="259" w:lineRule="auto"/>
        <w:jc w:val="both"/>
        <w:rPr>
          <w:rFonts w:eastAsiaTheme="minorHAnsi" w:cs="Arial"/>
          <w:szCs w:val="20"/>
          <w:lang w:val="sl-SI"/>
        </w:rPr>
      </w:pPr>
      <w:r>
        <w:rPr>
          <w:rFonts w:cs="Arial"/>
          <w:szCs w:val="20"/>
          <w:lang w:val="sl-SI" w:eastAsia="sl-SI"/>
        </w:rPr>
        <w:t>Z</w:t>
      </w:r>
      <w:r w:rsidR="00525B9C">
        <w:rPr>
          <w:rFonts w:cs="Arial"/>
          <w:szCs w:val="20"/>
          <w:lang w:val="sl-SI" w:eastAsia="sl-SI"/>
        </w:rPr>
        <w:t xml:space="preserve">aposleni </w:t>
      </w:r>
      <w:r w:rsidR="00525B9C" w:rsidRPr="00BA16DD">
        <w:rPr>
          <w:rFonts w:cs="Arial"/>
          <w:szCs w:val="20"/>
          <w:lang w:val="sl-SI" w:eastAsia="sl-SI"/>
        </w:rPr>
        <w:t xml:space="preserve">niso </w:t>
      </w:r>
      <w:r w:rsidR="00525B9C">
        <w:rPr>
          <w:rFonts w:cs="Arial"/>
          <w:szCs w:val="20"/>
          <w:lang w:val="sl-SI" w:eastAsia="sl-SI"/>
        </w:rPr>
        <w:t xml:space="preserve">vedno oziroma niso dovolj </w:t>
      </w:r>
      <w:r w:rsidR="00525B9C" w:rsidRPr="00BA16DD">
        <w:rPr>
          <w:rFonts w:cs="Arial"/>
          <w:szCs w:val="20"/>
          <w:lang w:val="sl-SI" w:eastAsia="sl-SI"/>
        </w:rPr>
        <w:t>seznanjeni s postopki za preprečevanje, odkrivanje in obravnavo sumov</w:t>
      </w:r>
      <w:r w:rsidR="00525B9C">
        <w:rPr>
          <w:rFonts w:cs="Arial"/>
          <w:szCs w:val="20"/>
          <w:lang w:val="sl-SI" w:eastAsia="sl-SI"/>
        </w:rPr>
        <w:t xml:space="preserve"> goljufij, </w:t>
      </w:r>
      <w:r w:rsidR="00525B9C" w:rsidRPr="00BA16DD">
        <w:rPr>
          <w:rFonts w:cs="Arial"/>
          <w:szCs w:val="20"/>
          <w:lang w:val="sl-SI" w:eastAsia="sl-SI"/>
        </w:rPr>
        <w:t xml:space="preserve">dvomijo v uspešnost organov pregona, </w:t>
      </w:r>
      <w:r w:rsidR="00525B9C">
        <w:rPr>
          <w:rFonts w:cs="Arial"/>
          <w:szCs w:val="20"/>
          <w:lang w:val="sl-SI" w:eastAsia="sl-SI"/>
        </w:rPr>
        <w:t xml:space="preserve">se </w:t>
      </w:r>
      <w:r w:rsidR="00525B9C" w:rsidRPr="00BA16DD">
        <w:rPr>
          <w:rFonts w:cs="Arial"/>
          <w:szCs w:val="20"/>
          <w:lang w:val="sl-SI" w:eastAsia="sl-SI"/>
        </w:rPr>
        <w:t>bojijo povračilnih ukrepov nadrejenih</w:t>
      </w:r>
      <w:r w:rsidR="00525B9C" w:rsidRPr="00214971">
        <w:t xml:space="preserve"> </w:t>
      </w:r>
      <w:r w:rsidR="00525B9C" w:rsidRPr="002A0F09">
        <w:rPr>
          <w:lang w:val="sl-SI"/>
        </w:rPr>
        <w:t>(npr. odpovedi delovnega razmerja ali premestitve na slabše delovno mesto)</w:t>
      </w:r>
      <w:r w:rsidR="00525B9C" w:rsidRPr="006222F9">
        <w:rPr>
          <w:rFonts w:cs="Arial"/>
          <w:szCs w:val="20"/>
          <w:lang w:val="sl-SI" w:eastAsia="sl-SI"/>
        </w:rPr>
        <w:t xml:space="preserve"> in upravičencev, pritiskov jav</w:t>
      </w:r>
      <w:r w:rsidR="00525B9C" w:rsidRPr="00BA16DD">
        <w:rPr>
          <w:rFonts w:cs="Arial"/>
          <w:szCs w:val="20"/>
          <w:lang w:val="sl-SI" w:eastAsia="sl-SI"/>
        </w:rPr>
        <w:t>nosti itd..</w:t>
      </w:r>
      <w:r w:rsidR="002F1CE0">
        <w:rPr>
          <w:rFonts w:cs="Arial"/>
          <w:szCs w:val="20"/>
          <w:lang w:val="sl-SI" w:eastAsia="sl-SI"/>
        </w:rPr>
        <w:t xml:space="preserve"> </w:t>
      </w:r>
      <w:r w:rsidR="009777D0">
        <w:rPr>
          <w:rFonts w:eastAsiaTheme="minorHAnsi" w:cs="Arial"/>
          <w:szCs w:val="20"/>
          <w:lang w:val="sl-SI"/>
        </w:rPr>
        <w:t>Goljufije pomenijo najvišjo stopnjo nepravilnosti, ki jo je treba odpraviti z vračilom vseh dodeljenih sredstev. OU zagovarja ničelno toleranco do goljufij in korupcije.</w:t>
      </w:r>
    </w:p>
    <w:p w14:paraId="2DB6075D" w14:textId="6BE74108" w:rsidR="00525B9C" w:rsidRPr="003C0C76" w:rsidRDefault="00525B9C" w:rsidP="00525B9C">
      <w:pPr>
        <w:jc w:val="both"/>
        <w:rPr>
          <w:lang w:val="sl-SI"/>
        </w:rPr>
      </w:pPr>
      <w:r>
        <w:rPr>
          <w:lang w:val="sl-SI"/>
        </w:rPr>
        <w:t>Zaposleni na MKRR</w:t>
      </w:r>
      <w:r w:rsidR="0041106D">
        <w:rPr>
          <w:lang w:val="sl-SI"/>
        </w:rPr>
        <w:t xml:space="preserve"> - </w:t>
      </w:r>
      <w:r>
        <w:rPr>
          <w:lang w:val="sl-SI"/>
        </w:rPr>
        <w:t xml:space="preserve">OU oziroma tisti, ki z ministrstvom na področju EKP sodelujejo v okviru svoje dejavnosti, </w:t>
      </w:r>
      <w:r w:rsidRPr="00FC3609">
        <w:rPr>
          <w:lang w:val="sl-SI"/>
        </w:rPr>
        <w:t>so pogosto prv</w:t>
      </w:r>
      <w:r>
        <w:rPr>
          <w:lang w:val="sl-SI"/>
        </w:rPr>
        <w:t>i</w:t>
      </w:r>
      <w:r w:rsidRPr="00FC3609">
        <w:rPr>
          <w:lang w:val="sl-SI"/>
        </w:rPr>
        <w:t>, ki s</w:t>
      </w:r>
      <w:r>
        <w:rPr>
          <w:lang w:val="sl-SI"/>
        </w:rPr>
        <w:t>e</w:t>
      </w:r>
      <w:r w:rsidRPr="00FC3609">
        <w:rPr>
          <w:lang w:val="sl-SI"/>
        </w:rPr>
        <w:t xml:space="preserve"> </w:t>
      </w:r>
      <w:r>
        <w:rPr>
          <w:lang w:val="sl-SI"/>
        </w:rPr>
        <w:t>seznanijo s kršitvami predpisov, sumi goljufije, korupcijo</w:t>
      </w:r>
      <w:r w:rsidRPr="00FC3609">
        <w:rPr>
          <w:lang w:val="sl-SI"/>
        </w:rPr>
        <w:t xml:space="preserve"> in so zato </w:t>
      </w:r>
      <w:r>
        <w:rPr>
          <w:lang w:val="sl-SI"/>
        </w:rPr>
        <w:t xml:space="preserve">tudi </w:t>
      </w:r>
      <w:r w:rsidRPr="00FC3609">
        <w:rPr>
          <w:lang w:val="sl-SI"/>
        </w:rPr>
        <w:t xml:space="preserve">v najboljšem položaju, da </w:t>
      </w:r>
      <w:r>
        <w:rPr>
          <w:lang w:val="sl-SI"/>
        </w:rPr>
        <w:t xml:space="preserve">o tem </w:t>
      </w:r>
      <w:r w:rsidRPr="00FC3609">
        <w:rPr>
          <w:lang w:val="sl-SI"/>
        </w:rPr>
        <w:t xml:space="preserve">obvestijo </w:t>
      </w:r>
      <w:r>
        <w:rPr>
          <w:lang w:val="sl-SI"/>
        </w:rPr>
        <w:t xml:space="preserve">svoje nadrejene oziroma </w:t>
      </w:r>
      <w:r w:rsidR="00B24A06">
        <w:rPr>
          <w:lang w:val="sl-SI"/>
        </w:rPr>
        <w:t xml:space="preserve">tiste </w:t>
      </w:r>
      <w:r>
        <w:rPr>
          <w:lang w:val="sl-SI"/>
        </w:rPr>
        <w:t>pristojne organe</w:t>
      </w:r>
      <w:r w:rsidRPr="00FC3609">
        <w:rPr>
          <w:lang w:val="sl-SI"/>
        </w:rPr>
        <w:t xml:space="preserve">, ki </w:t>
      </w:r>
      <w:r>
        <w:rPr>
          <w:lang w:val="sl-SI"/>
        </w:rPr>
        <w:t>te kršitve</w:t>
      </w:r>
      <w:r w:rsidRPr="00FC3609">
        <w:rPr>
          <w:lang w:val="sl-SI"/>
        </w:rPr>
        <w:t xml:space="preserve"> </w:t>
      </w:r>
      <w:r>
        <w:rPr>
          <w:lang w:val="sl-SI"/>
        </w:rPr>
        <w:t xml:space="preserve">lahko </w:t>
      </w:r>
      <w:r w:rsidRPr="00FC3609">
        <w:rPr>
          <w:lang w:val="sl-SI"/>
        </w:rPr>
        <w:t>obravnavajo</w:t>
      </w:r>
      <w:r>
        <w:rPr>
          <w:lang w:val="sl-SI"/>
        </w:rPr>
        <w:t>.</w:t>
      </w:r>
      <w:r w:rsidRPr="00B53E57">
        <w:rPr>
          <w:lang w:val="sl-SI"/>
        </w:rPr>
        <w:t xml:space="preserve"> </w:t>
      </w:r>
      <w:r>
        <w:rPr>
          <w:rFonts w:cs="Arial"/>
          <w:szCs w:val="20"/>
          <w:lang w:val="sl-SI"/>
        </w:rPr>
        <w:t>Osebe, ki prijavijo kršitve predpisov (na MKRR</w:t>
      </w:r>
      <w:r w:rsidR="00F34C34">
        <w:rPr>
          <w:rFonts w:cs="Arial"/>
          <w:szCs w:val="20"/>
          <w:lang w:val="sl-SI"/>
        </w:rPr>
        <w:t xml:space="preserve"> </w:t>
      </w:r>
      <w:r w:rsidR="0041106D">
        <w:rPr>
          <w:rFonts w:cs="Arial"/>
          <w:szCs w:val="20"/>
          <w:lang w:val="sl-SI"/>
        </w:rPr>
        <w:t xml:space="preserve">- </w:t>
      </w:r>
      <w:r>
        <w:rPr>
          <w:rFonts w:cs="Arial"/>
          <w:szCs w:val="20"/>
          <w:lang w:val="sl-SI"/>
        </w:rPr>
        <w:t>OU ali zunanjemu organu</w:t>
      </w:r>
      <w:r w:rsidR="00541A6F">
        <w:rPr>
          <w:rFonts w:cs="Arial"/>
          <w:szCs w:val="20"/>
          <w:lang w:val="sl-SI"/>
        </w:rPr>
        <w:t>)</w:t>
      </w:r>
      <w:r>
        <w:rPr>
          <w:rFonts w:cs="Arial"/>
          <w:szCs w:val="20"/>
          <w:lang w:val="sl-SI"/>
        </w:rPr>
        <w:t xml:space="preserve"> ali </w:t>
      </w:r>
      <w:r w:rsidR="00541A6F">
        <w:rPr>
          <w:rFonts w:cs="Arial"/>
          <w:szCs w:val="20"/>
          <w:lang w:val="sl-SI"/>
        </w:rPr>
        <w:t xml:space="preserve">obvestijo medije </w:t>
      </w:r>
      <w:r>
        <w:rPr>
          <w:rFonts w:cs="Arial"/>
          <w:szCs w:val="20"/>
          <w:lang w:val="sl-SI"/>
        </w:rPr>
        <w:t>in razkrijejo informacije, ki so jih pridobil</w:t>
      </w:r>
      <w:r w:rsidR="00541A6F">
        <w:rPr>
          <w:rFonts w:cs="Arial"/>
          <w:szCs w:val="20"/>
          <w:lang w:val="sl-SI"/>
        </w:rPr>
        <w:t>e</w:t>
      </w:r>
      <w:r>
        <w:rPr>
          <w:rFonts w:cs="Arial"/>
          <w:szCs w:val="20"/>
          <w:lang w:val="sl-SI"/>
        </w:rPr>
        <w:t xml:space="preserve"> pri opravljanju dela (t.</w:t>
      </w:r>
      <w:r w:rsidR="00791893">
        <w:rPr>
          <w:rFonts w:cs="Arial"/>
          <w:szCs w:val="20"/>
          <w:lang w:val="sl-SI"/>
        </w:rPr>
        <w:t xml:space="preserve"> </w:t>
      </w:r>
      <w:r>
        <w:rPr>
          <w:rFonts w:cs="Arial"/>
          <w:szCs w:val="20"/>
          <w:lang w:val="sl-SI"/>
        </w:rPr>
        <w:t xml:space="preserve">i. žvižgači), so ključne za varovanje javnega interesa in </w:t>
      </w:r>
      <w:r w:rsidRPr="006644D8">
        <w:rPr>
          <w:rFonts w:cs="Arial"/>
          <w:szCs w:val="20"/>
          <w:lang w:val="sl-SI"/>
        </w:rPr>
        <w:t>bistveno prispevajo k odkrivanju nepra</w:t>
      </w:r>
      <w:r>
        <w:rPr>
          <w:rFonts w:cs="Arial"/>
          <w:szCs w:val="20"/>
          <w:lang w:val="sl-SI"/>
        </w:rPr>
        <w:t>vilnosti in preprečevanju škode</w:t>
      </w:r>
      <w:r w:rsidRPr="006644D8">
        <w:rPr>
          <w:rFonts w:cs="Arial"/>
          <w:szCs w:val="20"/>
          <w:lang w:val="sl-SI"/>
        </w:rPr>
        <w:t xml:space="preserve"> v javnem </w:t>
      </w:r>
      <w:r>
        <w:rPr>
          <w:rFonts w:cs="Arial"/>
          <w:szCs w:val="20"/>
          <w:lang w:val="sl-SI"/>
        </w:rPr>
        <w:t>in</w:t>
      </w:r>
      <w:r w:rsidRPr="006644D8">
        <w:rPr>
          <w:rFonts w:cs="Arial"/>
          <w:szCs w:val="20"/>
          <w:lang w:val="sl-SI"/>
        </w:rPr>
        <w:t xml:space="preserve"> zasebnem sektorju</w:t>
      </w:r>
      <w:r>
        <w:rPr>
          <w:rFonts w:cs="Arial"/>
          <w:szCs w:val="20"/>
          <w:lang w:val="sl-SI"/>
        </w:rPr>
        <w:t xml:space="preserve">, </w:t>
      </w:r>
      <w:r>
        <w:rPr>
          <w:lang w:val="sl-SI"/>
        </w:rPr>
        <w:t>zato</w:t>
      </w:r>
      <w:r w:rsidRPr="006644D8">
        <w:rPr>
          <w:lang w:val="sl-SI"/>
        </w:rPr>
        <w:t xml:space="preserve"> </w:t>
      </w:r>
      <w:r>
        <w:rPr>
          <w:lang w:val="sl-SI"/>
        </w:rPr>
        <w:t xml:space="preserve">je njihova </w:t>
      </w:r>
      <w:r w:rsidRPr="006819F8">
        <w:rPr>
          <w:b/>
          <w:lang w:val="sl-SI"/>
        </w:rPr>
        <w:t xml:space="preserve">zaščita </w:t>
      </w:r>
      <w:r w:rsidRPr="006644D8">
        <w:rPr>
          <w:lang w:val="sl-SI"/>
        </w:rPr>
        <w:t xml:space="preserve">izjemno pomemben dejavnik </w:t>
      </w:r>
      <w:r>
        <w:rPr>
          <w:lang w:val="sl-SI"/>
        </w:rPr>
        <w:t>učinkovitega boja</w:t>
      </w:r>
      <w:r w:rsidRPr="006644D8">
        <w:rPr>
          <w:lang w:val="sl-SI"/>
        </w:rPr>
        <w:t xml:space="preserve"> proti goljufijam in korupciji</w:t>
      </w:r>
      <w:r>
        <w:rPr>
          <w:lang w:val="sl-SI"/>
        </w:rPr>
        <w:t xml:space="preserve">. </w:t>
      </w:r>
      <w:r w:rsidRPr="003C0C76">
        <w:rPr>
          <w:rFonts w:cs="Arial"/>
          <w:szCs w:val="20"/>
          <w:lang w:val="sl-SI"/>
        </w:rPr>
        <w:t>Identiteto prijavitelja, ki je podal prijavo</w:t>
      </w:r>
      <w:r>
        <w:rPr>
          <w:rFonts w:cs="Arial"/>
          <w:szCs w:val="20"/>
          <w:lang w:val="sl-SI"/>
        </w:rPr>
        <w:t xml:space="preserve"> iz utemeljenega razloga in</w:t>
      </w:r>
      <w:r w:rsidRPr="003C0C76">
        <w:rPr>
          <w:rFonts w:cs="Arial"/>
          <w:szCs w:val="20"/>
          <w:lang w:val="sl-SI"/>
        </w:rPr>
        <w:t xml:space="preserve"> v dobri </w:t>
      </w:r>
      <w:r>
        <w:rPr>
          <w:rFonts w:cs="Arial"/>
          <w:szCs w:val="20"/>
          <w:lang w:val="sl-SI"/>
        </w:rPr>
        <w:t>veri</w:t>
      </w:r>
      <w:r w:rsidRPr="003C0C76">
        <w:rPr>
          <w:rFonts w:cs="Arial"/>
          <w:szCs w:val="20"/>
          <w:lang w:val="sl-SI"/>
        </w:rPr>
        <w:t>, ni dovoljeno razkriti nikomur brez njegovega izrecnega soglasja.</w:t>
      </w:r>
      <w:r>
        <w:rPr>
          <w:rFonts w:cs="Arial"/>
          <w:szCs w:val="20"/>
          <w:lang w:val="sl-SI"/>
        </w:rPr>
        <w:t xml:space="preserve"> </w:t>
      </w:r>
      <w:r w:rsidRPr="003C0C76">
        <w:rPr>
          <w:rFonts w:cs="Arial"/>
          <w:szCs w:val="20"/>
          <w:lang w:val="sl-SI"/>
        </w:rPr>
        <w:t>Razkritje identitete prijavitelja pomeni kršitev delovne obveznosti. Prijavitelju je treba sistemsko zagotoviti, da zaradi prijave ne bo utrpel povračilnih ukrepov.</w:t>
      </w:r>
    </w:p>
    <w:p w14:paraId="3B45474A" w14:textId="77777777" w:rsidR="00525B9C" w:rsidRPr="003C0C76" w:rsidRDefault="00525B9C" w:rsidP="00525B9C">
      <w:pPr>
        <w:jc w:val="both"/>
        <w:rPr>
          <w:lang w:val="sl-SI"/>
        </w:rPr>
      </w:pPr>
    </w:p>
    <w:p w14:paraId="1D751EB6" w14:textId="460D6190" w:rsidR="00525B9C" w:rsidRPr="00484E6B" w:rsidRDefault="00525B9C" w:rsidP="00484E6B">
      <w:pPr>
        <w:pStyle w:val="OdstavekG"/>
        <w:rPr>
          <w:rFonts w:ascii="Arial" w:hAnsi="Arial" w:cs="Arial"/>
          <w:sz w:val="20"/>
          <w:szCs w:val="20"/>
        </w:rPr>
      </w:pPr>
      <w:r w:rsidRPr="006819F8">
        <w:rPr>
          <w:rFonts w:ascii="Arial" w:hAnsi="Arial" w:cs="Arial"/>
          <w:sz w:val="20"/>
          <w:szCs w:val="20"/>
        </w:rPr>
        <w:t>MKRR</w:t>
      </w:r>
      <w:r>
        <w:rPr>
          <w:rFonts w:ascii="Arial" w:hAnsi="Arial" w:cs="Arial"/>
          <w:sz w:val="20"/>
          <w:szCs w:val="20"/>
        </w:rPr>
        <w:t xml:space="preserve"> ima postopke in mehanizme za notranjo in zunanjo prijavo kršitev, nepravilnosti ter sumov goljufij</w:t>
      </w:r>
      <w:r w:rsidRPr="00B82621">
        <w:rPr>
          <w:rFonts w:ascii="Arial" w:hAnsi="Arial" w:cs="Arial"/>
          <w:sz w:val="20"/>
          <w:szCs w:val="20"/>
        </w:rPr>
        <w:t xml:space="preserve"> </w:t>
      </w:r>
      <w:r>
        <w:rPr>
          <w:rFonts w:ascii="Arial" w:hAnsi="Arial" w:cs="Arial"/>
          <w:sz w:val="20"/>
          <w:szCs w:val="20"/>
        </w:rPr>
        <w:t xml:space="preserve">že vzpostavljene. MKRR je na podlagi </w:t>
      </w:r>
      <w:proofErr w:type="spellStart"/>
      <w:r>
        <w:rPr>
          <w:rFonts w:ascii="Arial" w:hAnsi="Arial" w:cs="Arial"/>
          <w:sz w:val="20"/>
          <w:szCs w:val="20"/>
        </w:rPr>
        <w:t>ZZPri</w:t>
      </w:r>
      <w:proofErr w:type="spellEnd"/>
      <w:r>
        <w:rPr>
          <w:rFonts w:ascii="Arial" w:hAnsi="Arial" w:cs="Arial"/>
          <w:sz w:val="20"/>
          <w:szCs w:val="20"/>
        </w:rPr>
        <w:t xml:space="preserve"> sprejel Pravilnik o vzpostavitvi notranje poti za prijavo na MKRR, s katerim je vzpostavil ustrezne postopke za prijavo nepravilnosti ter sumov goljufij in korupcije. Vzpostavljene </w:t>
      </w:r>
      <w:r w:rsidR="00984372">
        <w:rPr>
          <w:rFonts w:ascii="Arial" w:hAnsi="Arial" w:cs="Arial"/>
          <w:sz w:val="20"/>
          <w:szCs w:val="20"/>
        </w:rPr>
        <w:t xml:space="preserve">interne </w:t>
      </w:r>
      <w:r>
        <w:rPr>
          <w:rFonts w:ascii="Arial" w:hAnsi="Arial" w:cs="Arial"/>
          <w:sz w:val="20"/>
          <w:szCs w:val="20"/>
        </w:rPr>
        <w:t>postopke in mehanizme</w:t>
      </w:r>
      <w:r w:rsidR="00984372">
        <w:rPr>
          <w:rFonts w:ascii="Arial" w:hAnsi="Arial" w:cs="Arial"/>
          <w:sz w:val="20"/>
          <w:szCs w:val="20"/>
        </w:rPr>
        <w:t xml:space="preserve"> za odzivanje na goljufije</w:t>
      </w:r>
      <w:r>
        <w:rPr>
          <w:rFonts w:ascii="Arial" w:hAnsi="Arial" w:cs="Arial"/>
          <w:sz w:val="20"/>
          <w:szCs w:val="20"/>
        </w:rPr>
        <w:t xml:space="preserve"> je treba</w:t>
      </w:r>
      <w:r w:rsidR="002F1CE0" w:rsidRPr="002F1CE0">
        <w:rPr>
          <w:rFonts w:ascii="Arial" w:hAnsi="Arial" w:cs="Arial"/>
          <w:sz w:val="20"/>
          <w:szCs w:val="20"/>
        </w:rPr>
        <w:t xml:space="preserve"> </w:t>
      </w:r>
      <w:r w:rsidR="00B24A06">
        <w:rPr>
          <w:rFonts w:ascii="Arial" w:hAnsi="Arial" w:cs="Arial"/>
          <w:sz w:val="20"/>
          <w:szCs w:val="20"/>
        </w:rPr>
        <w:t xml:space="preserve">v </w:t>
      </w:r>
      <w:r w:rsidR="00541A6F">
        <w:rPr>
          <w:rFonts w:ascii="Arial" w:hAnsi="Arial" w:cs="Arial"/>
          <w:sz w:val="20"/>
          <w:szCs w:val="20"/>
        </w:rPr>
        <w:t xml:space="preserve">nadaljevanju </w:t>
      </w:r>
      <w:r w:rsidR="002F1CE0">
        <w:rPr>
          <w:rFonts w:ascii="Arial" w:hAnsi="Arial" w:cs="Arial"/>
          <w:sz w:val="20"/>
          <w:szCs w:val="20"/>
        </w:rPr>
        <w:t>posodobiti in nadgraditi</w:t>
      </w:r>
      <w:r>
        <w:rPr>
          <w:rFonts w:ascii="Arial" w:hAnsi="Arial" w:cs="Arial"/>
          <w:sz w:val="20"/>
          <w:szCs w:val="20"/>
        </w:rPr>
        <w:t xml:space="preserve">, </w:t>
      </w:r>
      <w:r w:rsidR="002F1CE0">
        <w:rPr>
          <w:rFonts w:ascii="Arial" w:hAnsi="Arial" w:cs="Arial"/>
          <w:sz w:val="20"/>
          <w:szCs w:val="20"/>
        </w:rPr>
        <w:t xml:space="preserve">tudi </w:t>
      </w:r>
      <w:r>
        <w:rPr>
          <w:rFonts w:ascii="Arial" w:hAnsi="Arial" w:cs="Arial"/>
          <w:sz w:val="20"/>
          <w:szCs w:val="20"/>
        </w:rPr>
        <w:t xml:space="preserve">skladno z </w:t>
      </w:r>
      <w:proofErr w:type="spellStart"/>
      <w:r>
        <w:rPr>
          <w:rFonts w:ascii="Arial" w:hAnsi="Arial" w:cs="Arial"/>
          <w:sz w:val="20"/>
          <w:szCs w:val="20"/>
        </w:rPr>
        <w:t>ZZPri</w:t>
      </w:r>
      <w:proofErr w:type="spellEnd"/>
      <w:r>
        <w:rPr>
          <w:rFonts w:ascii="Arial" w:hAnsi="Arial" w:cs="Arial"/>
          <w:sz w:val="20"/>
          <w:szCs w:val="20"/>
        </w:rPr>
        <w:t xml:space="preserve"> in priporočili revizijskega organa. Zagotoviti je treba tudi, da imajo dostop do zadev, povezanih s prijavo in obravnavo domnevne kršitve, suma goljufije, korupcije le za to pristojne osebe (npr. v informacijskem sistemu Krpan). O uvedenih spremembah je treba seznaniti vse zaposlene ter zagotoviti, da se postopki in mehanizmi dosledno in učinkovito izvajajo.</w:t>
      </w:r>
    </w:p>
    <w:p w14:paraId="6B25DC9E" w14:textId="77777777" w:rsidR="00DF13DD" w:rsidRDefault="00DF13DD" w:rsidP="00DF13DD">
      <w:pPr>
        <w:jc w:val="both"/>
        <w:rPr>
          <w:rFonts w:cs="Arial"/>
          <w:color w:val="0070C0"/>
          <w:sz w:val="22"/>
          <w:szCs w:val="22"/>
          <w:u w:val="single"/>
          <w:lang w:val="sl-SI" w:eastAsia="sl-SI"/>
        </w:rPr>
      </w:pPr>
      <w:r w:rsidRPr="00654BFE">
        <w:rPr>
          <w:rFonts w:cs="Arial"/>
          <w:color w:val="0070C0"/>
          <w:sz w:val="22"/>
          <w:szCs w:val="22"/>
          <w:u w:val="single"/>
          <w:lang w:val="sl-SI" w:eastAsia="sl-SI"/>
        </w:rPr>
        <w:t>Ukrepi</w:t>
      </w:r>
    </w:p>
    <w:p w14:paraId="629CB1AC" w14:textId="77777777" w:rsidR="00525B9C" w:rsidRPr="004D348C" w:rsidRDefault="00525B9C" w:rsidP="00525B9C">
      <w:pPr>
        <w:jc w:val="both"/>
        <w:rPr>
          <w:rFonts w:cs="Arial"/>
          <w:szCs w:val="20"/>
          <w:u w:val="single"/>
          <w:lang w:val="sl-SI" w:eastAsia="sl-SI"/>
        </w:rPr>
      </w:pPr>
    </w:p>
    <w:p w14:paraId="666A789E" w14:textId="77777777" w:rsidR="00F93979" w:rsidRDefault="00525B9C" w:rsidP="009455AA">
      <w:pPr>
        <w:pStyle w:val="Odstavekseznama"/>
        <w:numPr>
          <w:ilvl w:val="0"/>
          <w:numId w:val="69"/>
        </w:numPr>
        <w:spacing w:after="160" w:line="259" w:lineRule="auto"/>
        <w:ind w:left="714" w:hanging="357"/>
        <w:jc w:val="both"/>
        <w:rPr>
          <w:rFonts w:cs="Arial"/>
          <w:bCs/>
          <w:kern w:val="32"/>
          <w:szCs w:val="20"/>
          <w:lang w:val="sl-SI" w:eastAsia="x-none"/>
        </w:rPr>
      </w:pPr>
      <w:r w:rsidRPr="00CF796A">
        <w:rPr>
          <w:rFonts w:cs="Arial"/>
          <w:bCs/>
          <w:kern w:val="32"/>
          <w:szCs w:val="20"/>
          <w:lang w:val="sl-SI" w:eastAsia="x-none"/>
        </w:rPr>
        <w:t>Posodobitev internih pravil in postopkov za prijavo suma goljufivih ravnanj.</w:t>
      </w:r>
      <w:r w:rsidR="00235447" w:rsidRPr="00CF796A">
        <w:rPr>
          <w:rFonts w:cs="Arial"/>
          <w:bCs/>
          <w:kern w:val="32"/>
          <w:szCs w:val="20"/>
          <w:lang w:val="sl-SI" w:eastAsia="x-none"/>
        </w:rPr>
        <w:t xml:space="preserve"> </w:t>
      </w:r>
      <w:r w:rsidR="00902EBF">
        <w:rPr>
          <w:rFonts w:cs="Arial"/>
          <w:bCs/>
          <w:kern w:val="32"/>
          <w:szCs w:val="20"/>
          <w:lang w:val="sl-SI" w:eastAsia="x-none"/>
        </w:rPr>
        <w:t xml:space="preserve">Seznanitev </w:t>
      </w:r>
      <w:r w:rsidR="00235447" w:rsidRPr="00CF796A">
        <w:rPr>
          <w:rFonts w:cs="Arial"/>
          <w:bCs/>
          <w:kern w:val="32"/>
          <w:szCs w:val="20"/>
          <w:lang w:val="sl-SI" w:eastAsia="x-none"/>
        </w:rPr>
        <w:t>zaposlenih o postopkih prijave kršitev oziroma sumov goljufij</w:t>
      </w:r>
      <w:r w:rsidR="00902EBF">
        <w:rPr>
          <w:rFonts w:cs="Arial"/>
          <w:bCs/>
          <w:kern w:val="32"/>
          <w:szCs w:val="20"/>
          <w:lang w:val="sl-SI" w:eastAsia="x-none"/>
        </w:rPr>
        <w:t xml:space="preserve"> </w:t>
      </w:r>
      <w:r w:rsidR="00902EBF" w:rsidRPr="00CF796A">
        <w:rPr>
          <w:rFonts w:cs="Arial"/>
          <w:bCs/>
          <w:kern w:val="32"/>
          <w:szCs w:val="20"/>
          <w:lang w:val="sl-SI" w:eastAsia="x-none"/>
        </w:rPr>
        <w:t>(objava na intranetu)</w:t>
      </w:r>
      <w:r w:rsidR="00235447" w:rsidRPr="00CF796A">
        <w:rPr>
          <w:rFonts w:cs="Arial"/>
          <w:bCs/>
          <w:kern w:val="32"/>
          <w:szCs w:val="20"/>
          <w:lang w:val="sl-SI" w:eastAsia="x-none"/>
        </w:rPr>
        <w:t>.</w:t>
      </w:r>
    </w:p>
    <w:p w14:paraId="0547FDC0" w14:textId="77777777" w:rsidR="00F93979" w:rsidRDefault="00525B9C" w:rsidP="009455AA">
      <w:pPr>
        <w:pStyle w:val="Odstavekseznama"/>
        <w:numPr>
          <w:ilvl w:val="0"/>
          <w:numId w:val="69"/>
        </w:numPr>
        <w:spacing w:after="160" w:line="259" w:lineRule="auto"/>
        <w:ind w:left="714" w:hanging="357"/>
        <w:jc w:val="both"/>
        <w:rPr>
          <w:rFonts w:cs="Arial"/>
          <w:bCs/>
          <w:kern w:val="32"/>
          <w:szCs w:val="20"/>
          <w:lang w:val="sl-SI" w:eastAsia="x-none"/>
        </w:rPr>
      </w:pPr>
      <w:r w:rsidRPr="00F93979">
        <w:rPr>
          <w:rFonts w:cs="Arial"/>
          <w:bCs/>
          <w:kern w:val="32"/>
          <w:szCs w:val="20"/>
          <w:lang w:val="sl-SI" w:eastAsia="x-none"/>
        </w:rPr>
        <w:t xml:space="preserve">Vzpostavitev notranje prijavne poti na MKRR (kontaktni podatki za prejem prijav, imenovanje zaupnika, sprejem notranjega akta). Seznanitev zaposlenih na MKRR </w:t>
      </w:r>
      <w:bookmarkStart w:id="48" w:name="_Hlk148689236"/>
      <w:r w:rsidRPr="00F93979">
        <w:rPr>
          <w:rFonts w:cs="Arial"/>
          <w:bCs/>
          <w:kern w:val="32"/>
          <w:szCs w:val="20"/>
          <w:lang w:val="sl-SI" w:eastAsia="x-none"/>
        </w:rPr>
        <w:t>(objava na intranetu).</w:t>
      </w:r>
      <w:bookmarkEnd w:id="48"/>
    </w:p>
    <w:p w14:paraId="6E9CB591" w14:textId="77777777" w:rsidR="00F93979" w:rsidRPr="007F12D4" w:rsidRDefault="00525B9C" w:rsidP="009455AA">
      <w:pPr>
        <w:pStyle w:val="Odstavekseznama"/>
        <w:numPr>
          <w:ilvl w:val="0"/>
          <w:numId w:val="69"/>
        </w:numPr>
        <w:spacing w:after="160" w:line="259" w:lineRule="auto"/>
        <w:ind w:left="714" w:hanging="357"/>
        <w:jc w:val="both"/>
        <w:rPr>
          <w:rFonts w:cs="Arial"/>
          <w:bCs/>
          <w:kern w:val="32"/>
          <w:szCs w:val="20"/>
          <w:lang w:val="sl-SI" w:eastAsia="x-none"/>
        </w:rPr>
      </w:pPr>
      <w:r w:rsidRPr="007F12D4">
        <w:rPr>
          <w:rFonts w:cs="Arial"/>
          <w:bCs/>
          <w:kern w:val="32"/>
          <w:szCs w:val="20"/>
          <w:lang w:val="sl-SI" w:eastAsia="x-none"/>
        </w:rPr>
        <w:t xml:space="preserve">Vzpostavitev (enotne) zunanje prijavne </w:t>
      </w:r>
      <w:r w:rsidR="00541A6F" w:rsidRPr="007F12D4">
        <w:rPr>
          <w:rFonts w:cs="Arial"/>
          <w:bCs/>
          <w:kern w:val="32"/>
          <w:szCs w:val="20"/>
          <w:lang w:val="sl-SI" w:eastAsia="x-none"/>
        </w:rPr>
        <w:t xml:space="preserve">poti </w:t>
      </w:r>
      <w:r w:rsidRPr="007F12D4">
        <w:rPr>
          <w:rFonts w:cs="Arial"/>
          <w:bCs/>
          <w:kern w:val="32"/>
          <w:szCs w:val="20"/>
          <w:lang w:val="sl-SI" w:eastAsia="x-none"/>
        </w:rPr>
        <w:t xml:space="preserve">na </w:t>
      </w:r>
      <w:r w:rsidR="0041106D" w:rsidRPr="007F12D4">
        <w:rPr>
          <w:rFonts w:cs="Arial"/>
          <w:bCs/>
          <w:kern w:val="32"/>
          <w:szCs w:val="20"/>
          <w:lang w:val="sl-SI" w:eastAsia="x-none"/>
        </w:rPr>
        <w:t xml:space="preserve">MKRR - </w:t>
      </w:r>
      <w:r w:rsidRPr="007F12D4">
        <w:rPr>
          <w:rFonts w:cs="Arial"/>
          <w:bCs/>
          <w:kern w:val="32"/>
          <w:szCs w:val="20"/>
          <w:lang w:val="sl-SI" w:eastAsia="x-none"/>
        </w:rPr>
        <w:t>OU (kontaktni podatki za prejem prijav, imenovanje uradne osebe za zunanjo prijavo, navodilo glede sprejema in obravnave zunanje prijave) in informiranje glede možnih prijavnih poti na druge pristojne nacionalne in evropske organe (EJT, OLAF). Seznanitev zaposlenih, upravičencev EKP in širše javnosti (objava na spletni strani OU).</w:t>
      </w:r>
    </w:p>
    <w:p w14:paraId="1BCFA362" w14:textId="77777777" w:rsidR="00F93979" w:rsidRDefault="00525B9C" w:rsidP="009455AA">
      <w:pPr>
        <w:pStyle w:val="Odstavekseznama"/>
        <w:numPr>
          <w:ilvl w:val="0"/>
          <w:numId w:val="69"/>
        </w:numPr>
        <w:spacing w:after="160" w:line="259" w:lineRule="auto"/>
        <w:ind w:left="714" w:hanging="357"/>
        <w:jc w:val="both"/>
        <w:rPr>
          <w:rFonts w:cs="Arial"/>
          <w:bCs/>
          <w:kern w:val="32"/>
          <w:szCs w:val="20"/>
          <w:lang w:val="sl-SI" w:eastAsia="x-none"/>
        </w:rPr>
      </w:pPr>
      <w:r w:rsidRPr="00F93979">
        <w:rPr>
          <w:rFonts w:cs="Arial"/>
          <w:bCs/>
          <w:kern w:val="32"/>
          <w:szCs w:val="20"/>
          <w:lang w:val="sl-SI" w:eastAsia="x-none"/>
        </w:rPr>
        <w:t xml:space="preserve">Usposabljanje zaposlenih, zaupnikov, odgovornih oseb za obravnavo prijav glede izvajanja </w:t>
      </w:r>
      <w:proofErr w:type="spellStart"/>
      <w:r w:rsidRPr="00F93979">
        <w:rPr>
          <w:rFonts w:cs="Arial"/>
          <w:bCs/>
          <w:kern w:val="32"/>
          <w:szCs w:val="20"/>
          <w:lang w:val="sl-SI" w:eastAsia="x-none"/>
        </w:rPr>
        <w:t>ZZPri</w:t>
      </w:r>
      <w:proofErr w:type="spellEnd"/>
      <w:r w:rsidRPr="00F93979">
        <w:rPr>
          <w:rFonts w:cs="Arial"/>
          <w:bCs/>
          <w:kern w:val="32"/>
          <w:szCs w:val="20"/>
          <w:lang w:val="sl-SI" w:eastAsia="x-none"/>
        </w:rPr>
        <w:t xml:space="preserve"> in ustrezne zaščite prijaviteljev.</w:t>
      </w:r>
    </w:p>
    <w:p w14:paraId="28B0D098" w14:textId="77777777" w:rsidR="00F93979" w:rsidRDefault="00B17410" w:rsidP="009455AA">
      <w:pPr>
        <w:pStyle w:val="Odstavekseznama"/>
        <w:numPr>
          <w:ilvl w:val="0"/>
          <w:numId w:val="69"/>
        </w:numPr>
        <w:spacing w:after="160" w:line="259" w:lineRule="auto"/>
        <w:ind w:left="714" w:hanging="357"/>
        <w:jc w:val="both"/>
        <w:rPr>
          <w:rFonts w:cs="Arial"/>
          <w:bCs/>
          <w:kern w:val="32"/>
          <w:szCs w:val="20"/>
          <w:lang w:val="sl-SI" w:eastAsia="x-none"/>
        </w:rPr>
      </w:pPr>
      <w:r w:rsidRPr="00F93979">
        <w:rPr>
          <w:rFonts w:cs="Arial"/>
          <w:bCs/>
          <w:kern w:val="32"/>
          <w:szCs w:val="20"/>
          <w:lang w:val="sl-SI" w:eastAsia="x-none"/>
        </w:rPr>
        <w:t>P</w:t>
      </w:r>
      <w:r w:rsidR="00525B9C" w:rsidRPr="00F93979">
        <w:rPr>
          <w:rFonts w:cs="Arial"/>
          <w:bCs/>
          <w:kern w:val="32"/>
          <w:szCs w:val="20"/>
          <w:lang w:val="sl-SI" w:eastAsia="x-none"/>
        </w:rPr>
        <w:t>riprava ukrepov za izboljšanje sistema</w:t>
      </w:r>
      <w:r w:rsidR="00F12C74" w:rsidRPr="00F93979">
        <w:rPr>
          <w:rFonts w:cs="Arial"/>
          <w:bCs/>
          <w:kern w:val="32"/>
          <w:szCs w:val="20"/>
          <w:lang w:val="sl-SI" w:eastAsia="x-none"/>
        </w:rPr>
        <w:t xml:space="preserve"> upravljanja</w:t>
      </w:r>
      <w:r w:rsidR="00525B9C" w:rsidRPr="00F93979">
        <w:rPr>
          <w:rFonts w:cs="Arial"/>
          <w:bCs/>
          <w:kern w:val="32"/>
          <w:szCs w:val="20"/>
          <w:lang w:val="sl-SI" w:eastAsia="x-none"/>
        </w:rPr>
        <w:t xml:space="preserve"> in nadzora</w:t>
      </w:r>
      <w:r w:rsidRPr="00F93979">
        <w:rPr>
          <w:rFonts w:cs="Arial"/>
          <w:bCs/>
          <w:kern w:val="32"/>
          <w:szCs w:val="20"/>
          <w:lang w:val="sl-SI" w:eastAsia="x-none"/>
        </w:rPr>
        <w:t xml:space="preserve"> na podlagi prejetih prijav na področju EKP</w:t>
      </w:r>
      <w:r w:rsidR="00525B9C" w:rsidRPr="00F93979">
        <w:rPr>
          <w:rFonts w:cs="Arial"/>
          <w:bCs/>
          <w:kern w:val="32"/>
          <w:szCs w:val="20"/>
          <w:lang w:val="sl-SI" w:eastAsia="x-none"/>
        </w:rPr>
        <w:t>.</w:t>
      </w:r>
      <w:r w:rsidRPr="00F93979">
        <w:rPr>
          <w:rFonts w:cs="Arial"/>
          <w:bCs/>
          <w:kern w:val="32"/>
          <w:szCs w:val="20"/>
          <w:lang w:val="sl-SI" w:eastAsia="x-none"/>
        </w:rPr>
        <w:t xml:space="preserve"> Obveščanje zaposlenih o rezultatih.</w:t>
      </w:r>
    </w:p>
    <w:p w14:paraId="3396D9A4" w14:textId="685555FE" w:rsidR="008628B5" w:rsidRDefault="008628B5" w:rsidP="009455AA">
      <w:pPr>
        <w:pStyle w:val="Odstavekseznama"/>
        <w:numPr>
          <w:ilvl w:val="0"/>
          <w:numId w:val="69"/>
        </w:numPr>
        <w:spacing w:after="160" w:line="259" w:lineRule="auto"/>
        <w:ind w:left="714" w:hanging="357"/>
        <w:jc w:val="both"/>
        <w:rPr>
          <w:rFonts w:cs="Arial"/>
          <w:bCs/>
          <w:kern w:val="32"/>
          <w:szCs w:val="20"/>
          <w:lang w:val="sl-SI" w:eastAsia="x-none"/>
        </w:rPr>
      </w:pPr>
      <w:r w:rsidRPr="00F93979">
        <w:rPr>
          <w:rFonts w:cs="Arial"/>
          <w:bCs/>
          <w:kern w:val="32"/>
          <w:szCs w:val="20"/>
          <w:lang w:val="sl-SI" w:eastAsia="x-none"/>
        </w:rPr>
        <w:lastRenderedPageBreak/>
        <w:t>Seznanjanje zaposlenih s poročili nacionalnih in evropskih nadzornih organov.</w:t>
      </w:r>
    </w:p>
    <w:p w14:paraId="2CD0EBDC" w14:textId="56DC053B" w:rsidR="007A08CA" w:rsidRPr="00537871" w:rsidRDefault="007A08CA" w:rsidP="009455AA">
      <w:pPr>
        <w:pStyle w:val="Odstavekseznama"/>
        <w:numPr>
          <w:ilvl w:val="0"/>
          <w:numId w:val="69"/>
        </w:numPr>
        <w:spacing w:after="160" w:line="259" w:lineRule="auto"/>
        <w:ind w:left="714" w:hanging="357"/>
        <w:jc w:val="both"/>
        <w:rPr>
          <w:rFonts w:cs="Arial"/>
          <w:bCs/>
          <w:kern w:val="32"/>
          <w:szCs w:val="20"/>
          <w:lang w:val="sl-SI" w:eastAsia="x-none"/>
        </w:rPr>
      </w:pPr>
      <w:r w:rsidRPr="000F06A8">
        <w:rPr>
          <w:rFonts w:cs="Arial"/>
          <w:bCs/>
          <w:kern w:val="32"/>
          <w:szCs w:val="20"/>
          <w:lang w:val="sl-SI" w:eastAsia="x-none"/>
        </w:rPr>
        <w:t xml:space="preserve">Obveščanje </w:t>
      </w:r>
      <w:r w:rsidR="00F34C34" w:rsidRPr="000F06A8">
        <w:rPr>
          <w:rFonts w:cs="Arial"/>
          <w:bCs/>
          <w:kern w:val="32"/>
          <w:szCs w:val="20"/>
          <w:lang w:val="sl-SI" w:eastAsia="x-none"/>
        </w:rPr>
        <w:t>vodij NOE na OU</w:t>
      </w:r>
      <w:r w:rsidRPr="000F06A8">
        <w:rPr>
          <w:rFonts w:cs="Arial"/>
          <w:bCs/>
          <w:kern w:val="32"/>
          <w:szCs w:val="20"/>
          <w:lang w:val="sl-SI" w:eastAsia="x-none"/>
        </w:rPr>
        <w:t xml:space="preserve"> o sumih goljufij </w:t>
      </w:r>
      <w:r w:rsidR="005B7223" w:rsidRPr="000F06A8">
        <w:rPr>
          <w:rFonts w:cs="Arial"/>
          <w:bCs/>
          <w:kern w:val="32"/>
          <w:szCs w:val="20"/>
          <w:lang w:val="sl-SI" w:eastAsia="x-none"/>
        </w:rPr>
        <w:t xml:space="preserve">in goljufijah </w:t>
      </w:r>
      <w:r w:rsidRPr="000F06A8">
        <w:rPr>
          <w:rFonts w:cs="Arial"/>
          <w:bCs/>
          <w:kern w:val="32"/>
          <w:szCs w:val="20"/>
          <w:lang w:val="sl-SI" w:eastAsia="x-none"/>
        </w:rPr>
        <w:t xml:space="preserve">prijavljenih na OLAF </w:t>
      </w:r>
      <w:r w:rsidR="005B7223" w:rsidRPr="000F06A8">
        <w:rPr>
          <w:rFonts w:cs="Arial"/>
          <w:bCs/>
          <w:kern w:val="32"/>
          <w:szCs w:val="20"/>
          <w:lang w:val="sl-SI" w:eastAsia="x-none"/>
        </w:rPr>
        <w:t>v okviru</w:t>
      </w:r>
      <w:r w:rsidRPr="000F06A8">
        <w:rPr>
          <w:rFonts w:cs="Arial"/>
          <w:bCs/>
          <w:kern w:val="32"/>
          <w:szCs w:val="20"/>
          <w:lang w:val="sl-SI" w:eastAsia="x-none"/>
        </w:rPr>
        <w:t xml:space="preserve"> PEKP 2021-2027</w:t>
      </w:r>
      <w:r w:rsidR="00F34C34" w:rsidRPr="000F06A8">
        <w:rPr>
          <w:rFonts w:cs="Arial"/>
          <w:bCs/>
          <w:kern w:val="32"/>
          <w:szCs w:val="20"/>
          <w:lang w:val="sl-SI" w:eastAsia="x-none"/>
        </w:rPr>
        <w:t>.</w:t>
      </w:r>
      <w:r w:rsidR="00992DCE" w:rsidRPr="000F06A8">
        <w:rPr>
          <w:rFonts w:cs="Arial"/>
          <w:bCs/>
          <w:kern w:val="32"/>
          <w:szCs w:val="20"/>
          <w:lang w:val="sl-SI" w:eastAsia="x-none"/>
        </w:rPr>
        <w:t xml:space="preserve"> Analiza nepravilnosti/sumov goljufij/goljufij </w:t>
      </w:r>
      <w:r w:rsidR="000F06A8" w:rsidRPr="000F06A8">
        <w:rPr>
          <w:rFonts w:cs="Arial"/>
          <w:bCs/>
          <w:kern w:val="32"/>
          <w:szCs w:val="20"/>
          <w:lang w:val="sl-SI" w:eastAsia="x-none"/>
        </w:rPr>
        <w:t xml:space="preserve">prijavljenih </w:t>
      </w:r>
      <w:r w:rsidR="00992DCE" w:rsidRPr="000F06A8">
        <w:rPr>
          <w:rFonts w:cs="Arial"/>
          <w:bCs/>
          <w:kern w:val="32"/>
          <w:szCs w:val="20"/>
          <w:lang w:val="sl-SI" w:eastAsia="x-none"/>
        </w:rPr>
        <w:t xml:space="preserve">na OLAF za </w:t>
      </w:r>
      <w:r w:rsidR="001C34B1" w:rsidRPr="000F06A8">
        <w:rPr>
          <w:rFonts w:cs="Arial"/>
          <w:bCs/>
          <w:kern w:val="32"/>
          <w:szCs w:val="20"/>
          <w:lang w:val="sl-SI" w:eastAsia="x-none"/>
        </w:rPr>
        <w:t xml:space="preserve">programsko </w:t>
      </w:r>
      <w:r w:rsidR="001C34B1" w:rsidRPr="00537871">
        <w:rPr>
          <w:rFonts w:cs="Arial"/>
          <w:bCs/>
          <w:kern w:val="32"/>
          <w:szCs w:val="20"/>
          <w:lang w:val="sl-SI" w:eastAsia="x-none"/>
        </w:rPr>
        <w:t xml:space="preserve">obdobje </w:t>
      </w:r>
      <w:r w:rsidR="00992DCE" w:rsidRPr="00537871">
        <w:rPr>
          <w:rFonts w:cs="Arial"/>
          <w:bCs/>
          <w:kern w:val="32"/>
          <w:szCs w:val="20"/>
          <w:lang w:val="sl-SI" w:eastAsia="x-none"/>
        </w:rPr>
        <w:t>2014-2020.</w:t>
      </w:r>
    </w:p>
    <w:p w14:paraId="372AD4AB" w14:textId="04ECF207" w:rsidR="002F1CE0" w:rsidRPr="00BA16DD" w:rsidRDefault="002F1CE0" w:rsidP="002F1CE0">
      <w:pPr>
        <w:jc w:val="both"/>
        <w:rPr>
          <w:rFonts w:cs="Arial"/>
          <w:szCs w:val="20"/>
          <w:lang w:val="sl-SI" w:eastAsia="sl-SI"/>
        </w:rPr>
      </w:pPr>
      <w:r w:rsidRPr="00537871">
        <w:rPr>
          <w:rFonts w:cs="Arial"/>
          <w:szCs w:val="20"/>
          <w:lang w:val="sl-SI" w:eastAsia="sl-SI"/>
        </w:rPr>
        <w:t xml:space="preserve">Akcijski načrt v </w:t>
      </w:r>
      <w:r w:rsidR="00537871" w:rsidRPr="00537871">
        <w:rPr>
          <w:rFonts w:cs="Arial"/>
          <w:szCs w:val="20"/>
          <w:lang w:val="sl-SI" w:eastAsia="sl-SI"/>
        </w:rPr>
        <w:t>P</w:t>
      </w:r>
      <w:r w:rsidRPr="00537871">
        <w:rPr>
          <w:rFonts w:cs="Arial"/>
          <w:szCs w:val="20"/>
          <w:lang w:val="sl-SI" w:eastAsia="sl-SI"/>
        </w:rPr>
        <w:t xml:space="preserve">rilogi </w:t>
      </w:r>
      <w:r w:rsidR="00537871" w:rsidRPr="00537871">
        <w:rPr>
          <w:rFonts w:cs="Arial"/>
          <w:szCs w:val="20"/>
          <w:lang w:val="sl-SI" w:eastAsia="sl-SI"/>
        </w:rPr>
        <w:t xml:space="preserve">1 </w:t>
      </w:r>
      <w:r w:rsidRPr="00537871">
        <w:rPr>
          <w:rFonts w:cs="Arial"/>
          <w:szCs w:val="20"/>
          <w:lang w:val="sl-SI" w:eastAsia="sl-SI"/>
        </w:rPr>
        <w:t>vsebuje ukrepe za dosego Cilja 3.</w:t>
      </w:r>
    </w:p>
    <w:p w14:paraId="6A2606D5" w14:textId="77777777" w:rsidR="00CF796A" w:rsidRPr="00BA16DD" w:rsidRDefault="00CF796A" w:rsidP="00811A91">
      <w:pPr>
        <w:spacing w:line="240" w:lineRule="auto"/>
        <w:jc w:val="both"/>
        <w:rPr>
          <w:rFonts w:cs="Arial"/>
          <w:szCs w:val="20"/>
          <w:lang w:val="sl-SI" w:eastAsia="sl-SI"/>
        </w:rPr>
      </w:pPr>
    </w:p>
    <w:p w14:paraId="5221A1C4" w14:textId="29903836" w:rsidR="00811A91" w:rsidRPr="006D4953" w:rsidRDefault="005740AC" w:rsidP="006D4953">
      <w:pPr>
        <w:pStyle w:val="Naslov3"/>
        <w:rPr>
          <w:lang w:val="sl-SI"/>
        </w:rPr>
      </w:pPr>
      <w:bookmarkStart w:id="49" w:name="_Toc151710717"/>
      <w:r w:rsidRPr="006D4953">
        <w:rPr>
          <w:lang w:val="sl-SI"/>
        </w:rPr>
        <w:t>4</w:t>
      </w:r>
      <w:r w:rsidR="00E229A9" w:rsidRPr="006D4953">
        <w:rPr>
          <w:lang w:val="sl-SI"/>
        </w:rPr>
        <w:t>.2.</w:t>
      </w:r>
      <w:r w:rsidR="00C46446" w:rsidRPr="006D4953">
        <w:rPr>
          <w:lang w:val="sl-SI"/>
        </w:rPr>
        <w:t>4</w:t>
      </w:r>
      <w:r w:rsidR="00563269">
        <w:rPr>
          <w:lang w:val="sl-SI"/>
        </w:rPr>
        <w:t>.</w:t>
      </w:r>
      <w:r w:rsidR="006503F0">
        <w:rPr>
          <w:lang w:val="sl-SI"/>
        </w:rPr>
        <w:t xml:space="preserve">  </w:t>
      </w:r>
      <w:r w:rsidR="00811A91" w:rsidRPr="006D4953">
        <w:rPr>
          <w:lang w:val="sl-SI"/>
        </w:rPr>
        <w:t xml:space="preserve">Cilj </w:t>
      </w:r>
      <w:r w:rsidR="00C46446" w:rsidRPr="006D4953">
        <w:rPr>
          <w:lang w:val="sl-SI"/>
        </w:rPr>
        <w:t>4</w:t>
      </w:r>
      <w:r w:rsidR="00811A91" w:rsidRPr="006D4953">
        <w:rPr>
          <w:lang w:val="sl-SI"/>
        </w:rPr>
        <w:t>: Izboljšanje medsebojnega sodelovanja z organi pristojnimi za odkrivanje, preiskavo in pregon goljufij</w:t>
      </w:r>
      <w:bookmarkEnd w:id="49"/>
      <w:r w:rsidR="00811A91" w:rsidRPr="006D4953">
        <w:rPr>
          <w:lang w:val="sl-SI"/>
        </w:rPr>
        <w:t xml:space="preserve"> </w:t>
      </w:r>
    </w:p>
    <w:p w14:paraId="3781E8E3" w14:textId="75FAB9B3" w:rsidR="00E229A9" w:rsidRDefault="00E229A9" w:rsidP="00811A91">
      <w:pPr>
        <w:jc w:val="both"/>
        <w:rPr>
          <w:rFonts w:cs="Arial"/>
          <w:szCs w:val="20"/>
          <w:lang w:val="sl-SI" w:eastAsia="sl-SI"/>
        </w:rPr>
      </w:pPr>
    </w:p>
    <w:p w14:paraId="5D498FB8" w14:textId="36CB12E7" w:rsidR="00F22D78" w:rsidRDefault="00D37716" w:rsidP="00F22D78">
      <w:pPr>
        <w:spacing w:after="160" w:line="259" w:lineRule="auto"/>
        <w:jc w:val="both"/>
        <w:rPr>
          <w:rFonts w:cs="Arial"/>
          <w:szCs w:val="20"/>
          <w:lang w:val="sl-SI" w:eastAsia="sl-SI"/>
        </w:rPr>
      </w:pPr>
      <w:r w:rsidRPr="00BA16DD">
        <w:rPr>
          <w:rFonts w:cs="Arial"/>
          <w:szCs w:val="20"/>
          <w:lang w:val="sl-SI" w:eastAsia="sl-SI"/>
        </w:rPr>
        <w:t>Zakonodaja določa preiskovalne organe, organe pregona, pravosodne organe in jim predpisuje pristojnosti in postopke ravnanj.</w:t>
      </w:r>
      <w:r w:rsidR="00B97264">
        <w:rPr>
          <w:rFonts w:cs="Arial"/>
          <w:szCs w:val="20"/>
          <w:lang w:val="sl-SI" w:eastAsia="sl-SI"/>
        </w:rPr>
        <w:t xml:space="preserve"> </w:t>
      </w:r>
      <w:r w:rsidR="00CC7978">
        <w:rPr>
          <w:lang w:val="sl-SI"/>
        </w:rPr>
        <w:t>OU</w:t>
      </w:r>
      <w:r w:rsidR="00CC7978" w:rsidRPr="00B24A06">
        <w:rPr>
          <w:lang w:val="sl-SI"/>
        </w:rPr>
        <w:t xml:space="preserve"> pri preprečevanju, odvračanju, odkrivanju in poročanju na področju boja proti goljufijam sodeluje</w:t>
      </w:r>
      <w:r w:rsidR="006F4141" w:rsidRPr="006F4141">
        <w:rPr>
          <w:lang w:val="sl-SI"/>
        </w:rPr>
        <w:t xml:space="preserve"> z vsemi relevantnimi deležniki, ki so vključeni v izvajanje </w:t>
      </w:r>
      <w:r w:rsidR="006F4141">
        <w:rPr>
          <w:lang w:val="sl-SI"/>
        </w:rPr>
        <w:t>EKP.</w:t>
      </w:r>
      <w:r w:rsidR="008B47BF" w:rsidRPr="008B47BF">
        <w:rPr>
          <w:lang w:val="sl-SI"/>
        </w:rPr>
        <w:t xml:space="preserve"> </w:t>
      </w:r>
      <w:r w:rsidR="00F22D78">
        <w:rPr>
          <w:rFonts w:cs="Arial"/>
          <w:szCs w:val="20"/>
          <w:lang w:val="sl-SI" w:eastAsia="sl-SI"/>
        </w:rPr>
        <w:t>OU z organi, pristojnimi za</w:t>
      </w:r>
      <w:r w:rsidR="00F22D78" w:rsidRPr="001A6559">
        <w:rPr>
          <w:lang w:val="sl-SI"/>
        </w:rPr>
        <w:t xml:space="preserve"> odkrivanje, preiskavo in pregon goljufij in korupcije sodeluje</w:t>
      </w:r>
      <w:r w:rsidR="00F22D78">
        <w:rPr>
          <w:lang w:val="sl-SI"/>
        </w:rPr>
        <w:t>,</w:t>
      </w:r>
      <w:r w:rsidR="00F22D78" w:rsidRPr="001A6559">
        <w:rPr>
          <w:lang w:val="sl-SI"/>
        </w:rPr>
        <w:t xml:space="preserve"> skladno s svojimi zakonsko določenimi dolžnostmi in pristojnostmi</w:t>
      </w:r>
      <w:r w:rsidR="00F22D78">
        <w:rPr>
          <w:lang w:val="sl-SI"/>
        </w:rPr>
        <w:t xml:space="preserve">. </w:t>
      </w:r>
      <w:r w:rsidR="00F22D78">
        <w:rPr>
          <w:rFonts w:cs="Arial"/>
          <w:szCs w:val="20"/>
          <w:lang w:val="sl-SI" w:eastAsia="sl-SI"/>
        </w:rPr>
        <w:t xml:space="preserve"> </w:t>
      </w:r>
    </w:p>
    <w:p w14:paraId="65190874" w14:textId="4D29B990" w:rsidR="00FD7C91" w:rsidRPr="00FD7C91" w:rsidRDefault="00FD7C91" w:rsidP="00F22D78">
      <w:pPr>
        <w:spacing w:after="160" w:line="259" w:lineRule="auto"/>
        <w:jc w:val="both"/>
        <w:rPr>
          <w:rFonts w:eastAsia="Calibri" w:cs="Arial"/>
          <w:szCs w:val="20"/>
          <w:lang w:val="sl-SI" w:eastAsia="sl-SI"/>
        </w:rPr>
      </w:pPr>
      <w:r w:rsidRPr="00FD7C91">
        <w:rPr>
          <w:rFonts w:eastAsia="Calibri" w:cs="Arial"/>
          <w:b/>
          <w:szCs w:val="20"/>
          <w:lang w:val="sl-SI" w:eastAsia="sl-SI"/>
        </w:rPr>
        <w:t>Evropski urad za boj proti goljufijam (OLAF)</w:t>
      </w:r>
      <w:r>
        <w:rPr>
          <w:rFonts w:eastAsia="Calibri" w:cs="Arial"/>
          <w:b/>
          <w:szCs w:val="20"/>
          <w:lang w:val="sl-SI" w:eastAsia="sl-SI"/>
        </w:rPr>
        <w:t xml:space="preserve">, </w:t>
      </w:r>
      <w:r w:rsidRPr="00622244">
        <w:rPr>
          <w:rFonts w:eastAsia="Calibri" w:cs="Arial"/>
          <w:szCs w:val="20"/>
          <w:lang w:val="sl-SI" w:eastAsia="sl-SI"/>
        </w:rPr>
        <w:t>ki deluje kot notranja služba EK</w:t>
      </w:r>
      <w:r w:rsidR="00622244">
        <w:rPr>
          <w:rFonts w:eastAsia="Calibri" w:cs="Arial"/>
          <w:szCs w:val="20"/>
          <w:lang w:val="sl-SI" w:eastAsia="sl-SI"/>
        </w:rPr>
        <w:t>, izvaja neodvisne preiskave</w:t>
      </w:r>
      <w:r w:rsidRPr="00FD7C91">
        <w:rPr>
          <w:rFonts w:eastAsia="Calibri" w:cs="Arial"/>
          <w:szCs w:val="20"/>
          <w:lang w:val="sl-SI" w:eastAsia="sl-SI"/>
        </w:rPr>
        <w:t xml:space="preserve"> goljufij </w:t>
      </w:r>
      <w:r w:rsidR="00622244">
        <w:rPr>
          <w:rFonts w:eastAsia="Calibri" w:cs="Arial"/>
          <w:szCs w:val="20"/>
          <w:lang w:val="sl-SI" w:eastAsia="sl-SI"/>
        </w:rPr>
        <w:t>v zvezi s proračun</w:t>
      </w:r>
      <w:r w:rsidRPr="00FD7C91">
        <w:rPr>
          <w:rFonts w:eastAsia="Calibri" w:cs="Arial"/>
          <w:szCs w:val="20"/>
          <w:lang w:val="sl-SI" w:eastAsia="sl-SI"/>
        </w:rPr>
        <w:t xml:space="preserve"> EU ter razvija politiko </w:t>
      </w:r>
      <w:r w:rsidR="00622244">
        <w:rPr>
          <w:rFonts w:eastAsia="Calibri" w:cs="Arial"/>
          <w:szCs w:val="20"/>
          <w:lang w:val="sl-SI" w:eastAsia="sl-SI"/>
        </w:rPr>
        <w:t>EU za boj</w:t>
      </w:r>
      <w:r w:rsidRPr="00FD7C91">
        <w:rPr>
          <w:rFonts w:eastAsia="Calibri" w:cs="Arial"/>
          <w:szCs w:val="20"/>
          <w:lang w:val="sl-SI" w:eastAsia="sl-SI"/>
        </w:rPr>
        <w:t xml:space="preserve"> proti goljufijam</w:t>
      </w:r>
      <w:r w:rsidR="00622244">
        <w:rPr>
          <w:rFonts w:eastAsia="Calibri" w:cs="Arial"/>
          <w:szCs w:val="20"/>
          <w:lang w:val="sl-SI" w:eastAsia="sl-SI"/>
        </w:rPr>
        <w:t>, korupciji in drugim nezakonitim dejanjem, ki škodijo finančnim interesom EU</w:t>
      </w:r>
      <w:r w:rsidRPr="00FD7C91">
        <w:rPr>
          <w:rFonts w:eastAsia="Calibri" w:cs="Arial"/>
          <w:szCs w:val="20"/>
          <w:lang w:val="sl-SI" w:eastAsia="sl-SI"/>
        </w:rPr>
        <w:t xml:space="preserve">. </w:t>
      </w:r>
      <w:r w:rsidR="00622244">
        <w:rPr>
          <w:rFonts w:eastAsia="Calibri" w:cs="Arial"/>
          <w:szCs w:val="20"/>
          <w:lang w:val="sl-SI" w:eastAsia="sl-SI"/>
        </w:rPr>
        <w:t>Njegove pristojnosti pri izvajanju preiskav določajo uredbe in sporazumi.</w:t>
      </w:r>
    </w:p>
    <w:p w14:paraId="18BDE422" w14:textId="69B8C64D" w:rsidR="00427976" w:rsidRDefault="00811A91" w:rsidP="00003055">
      <w:pPr>
        <w:autoSpaceDE w:val="0"/>
        <w:autoSpaceDN w:val="0"/>
        <w:adjustRightInd w:val="0"/>
        <w:spacing w:after="160" w:line="259" w:lineRule="auto"/>
        <w:jc w:val="both"/>
        <w:rPr>
          <w:rFonts w:cs="Arial"/>
          <w:szCs w:val="20"/>
          <w:lang w:val="sl-SI" w:eastAsia="sl-SI"/>
        </w:rPr>
      </w:pPr>
      <w:r w:rsidRPr="00811D26">
        <w:rPr>
          <w:rFonts w:cs="Arial"/>
          <w:szCs w:val="20"/>
          <w:lang w:val="sl-SI" w:eastAsia="sl-SI"/>
        </w:rPr>
        <w:t xml:space="preserve">Za zagotovitev uspešnega sodelovanja </w:t>
      </w:r>
      <w:r w:rsidR="00E101F4" w:rsidRPr="00811D26">
        <w:rPr>
          <w:rFonts w:cs="Arial"/>
          <w:szCs w:val="20"/>
          <w:lang w:val="sl-SI" w:eastAsia="sl-SI"/>
        </w:rPr>
        <w:t xml:space="preserve">in izmenjave informacij </w:t>
      </w:r>
      <w:r w:rsidRPr="00811D26">
        <w:rPr>
          <w:rFonts w:cs="Arial"/>
          <w:szCs w:val="20"/>
          <w:lang w:val="sl-SI" w:eastAsia="sl-SI"/>
        </w:rPr>
        <w:t>z</w:t>
      </w:r>
      <w:r w:rsidR="00897955" w:rsidRPr="00811D26">
        <w:rPr>
          <w:rFonts w:cs="Arial"/>
          <w:szCs w:val="20"/>
          <w:lang w:val="sl-SI" w:eastAsia="sl-SI"/>
        </w:rPr>
        <w:t xml:space="preserve"> uradom</w:t>
      </w:r>
      <w:r w:rsidRPr="00811D26">
        <w:rPr>
          <w:rFonts w:cs="Arial"/>
          <w:szCs w:val="20"/>
          <w:lang w:val="sl-SI" w:eastAsia="sl-SI"/>
        </w:rPr>
        <w:t xml:space="preserve"> OLAF </w:t>
      </w:r>
      <w:r w:rsidR="00B960DC" w:rsidRPr="00811D26">
        <w:rPr>
          <w:rFonts w:cs="Arial"/>
          <w:szCs w:val="20"/>
          <w:lang w:val="sl-SI" w:eastAsia="sl-SI"/>
        </w:rPr>
        <w:t>mora</w:t>
      </w:r>
      <w:r w:rsidR="00897955" w:rsidRPr="00811D26">
        <w:rPr>
          <w:rFonts w:cs="Arial"/>
          <w:szCs w:val="20"/>
          <w:lang w:val="sl-SI" w:eastAsia="sl-SI"/>
        </w:rPr>
        <w:t xml:space="preserve">jo države članice imenovati </w:t>
      </w:r>
      <w:r w:rsidR="00897955" w:rsidRPr="00D37716">
        <w:rPr>
          <w:rFonts w:cs="Arial"/>
          <w:b/>
          <w:szCs w:val="20"/>
          <w:lang w:val="sl-SI" w:eastAsia="sl-SI"/>
        </w:rPr>
        <w:t>Službo za usklajevanje</w:t>
      </w:r>
      <w:r w:rsidR="00811D26" w:rsidRPr="00D37716">
        <w:rPr>
          <w:rFonts w:cs="Arial"/>
          <w:b/>
          <w:szCs w:val="20"/>
          <w:lang w:val="sl-SI" w:eastAsia="sl-SI"/>
        </w:rPr>
        <w:t xml:space="preserve"> (koordinacijo)</w:t>
      </w:r>
      <w:r w:rsidR="00897955" w:rsidRPr="00D37716">
        <w:rPr>
          <w:rFonts w:cs="Arial"/>
          <w:b/>
          <w:szCs w:val="20"/>
          <w:lang w:val="sl-SI" w:eastAsia="sl-SI"/>
        </w:rPr>
        <w:t xml:space="preserve"> boja proti goljufijam – AFCOS </w:t>
      </w:r>
      <w:r w:rsidR="00897955" w:rsidRPr="00811D26">
        <w:rPr>
          <w:rFonts w:cs="Arial"/>
          <w:szCs w:val="20"/>
          <w:lang w:val="sl-SI" w:eastAsia="sl-SI"/>
        </w:rPr>
        <w:t xml:space="preserve">(ang. </w:t>
      </w:r>
      <w:proofErr w:type="spellStart"/>
      <w:r w:rsidR="00897955" w:rsidRPr="00811D26">
        <w:rPr>
          <w:rFonts w:cs="Arial"/>
          <w:szCs w:val="20"/>
          <w:lang w:val="sl-SI" w:eastAsia="sl-SI"/>
        </w:rPr>
        <w:t>Anti-Fraud</w:t>
      </w:r>
      <w:proofErr w:type="spellEnd"/>
      <w:r w:rsidR="00897955" w:rsidRPr="00811D26">
        <w:rPr>
          <w:rFonts w:cs="Arial"/>
          <w:szCs w:val="20"/>
          <w:lang w:val="sl-SI" w:eastAsia="sl-SI"/>
        </w:rPr>
        <w:t xml:space="preserve"> </w:t>
      </w:r>
      <w:proofErr w:type="spellStart"/>
      <w:r w:rsidR="00897955" w:rsidRPr="00811D26">
        <w:rPr>
          <w:rFonts w:cs="Arial"/>
          <w:szCs w:val="20"/>
          <w:lang w:val="sl-SI" w:eastAsia="sl-SI"/>
        </w:rPr>
        <w:t>Coordination</w:t>
      </w:r>
      <w:proofErr w:type="spellEnd"/>
      <w:r w:rsidR="00897955" w:rsidRPr="00811D26">
        <w:rPr>
          <w:rFonts w:cs="Arial"/>
          <w:szCs w:val="20"/>
          <w:lang w:val="sl-SI" w:eastAsia="sl-SI"/>
        </w:rPr>
        <w:t xml:space="preserve"> </w:t>
      </w:r>
      <w:proofErr w:type="spellStart"/>
      <w:r w:rsidR="00897955" w:rsidRPr="00811D26">
        <w:rPr>
          <w:rFonts w:cs="Arial"/>
          <w:szCs w:val="20"/>
          <w:lang w:val="sl-SI" w:eastAsia="sl-SI"/>
        </w:rPr>
        <w:t>Service</w:t>
      </w:r>
      <w:proofErr w:type="spellEnd"/>
      <w:r w:rsidR="00897955" w:rsidRPr="00811D26">
        <w:rPr>
          <w:rFonts w:cs="Arial"/>
          <w:szCs w:val="20"/>
          <w:lang w:val="sl-SI" w:eastAsia="sl-SI"/>
        </w:rPr>
        <w:t>)</w:t>
      </w:r>
      <w:r w:rsidR="00C76216" w:rsidRPr="00811D26">
        <w:rPr>
          <w:rStyle w:val="Sprotnaopomba-sklic"/>
          <w:rFonts w:cs="Arial"/>
          <w:szCs w:val="20"/>
          <w:lang w:val="sl-SI" w:eastAsia="sl-SI"/>
        </w:rPr>
        <w:footnoteReference w:id="35"/>
      </w:r>
      <w:r w:rsidR="00270D91">
        <w:rPr>
          <w:rFonts w:cs="Arial"/>
          <w:szCs w:val="20"/>
          <w:lang w:val="sl-SI" w:eastAsia="sl-SI"/>
        </w:rPr>
        <w:t>.</w:t>
      </w:r>
      <w:r w:rsidR="003F2066" w:rsidRPr="00811D26">
        <w:rPr>
          <w:rFonts w:cs="Arial"/>
          <w:szCs w:val="20"/>
          <w:lang w:val="sl-SI" w:eastAsia="sl-SI"/>
        </w:rPr>
        <w:t xml:space="preserve"> </w:t>
      </w:r>
    </w:p>
    <w:p w14:paraId="22EF8F47" w14:textId="257AE6EB" w:rsidR="001C20B5" w:rsidRPr="00A50D10" w:rsidRDefault="00C76216" w:rsidP="00003055">
      <w:pPr>
        <w:autoSpaceDE w:val="0"/>
        <w:autoSpaceDN w:val="0"/>
        <w:adjustRightInd w:val="0"/>
        <w:spacing w:after="160" w:line="259" w:lineRule="auto"/>
        <w:jc w:val="both"/>
        <w:rPr>
          <w:rFonts w:cs="Arial"/>
          <w:szCs w:val="20"/>
          <w:lang w:val="sl-SI" w:eastAsia="sl-SI"/>
        </w:rPr>
      </w:pPr>
      <w:r w:rsidRPr="00A50D10">
        <w:rPr>
          <w:rFonts w:cs="Arial"/>
          <w:szCs w:val="20"/>
          <w:lang w:val="sl-SI" w:eastAsia="sl-SI"/>
        </w:rPr>
        <w:t xml:space="preserve">Vlada RS je leta 2002 </w:t>
      </w:r>
      <w:r w:rsidR="00811D26" w:rsidRPr="00A50D10">
        <w:rPr>
          <w:rFonts w:cs="Arial"/>
          <w:szCs w:val="20"/>
          <w:lang w:val="sl-SI" w:eastAsia="sl-SI"/>
        </w:rPr>
        <w:t xml:space="preserve">za slovenski AFCOS določila </w:t>
      </w:r>
      <w:r w:rsidR="001C20B5" w:rsidRPr="00D37716">
        <w:rPr>
          <w:rFonts w:cs="Arial"/>
          <w:b/>
          <w:szCs w:val="20"/>
          <w:lang w:val="sl-SI" w:eastAsia="sl-SI"/>
        </w:rPr>
        <w:t>Urad za nadzor proračuna (UNP)</w:t>
      </w:r>
      <w:r w:rsidR="00502A12" w:rsidRPr="00A50D10">
        <w:rPr>
          <w:rFonts w:cs="Arial"/>
          <w:szCs w:val="20"/>
          <w:lang w:val="sl-SI" w:eastAsia="sl-SI"/>
        </w:rPr>
        <w:t xml:space="preserve"> in ustanovila medresorsko delovno skupino za sodelovanje z OLAF</w:t>
      </w:r>
      <w:r w:rsidR="00A50D10">
        <w:rPr>
          <w:rFonts w:cs="Arial"/>
          <w:szCs w:val="20"/>
          <w:lang w:val="sl-SI" w:eastAsia="sl-SI"/>
        </w:rPr>
        <w:t>.</w:t>
      </w:r>
      <w:r w:rsidR="00763FB0">
        <w:rPr>
          <w:rFonts w:cs="Arial"/>
          <w:szCs w:val="20"/>
          <w:lang w:val="sl-SI" w:eastAsia="sl-SI"/>
        </w:rPr>
        <w:t xml:space="preserve"> </w:t>
      </w:r>
      <w:r w:rsidR="005D743E" w:rsidRPr="00D37716">
        <w:rPr>
          <w:rFonts w:cs="Arial"/>
          <w:szCs w:val="20"/>
          <w:lang w:val="sl-SI"/>
        </w:rPr>
        <w:t>UNP v vlogi</w:t>
      </w:r>
      <w:r w:rsidR="005D743E" w:rsidRPr="00A50D10">
        <w:rPr>
          <w:rFonts w:cs="Arial"/>
          <w:b/>
          <w:szCs w:val="20"/>
          <w:lang w:val="sl-SI"/>
        </w:rPr>
        <w:t xml:space="preserve"> nacionalne kontaktne točke za sodelovanje z OLAF </w:t>
      </w:r>
      <w:r w:rsidR="005D743E" w:rsidRPr="00D01D79">
        <w:rPr>
          <w:rFonts w:cs="Arial"/>
          <w:szCs w:val="20"/>
          <w:lang w:val="sl-SI"/>
        </w:rPr>
        <w:t xml:space="preserve">in za medresorsko delovno skupino AFCOS </w:t>
      </w:r>
      <w:r w:rsidR="005D743E" w:rsidRPr="00D01D79">
        <w:rPr>
          <w:rFonts w:eastAsiaTheme="minorHAnsi" w:cs="Arial"/>
          <w:color w:val="000000"/>
          <w:szCs w:val="20"/>
          <w:lang w:val="sl-SI"/>
        </w:rPr>
        <w:t>z namenom zaščite finančnih interesov EU</w:t>
      </w:r>
      <w:r w:rsidR="00C46866" w:rsidRPr="00D01D79">
        <w:rPr>
          <w:rFonts w:eastAsiaTheme="minorHAnsi" w:cs="Arial"/>
          <w:color w:val="000000"/>
          <w:szCs w:val="20"/>
          <w:lang w:val="sl-SI"/>
        </w:rPr>
        <w:t xml:space="preserve">, </w:t>
      </w:r>
      <w:r w:rsidR="005D743E" w:rsidRPr="00D01D79">
        <w:rPr>
          <w:rFonts w:eastAsiaTheme="minorHAnsi" w:cs="Arial"/>
          <w:color w:val="000000"/>
          <w:szCs w:val="20"/>
          <w:lang w:val="sl-SI"/>
        </w:rPr>
        <w:t xml:space="preserve">sodeluje z </w:t>
      </w:r>
      <w:r w:rsidR="00C46866" w:rsidRPr="00D01D79">
        <w:rPr>
          <w:rFonts w:eastAsiaTheme="minorHAnsi" w:cs="Arial"/>
          <w:color w:val="000000"/>
          <w:szCs w:val="20"/>
          <w:lang w:val="sl-SI"/>
        </w:rPr>
        <w:t>uradom</w:t>
      </w:r>
      <w:r w:rsidR="00C46866" w:rsidRPr="00A50D10">
        <w:rPr>
          <w:rFonts w:eastAsiaTheme="minorHAnsi" w:cs="Arial"/>
          <w:color w:val="000000"/>
          <w:szCs w:val="20"/>
          <w:lang w:val="sl-SI"/>
        </w:rPr>
        <w:t xml:space="preserve"> </w:t>
      </w:r>
      <w:r w:rsidR="005D743E" w:rsidRPr="00A50D10">
        <w:rPr>
          <w:rFonts w:eastAsiaTheme="minorHAnsi" w:cs="Arial"/>
          <w:color w:val="000000"/>
          <w:szCs w:val="20"/>
          <w:lang w:val="sl-SI"/>
        </w:rPr>
        <w:t>OLAF</w:t>
      </w:r>
      <w:r w:rsidR="00C46866" w:rsidRPr="00A50D10">
        <w:rPr>
          <w:rFonts w:eastAsiaTheme="minorHAnsi" w:cs="Arial"/>
          <w:color w:val="000000"/>
          <w:szCs w:val="20"/>
          <w:lang w:val="sl-SI"/>
        </w:rPr>
        <w:t xml:space="preserve"> </w:t>
      </w:r>
      <w:r w:rsidR="007E3A17">
        <w:rPr>
          <w:rFonts w:eastAsiaTheme="minorHAnsi" w:cs="Arial"/>
          <w:color w:val="000000"/>
          <w:szCs w:val="20"/>
          <w:lang w:val="sl-SI"/>
        </w:rPr>
        <w:t>ter usmerja</w:t>
      </w:r>
      <w:r w:rsidR="005D743E" w:rsidRPr="00A50D10">
        <w:rPr>
          <w:rFonts w:eastAsiaTheme="minorHAnsi" w:cs="Arial"/>
          <w:color w:val="000000"/>
          <w:szCs w:val="20"/>
          <w:lang w:val="sl-SI"/>
        </w:rPr>
        <w:t xml:space="preserve"> in </w:t>
      </w:r>
      <w:r w:rsidR="00C46866" w:rsidRPr="00A50D10">
        <w:rPr>
          <w:rFonts w:eastAsiaTheme="minorHAnsi" w:cs="Arial"/>
          <w:color w:val="000000"/>
          <w:szCs w:val="20"/>
          <w:lang w:val="sl-SI"/>
        </w:rPr>
        <w:t xml:space="preserve">seznanja </w:t>
      </w:r>
      <w:r w:rsidR="00D01D79">
        <w:rPr>
          <w:rFonts w:eastAsiaTheme="minorHAnsi" w:cs="Arial"/>
          <w:color w:val="000000"/>
          <w:szCs w:val="20"/>
          <w:lang w:val="sl-SI"/>
        </w:rPr>
        <w:t xml:space="preserve">nacionalne </w:t>
      </w:r>
      <w:r w:rsidR="00C46866" w:rsidRPr="00A50D10">
        <w:rPr>
          <w:rFonts w:eastAsiaTheme="minorHAnsi" w:cs="Arial"/>
          <w:color w:val="000000"/>
          <w:szCs w:val="20"/>
          <w:lang w:val="sl-SI"/>
        </w:rPr>
        <w:t>organe, odgovorne</w:t>
      </w:r>
      <w:r w:rsidR="005D743E" w:rsidRPr="00A50D10">
        <w:rPr>
          <w:rFonts w:eastAsiaTheme="minorHAnsi" w:cs="Arial"/>
          <w:color w:val="000000"/>
          <w:szCs w:val="20"/>
          <w:lang w:val="sl-SI"/>
        </w:rPr>
        <w:t xml:space="preserve"> za upravljanje s sredstvi EU</w:t>
      </w:r>
      <w:r w:rsidR="00C46866" w:rsidRPr="00A50D10">
        <w:rPr>
          <w:rFonts w:eastAsiaTheme="minorHAnsi" w:cs="Arial"/>
          <w:color w:val="000000"/>
          <w:szCs w:val="20"/>
          <w:lang w:val="sl-SI"/>
        </w:rPr>
        <w:t>,</w:t>
      </w:r>
      <w:r w:rsidR="005D743E" w:rsidRPr="00A50D10">
        <w:rPr>
          <w:rFonts w:eastAsiaTheme="minorHAnsi" w:cs="Arial"/>
          <w:color w:val="000000"/>
          <w:szCs w:val="20"/>
          <w:lang w:val="sl-SI"/>
        </w:rPr>
        <w:t xml:space="preserve"> o obveznostih in postopkih, ki jih morajo v zvez</w:t>
      </w:r>
      <w:r w:rsidR="00C46866" w:rsidRPr="00A50D10">
        <w:rPr>
          <w:rFonts w:eastAsiaTheme="minorHAnsi" w:cs="Arial"/>
          <w:color w:val="000000"/>
          <w:szCs w:val="20"/>
          <w:lang w:val="sl-SI"/>
        </w:rPr>
        <w:t>i z zaščito finančnih interesov</w:t>
      </w:r>
      <w:r w:rsidR="005D743E" w:rsidRPr="00A50D10">
        <w:rPr>
          <w:rFonts w:eastAsiaTheme="minorHAnsi" w:cs="Arial"/>
          <w:color w:val="000000"/>
          <w:szCs w:val="20"/>
          <w:lang w:val="sl-SI"/>
        </w:rPr>
        <w:t xml:space="preserve"> upoštevati</w:t>
      </w:r>
      <w:r w:rsidR="005D743E" w:rsidRPr="00A50D10">
        <w:rPr>
          <w:rStyle w:val="Sprotnaopomba-sklic"/>
          <w:rFonts w:cs="Arial"/>
          <w:szCs w:val="20"/>
          <w:lang w:val="sl-SI"/>
        </w:rPr>
        <w:footnoteReference w:id="36"/>
      </w:r>
      <w:r w:rsidR="00270D91">
        <w:rPr>
          <w:rFonts w:eastAsiaTheme="minorHAnsi" w:cs="Arial"/>
          <w:color w:val="000000"/>
          <w:szCs w:val="20"/>
          <w:lang w:val="sl-SI"/>
        </w:rPr>
        <w:t>.</w:t>
      </w:r>
    </w:p>
    <w:p w14:paraId="3365CD9C" w14:textId="50B7AE48" w:rsidR="00E229A9" w:rsidRPr="00D01D79" w:rsidRDefault="001C20B5" w:rsidP="00003055">
      <w:pPr>
        <w:spacing w:after="160" w:line="259" w:lineRule="auto"/>
        <w:jc w:val="both"/>
        <w:rPr>
          <w:rFonts w:eastAsia="Calibri" w:cs="Arial"/>
          <w:szCs w:val="20"/>
          <w:lang w:val="sl-SI" w:eastAsia="sl-SI"/>
        </w:rPr>
      </w:pPr>
      <w:r w:rsidRPr="0046118E">
        <w:rPr>
          <w:rFonts w:eastAsia="Calibri" w:cs="Arial"/>
          <w:szCs w:val="20"/>
          <w:lang w:val="sl-SI" w:eastAsia="sl-SI"/>
        </w:rPr>
        <w:t xml:space="preserve">V okviru </w:t>
      </w:r>
      <w:r w:rsidR="00502A12" w:rsidRPr="0046118E">
        <w:rPr>
          <w:rFonts w:eastAsia="Calibri" w:cs="Arial"/>
          <w:szCs w:val="20"/>
          <w:lang w:val="sl-SI" w:eastAsia="sl-SI"/>
        </w:rPr>
        <w:t>m</w:t>
      </w:r>
      <w:r w:rsidRPr="0046118E">
        <w:rPr>
          <w:rFonts w:eastAsia="Calibri" w:cs="Arial"/>
          <w:szCs w:val="20"/>
          <w:lang w:val="sl-SI" w:eastAsia="sl-SI"/>
        </w:rPr>
        <w:t xml:space="preserve">edresorske delovne skupine </w:t>
      </w:r>
      <w:r w:rsidR="00A50D10" w:rsidRPr="0046118E">
        <w:rPr>
          <w:rFonts w:eastAsia="Calibri" w:cs="Arial"/>
          <w:szCs w:val="20"/>
          <w:lang w:val="sl-SI" w:eastAsia="sl-SI"/>
        </w:rPr>
        <w:t xml:space="preserve">za sodelovanje z OLAF </w:t>
      </w:r>
      <w:r w:rsidRPr="0046118E">
        <w:rPr>
          <w:rFonts w:eastAsia="Calibri" w:cs="Arial"/>
          <w:szCs w:val="20"/>
          <w:lang w:val="sl-SI" w:eastAsia="sl-SI"/>
        </w:rPr>
        <w:t xml:space="preserve">se z namenom izmenjave izkušenj in informacij srečujejo predstavniki različnih nacionalnih institucij, ki </w:t>
      </w:r>
      <w:r w:rsidR="0038193B" w:rsidRPr="0046118E">
        <w:rPr>
          <w:rFonts w:eastAsia="Calibri" w:cs="Arial"/>
          <w:szCs w:val="20"/>
          <w:lang w:val="sl-SI" w:eastAsia="sl-SI"/>
        </w:rPr>
        <w:t>so</w:t>
      </w:r>
      <w:r w:rsidR="00ED05C7" w:rsidRPr="0046118E">
        <w:rPr>
          <w:rFonts w:eastAsia="Calibri" w:cs="Arial"/>
          <w:szCs w:val="20"/>
          <w:lang w:val="sl-SI" w:eastAsia="sl-SI"/>
        </w:rPr>
        <w:t>,</w:t>
      </w:r>
      <w:r w:rsidR="0038193B" w:rsidRPr="0046118E">
        <w:rPr>
          <w:rFonts w:eastAsia="Calibri" w:cs="Arial"/>
          <w:szCs w:val="20"/>
          <w:lang w:val="sl-SI" w:eastAsia="sl-SI"/>
        </w:rPr>
        <w:t xml:space="preserve"> vsak na svojem delovnem področju</w:t>
      </w:r>
      <w:r w:rsidR="00ED05C7" w:rsidRPr="0046118E">
        <w:rPr>
          <w:rFonts w:eastAsia="Calibri" w:cs="Arial"/>
          <w:szCs w:val="20"/>
          <w:lang w:val="sl-SI" w:eastAsia="sl-SI"/>
        </w:rPr>
        <w:t>,</w:t>
      </w:r>
      <w:r w:rsidR="0038193B" w:rsidRPr="0046118E">
        <w:rPr>
          <w:rFonts w:eastAsia="Calibri" w:cs="Arial"/>
          <w:szCs w:val="20"/>
          <w:lang w:val="sl-SI" w:eastAsia="sl-SI"/>
        </w:rPr>
        <w:t xml:space="preserve"> </w:t>
      </w:r>
      <w:r w:rsidRPr="0046118E">
        <w:rPr>
          <w:rFonts w:eastAsia="Calibri" w:cs="Arial"/>
          <w:szCs w:val="20"/>
          <w:lang w:val="sl-SI" w:eastAsia="sl-SI"/>
        </w:rPr>
        <w:t>odgovorn</w:t>
      </w:r>
      <w:r w:rsidR="00A50D10" w:rsidRPr="0046118E">
        <w:rPr>
          <w:rFonts w:eastAsia="Calibri" w:cs="Arial"/>
          <w:szCs w:val="20"/>
          <w:lang w:val="sl-SI" w:eastAsia="sl-SI"/>
        </w:rPr>
        <w:t>i</w:t>
      </w:r>
      <w:r w:rsidRPr="0046118E">
        <w:rPr>
          <w:rFonts w:eastAsia="Calibri" w:cs="Arial"/>
          <w:szCs w:val="20"/>
          <w:lang w:val="sl-SI" w:eastAsia="sl-SI"/>
        </w:rPr>
        <w:t xml:space="preserve"> za odkrivanje, preprečevanje in sankcioniranje goljufij</w:t>
      </w:r>
      <w:r w:rsidR="00502A12" w:rsidRPr="0046118E">
        <w:rPr>
          <w:rFonts w:eastAsia="Calibri" w:cs="Arial"/>
          <w:szCs w:val="20"/>
          <w:lang w:val="sl-SI" w:eastAsia="sl-SI"/>
        </w:rPr>
        <w:t xml:space="preserve">, korupcije in </w:t>
      </w:r>
      <w:r w:rsidRPr="0046118E">
        <w:rPr>
          <w:rFonts w:eastAsia="Calibri" w:cs="Arial"/>
          <w:szCs w:val="20"/>
          <w:lang w:val="sl-SI" w:eastAsia="sl-SI"/>
        </w:rPr>
        <w:t>drugih nezakonitih dejanj, ki škodijo finančnim interesom EU.</w:t>
      </w:r>
      <w:r w:rsidR="00F809D9" w:rsidRPr="0046118E">
        <w:rPr>
          <w:rFonts w:eastAsia="Calibri" w:cs="Arial"/>
          <w:szCs w:val="20"/>
          <w:lang w:val="sl-SI" w:eastAsia="sl-SI"/>
        </w:rPr>
        <w:t xml:space="preserve"> </w:t>
      </w:r>
      <w:r w:rsidR="00ED05C7" w:rsidRPr="0046118E">
        <w:rPr>
          <w:rFonts w:eastAsia="Calibri" w:cs="Arial"/>
          <w:szCs w:val="20"/>
          <w:lang w:val="sl-SI" w:eastAsia="sl-SI"/>
        </w:rPr>
        <w:t>Č</w:t>
      </w:r>
      <w:r w:rsidR="00502A12" w:rsidRPr="0046118E">
        <w:rPr>
          <w:rFonts w:eastAsia="Calibri" w:cs="Arial"/>
          <w:szCs w:val="20"/>
          <w:lang w:val="sl-SI" w:eastAsia="sl-SI"/>
        </w:rPr>
        <w:t xml:space="preserve">lani </w:t>
      </w:r>
      <w:r w:rsidR="00ED05C7" w:rsidRPr="0046118E">
        <w:rPr>
          <w:rFonts w:eastAsia="Calibri" w:cs="Arial"/>
          <w:szCs w:val="20"/>
          <w:lang w:val="sl-SI" w:eastAsia="sl-SI"/>
        </w:rPr>
        <w:t xml:space="preserve">te </w:t>
      </w:r>
      <w:r w:rsidR="00502A12" w:rsidRPr="0046118E">
        <w:rPr>
          <w:rFonts w:eastAsia="Calibri" w:cs="Arial"/>
          <w:szCs w:val="20"/>
          <w:lang w:val="sl-SI" w:eastAsia="sl-SI"/>
        </w:rPr>
        <w:t xml:space="preserve">skupine so </w:t>
      </w:r>
      <w:r w:rsidR="00F809D9" w:rsidRPr="0046118E">
        <w:rPr>
          <w:rFonts w:eastAsia="Calibri" w:cs="Arial"/>
          <w:szCs w:val="20"/>
          <w:lang w:val="sl-SI" w:eastAsia="sl-SI"/>
        </w:rPr>
        <w:t>predstavniki</w:t>
      </w:r>
      <w:r w:rsidR="0018409A" w:rsidRPr="0018409A">
        <w:rPr>
          <w:lang w:val="sl-SI"/>
        </w:rPr>
        <w:t xml:space="preserve"> </w:t>
      </w:r>
      <w:r w:rsidR="0018409A">
        <w:rPr>
          <w:lang w:val="sl-SI"/>
        </w:rPr>
        <w:t>Vrhovnega državnega tožilstva, Ministrstva za pravosodje</w:t>
      </w:r>
      <w:r w:rsidR="00F809D9" w:rsidRPr="0046118E">
        <w:rPr>
          <w:rFonts w:eastAsia="Calibri" w:cs="Arial"/>
          <w:szCs w:val="20"/>
          <w:lang w:val="sl-SI" w:eastAsia="sl-SI"/>
        </w:rPr>
        <w:t xml:space="preserve">, Ministrstva za notranje zadeve </w:t>
      </w:r>
      <w:hyperlink r:id="rId18" w:history="1">
        <w:r w:rsidR="00F809D9" w:rsidRPr="0018409A">
          <w:rPr>
            <w:rFonts w:eastAsia="Calibri"/>
            <w:lang w:val="sl-SI" w:eastAsia="sl-SI"/>
          </w:rPr>
          <w:t>(Uprave kriminalistične policije)</w:t>
        </w:r>
      </w:hyperlink>
      <w:r w:rsidR="00F809D9" w:rsidRPr="0046118E">
        <w:rPr>
          <w:rFonts w:eastAsia="Calibri" w:cs="Arial"/>
          <w:szCs w:val="20"/>
          <w:lang w:val="sl-SI" w:eastAsia="sl-SI"/>
        </w:rPr>
        <w:t xml:space="preserve">, </w:t>
      </w:r>
      <w:r w:rsidR="000209B5" w:rsidRPr="000209B5">
        <w:rPr>
          <w:lang w:val="sl-SI"/>
        </w:rPr>
        <w:t>M</w:t>
      </w:r>
      <w:r w:rsidR="000209B5">
        <w:rPr>
          <w:lang w:val="sl-SI"/>
        </w:rPr>
        <w:t>inistrstva za finance (Urada za preprečevanje pranja denarja</w:t>
      </w:r>
      <w:r w:rsidR="00F809D9" w:rsidRPr="0046118E">
        <w:rPr>
          <w:rFonts w:eastAsia="Calibri" w:cs="Arial"/>
          <w:szCs w:val="20"/>
          <w:lang w:val="sl-SI" w:eastAsia="sl-SI"/>
        </w:rPr>
        <w:t xml:space="preserve">, </w:t>
      </w:r>
      <w:hyperlink r:id="rId19" w:history="1">
        <w:r w:rsidR="00F809D9" w:rsidRPr="0018409A">
          <w:rPr>
            <w:rFonts w:eastAsia="Calibri"/>
            <w:lang w:val="sl-SI" w:eastAsia="sl-SI"/>
          </w:rPr>
          <w:t>Finančne uprave RS</w:t>
        </w:r>
      </w:hyperlink>
      <w:r w:rsidR="00F809D9" w:rsidRPr="0046118E">
        <w:rPr>
          <w:rFonts w:eastAsia="Calibri" w:cs="Arial"/>
          <w:szCs w:val="20"/>
          <w:lang w:val="sl-SI" w:eastAsia="sl-SI"/>
        </w:rPr>
        <w:t xml:space="preserve">, </w:t>
      </w:r>
      <w:hyperlink r:id="rId20" w:history="1">
        <w:r w:rsidR="00F809D9" w:rsidRPr="0018409A">
          <w:rPr>
            <w:rFonts w:eastAsia="Calibri"/>
            <w:lang w:val="sl-SI" w:eastAsia="sl-SI"/>
          </w:rPr>
          <w:t>Urada za nadzor proračuna</w:t>
        </w:r>
      </w:hyperlink>
      <w:r w:rsidR="00BB1695" w:rsidRPr="0046118E">
        <w:rPr>
          <w:rFonts w:eastAsia="Calibri" w:cs="Arial"/>
          <w:szCs w:val="20"/>
          <w:lang w:val="sl-SI" w:eastAsia="sl-SI"/>
        </w:rPr>
        <w:t xml:space="preserve">), </w:t>
      </w:r>
      <w:hyperlink r:id="rId21" w:history="1">
        <w:r w:rsidR="00F809D9" w:rsidRPr="0018409A">
          <w:rPr>
            <w:rFonts w:eastAsia="Calibri"/>
            <w:lang w:val="sl-SI" w:eastAsia="sl-SI"/>
          </w:rPr>
          <w:t>Komisije za preprečevanje korupcije</w:t>
        </w:r>
      </w:hyperlink>
      <w:r w:rsidR="00BB1695" w:rsidRPr="0046118E">
        <w:rPr>
          <w:rFonts w:eastAsia="Calibri" w:cs="Arial"/>
          <w:szCs w:val="20"/>
          <w:lang w:val="sl-SI" w:eastAsia="sl-SI"/>
        </w:rPr>
        <w:t xml:space="preserve">, </w:t>
      </w:r>
      <w:hyperlink r:id="rId22" w:history="1">
        <w:r w:rsidR="00BB1695" w:rsidRPr="0018409A">
          <w:rPr>
            <w:rFonts w:eastAsia="Calibri"/>
            <w:lang w:val="sl-SI" w:eastAsia="sl-SI"/>
          </w:rPr>
          <w:t>Agencije</w:t>
        </w:r>
        <w:r w:rsidR="00F809D9" w:rsidRPr="0018409A">
          <w:rPr>
            <w:rFonts w:eastAsia="Calibri"/>
            <w:lang w:val="sl-SI" w:eastAsia="sl-SI"/>
          </w:rPr>
          <w:t xml:space="preserve"> RS za kmetijske trge in razvoj podeželja</w:t>
        </w:r>
      </w:hyperlink>
      <w:r w:rsidR="00F809D9" w:rsidRPr="0046118E">
        <w:rPr>
          <w:rFonts w:eastAsia="Calibri" w:cs="Arial"/>
          <w:szCs w:val="20"/>
          <w:lang w:val="sl-SI" w:eastAsia="sl-SI"/>
        </w:rPr>
        <w:t xml:space="preserve"> in</w:t>
      </w:r>
      <w:r w:rsidR="00F95A97" w:rsidRPr="0046118E">
        <w:rPr>
          <w:rFonts w:eastAsia="Calibri" w:cs="Arial"/>
          <w:szCs w:val="20"/>
          <w:lang w:val="sl-SI" w:eastAsia="sl-SI"/>
        </w:rPr>
        <w:t xml:space="preserve"> tudi </w:t>
      </w:r>
      <w:r w:rsidR="00BB1695" w:rsidRPr="0046118E">
        <w:rPr>
          <w:rFonts w:eastAsia="Calibri" w:cs="Arial"/>
          <w:szCs w:val="20"/>
          <w:lang w:val="sl-SI" w:eastAsia="sl-SI"/>
        </w:rPr>
        <w:t>MKRR</w:t>
      </w:r>
      <w:r w:rsidR="00A50D10" w:rsidRPr="0046118E">
        <w:rPr>
          <w:rFonts w:eastAsia="Calibri" w:cs="Arial"/>
          <w:szCs w:val="20"/>
          <w:lang w:val="sl-SI" w:eastAsia="sl-SI"/>
        </w:rPr>
        <w:t xml:space="preserve"> </w:t>
      </w:r>
      <w:r w:rsidR="00BB1695" w:rsidRPr="0046118E">
        <w:rPr>
          <w:rFonts w:eastAsia="Calibri" w:cs="Arial"/>
          <w:szCs w:val="20"/>
          <w:lang w:val="sl-SI" w:eastAsia="sl-SI"/>
        </w:rPr>
        <w:t>v vlogi OU.</w:t>
      </w:r>
    </w:p>
    <w:p w14:paraId="7CF37F0B" w14:textId="0BAFE357" w:rsidR="00A62294" w:rsidRDefault="00142ED9" w:rsidP="00003055">
      <w:pPr>
        <w:spacing w:after="160" w:line="259" w:lineRule="auto"/>
        <w:jc w:val="both"/>
        <w:rPr>
          <w:rFonts w:eastAsia="Calibri" w:cs="Arial"/>
          <w:color w:val="3F4A52"/>
          <w:szCs w:val="20"/>
          <w:lang w:val="sl-SI"/>
        </w:rPr>
      </w:pPr>
      <w:bookmarkStart w:id="50" w:name="_Hlk151559244"/>
      <w:r w:rsidRPr="00142ED9">
        <w:rPr>
          <w:rFonts w:eastAsia="Calibri" w:cs="Arial"/>
          <w:szCs w:val="20"/>
          <w:lang w:val="sl-SI" w:eastAsia="sl-SI"/>
        </w:rPr>
        <w:t xml:space="preserve">Za boj proti goljufijam in zaščito finančnih interesov EU je zelo pomembna ustanovitev </w:t>
      </w:r>
      <w:r w:rsidRPr="00142ED9">
        <w:rPr>
          <w:rFonts w:eastAsia="Calibri" w:cs="Arial"/>
          <w:b/>
          <w:szCs w:val="20"/>
          <w:shd w:val="clear" w:color="auto" w:fill="FFFFFF"/>
          <w:lang w:val="sl-SI"/>
        </w:rPr>
        <w:t>Evropskega ja</w:t>
      </w:r>
      <w:r>
        <w:rPr>
          <w:rFonts w:eastAsia="Calibri" w:cs="Arial"/>
          <w:b/>
          <w:szCs w:val="20"/>
          <w:shd w:val="clear" w:color="auto" w:fill="FFFFFF"/>
          <w:lang w:val="sl-SI"/>
        </w:rPr>
        <w:t>vnega tožilstva (</w:t>
      </w:r>
      <w:r w:rsidRPr="00142ED9">
        <w:rPr>
          <w:rFonts w:eastAsia="Calibri" w:cs="Arial"/>
          <w:b/>
          <w:szCs w:val="20"/>
          <w:shd w:val="clear" w:color="auto" w:fill="FFFFFF"/>
          <w:lang w:val="sl-SI"/>
        </w:rPr>
        <w:t>EJT)</w:t>
      </w:r>
      <w:r w:rsidRPr="00142ED9">
        <w:rPr>
          <w:rFonts w:eastAsia="Calibri" w:cs="Arial"/>
          <w:b/>
          <w:szCs w:val="20"/>
          <w:shd w:val="clear" w:color="auto" w:fill="FFFFFF"/>
          <w:vertAlign w:val="superscript"/>
          <w:lang w:val="sl-SI"/>
        </w:rPr>
        <w:footnoteReference w:id="37"/>
      </w:r>
      <w:r w:rsidRPr="00142ED9">
        <w:rPr>
          <w:rFonts w:eastAsia="Calibri" w:cs="Arial"/>
          <w:szCs w:val="20"/>
          <w:lang w:val="sl-SI" w:eastAsia="sl-SI"/>
        </w:rPr>
        <w:t xml:space="preserve">. </w:t>
      </w:r>
      <w:r w:rsidRPr="00142ED9">
        <w:rPr>
          <w:rFonts w:eastAsia="Calibri" w:cs="Arial"/>
          <w:szCs w:val="20"/>
          <w:shd w:val="clear" w:color="auto" w:fill="FFFFFF"/>
          <w:lang w:val="sl-SI"/>
        </w:rPr>
        <w:t>EJT je neodvisen organ E</w:t>
      </w:r>
      <w:r w:rsidR="00B24A06">
        <w:rPr>
          <w:rFonts w:eastAsia="Calibri" w:cs="Arial"/>
          <w:szCs w:val="20"/>
          <w:shd w:val="clear" w:color="auto" w:fill="FFFFFF"/>
          <w:lang w:val="sl-SI"/>
        </w:rPr>
        <w:t>U</w:t>
      </w:r>
      <w:r w:rsidRPr="00142ED9">
        <w:rPr>
          <w:rFonts w:eastAsia="Calibri" w:cs="Arial"/>
          <w:szCs w:val="20"/>
          <w:shd w:val="clear" w:color="auto" w:fill="FFFFFF"/>
          <w:lang w:val="sl-SI"/>
        </w:rPr>
        <w:t>, pristojen za </w:t>
      </w:r>
      <w:r w:rsidRPr="00142ED9">
        <w:rPr>
          <w:rFonts w:eastAsia="Calibri" w:cs="Arial"/>
          <w:b/>
          <w:bCs/>
          <w:szCs w:val="20"/>
          <w:shd w:val="clear" w:color="auto" w:fill="FFFFFF"/>
          <w:lang w:val="sl-SI"/>
        </w:rPr>
        <w:t>preiskovanje, pregon in obtožbe v primeru kaznivih dejanj zoper finančne interese EU</w:t>
      </w:r>
      <w:r w:rsidRPr="00142ED9">
        <w:rPr>
          <w:rFonts w:eastAsia="Calibri" w:cs="Arial"/>
          <w:szCs w:val="20"/>
          <w:shd w:val="clear" w:color="auto" w:fill="FFFFFF"/>
          <w:lang w:val="sl-SI"/>
        </w:rPr>
        <w:t>, kar med drugim vključuje:</w:t>
      </w:r>
      <w:r w:rsidRPr="00142ED9">
        <w:rPr>
          <w:rFonts w:eastAsia="Calibri" w:cs="Arial"/>
          <w:szCs w:val="20"/>
          <w:lang w:val="sl-SI"/>
        </w:rPr>
        <w:t xml:space="preserve"> goljufije, korupcijo, pranje denarja, čezmejne goljufije na področju DDV. </w:t>
      </w:r>
      <w:r w:rsidRPr="00003055">
        <w:rPr>
          <w:rFonts w:eastAsia="Calibri" w:cs="Arial"/>
          <w:szCs w:val="20"/>
          <w:lang w:val="sl-SI"/>
        </w:rPr>
        <w:t>Izvaja čezmejne preiskave goljufij v zvezi s sredstvi EU, višjimi od 10 000 EUR, ali čezmejnih primerov</w:t>
      </w:r>
      <w:r w:rsidRPr="00142ED9">
        <w:rPr>
          <w:rFonts w:eastAsia="Calibri" w:cs="Arial"/>
          <w:szCs w:val="20"/>
          <w:lang w:val="sl-SI"/>
        </w:rPr>
        <w:t xml:space="preserve"> goljufij na področju DDV, pri katerih je povzročeno več kot 10 milijonov EUR škode</w:t>
      </w:r>
      <w:r w:rsidRPr="00142ED9">
        <w:rPr>
          <w:rFonts w:eastAsia="Calibri" w:cs="Arial"/>
          <w:color w:val="3F4A52"/>
          <w:szCs w:val="20"/>
          <w:lang w:val="sl-SI"/>
        </w:rPr>
        <w:t>.</w:t>
      </w:r>
    </w:p>
    <w:p w14:paraId="13F2B0A7" w14:textId="5605E2D9" w:rsidR="00DB43F8" w:rsidRPr="00D37716" w:rsidRDefault="00DB43F8" w:rsidP="00F22D78">
      <w:pPr>
        <w:spacing w:after="160" w:line="259" w:lineRule="auto"/>
        <w:jc w:val="both"/>
        <w:rPr>
          <w:rFonts w:eastAsia="Calibri" w:cs="Arial"/>
          <w:szCs w:val="20"/>
          <w:lang w:val="sl-SI" w:eastAsia="sl-SI"/>
        </w:rPr>
      </w:pPr>
      <w:r w:rsidRPr="00142ED9">
        <w:rPr>
          <w:rFonts w:cs="Arial"/>
          <w:szCs w:val="20"/>
          <w:lang w:val="sl-SI" w:eastAsia="sl-SI"/>
        </w:rPr>
        <w:t>EJT je začelo operativno delovati 1. junija 2021. Deluje kot enoten urad, organiziran na centralni (EU) in decentralizirani (nacionalni) ravni. Centralno raven s sedežem</w:t>
      </w:r>
      <w:r w:rsidRPr="00142ED9">
        <w:rPr>
          <w:rFonts w:cs="Arial"/>
          <w:szCs w:val="20"/>
          <w:shd w:val="clear" w:color="auto" w:fill="FFFFFF"/>
          <w:lang w:val="sl-SI" w:eastAsia="sl-SI"/>
        </w:rPr>
        <w:t xml:space="preserve"> v Luksemburgu</w:t>
      </w:r>
      <w:r w:rsidRPr="00142ED9">
        <w:rPr>
          <w:rFonts w:cs="Arial"/>
          <w:szCs w:val="20"/>
          <w:lang w:val="sl-SI" w:eastAsia="sl-SI"/>
        </w:rPr>
        <w:t xml:space="preserve"> sestavlja </w:t>
      </w:r>
      <w:r w:rsidRPr="00142ED9">
        <w:rPr>
          <w:rFonts w:cs="Arial"/>
          <w:szCs w:val="20"/>
          <w:lang w:val="sl-SI" w:eastAsia="sl-SI"/>
        </w:rPr>
        <w:lastRenderedPageBreak/>
        <w:t xml:space="preserve">kolegij, ki vključuje evropskega glavnega tožilca in 22 evropskih tožilcev, tj. enega na sodelujočo državo. Decentralizirana raven EJT je vključena v pravosodni sistem vsake sodelujoče države EU in jo sestavljata vsaj dva evropska delegirana tožilca. Preiskave in pregon v imenu EJT v prvi vrsti izvajajo evropski delegirani tožilci, ki delujejo vsak v svoji državi, kjer nato tudi zastopajo obtožbe pred domačimi sodišči. EJT tesno sodeluje z nacionalnimi organi kazenskega pregona, pa tudi z drugimi organi, kot so </w:t>
      </w:r>
      <w:proofErr w:type="spellStart"/>
      <w:r w:rsidRPr="00142ED9">
        <w:rPr>
          <w:rFonts w:cs="Arial"/>
          <w:szCs w:val="20"/>
          <w:lang w:val="sl-SI" w:eastAsia="sl-SI"/>
        </w:rPr>
        <w:t>Eurojust</w:t>
      </w:r>
      <w:proofErr w:type="spellEnd"/>
      <w:r w:rsidRPr="00142ED9">
        <w:rPr>
          <w:rFonts w:cs="Arial"/>
          <w:szCs w:val="20"/>
          <w:vertAlign w:val="superscript"/>
          <w:lang w:val="sl-SI" w:eastAsia="sl-SI"/>
        </w:rPr>
        <w:footnoteReference w:id="38"/>
      </w:r>
      <w:r w:rsidRPr="00142ED9">
        <w:rPr>
          <w:rFonts w:cs="Arial"/>
          <w:szCs w:val="20"/>
          <w:lang w:val="sl-SI" w:eastAsia="sl-SI"/>
        </w:rPr>
        <w:t xml:space="preserve"> in Europol</w:t>
      </w:r>
      <w:r w:rsidRPr="00142ED9">
        <w:rPr>
          <w:rFonts w:cs="Arial"/>
          <w:szCs w:val="20"/>
          <w:vertAlign w:val="superscript"/>
          <w:lang w:val="sl-SI" w:eastAsia="sl-SI"/>
        </w:rPr>
        <w:footnoteReference w:id="39"/>
      </w:r>
      <w:r w:rsidRPr="00142ED9">
        <w:rPr>
          <w:rFonts w:cs="Arial"/>
          <w:szCs w:val="20"/>
          <w:lang w:val="sl-SI" w:eastAsia="sl-SI"/>
        </w:rPr>
        <w:t xml:space="preserve"> </w:t>
      </w:r>
      <w:r w:rsidR="00A70F4B">
        <w:rPr>
          <w:rFonts w:cs="Arial"/>
          <w:szCs w:val="20"/>
          <w:lang w:val="sl-SI" w:eastAsia="sl-SI"/>
        </w:rPr>
        <w:t>ter</w:t>
      </w:r>
      <w:r w:rsidRPr="00142ED9">
        <w:rPr>
          <w:rFonts w:cs="Arial"/>
          <w:szCs w:val="20"/>
          <w:lang w:val="sl-SI" w:eastAsia="sl-SI"/>
        </w:rPr>
        <w:t xml:space="preserve"> urad OLAF.</w:t>
      </w:r>
    </w:p>
    <w:p w14:paraId="15F75D60" w14:textId="0AF52F57" w:rsidR="007F70E5" w:rsidRDefault="00F848DA" w:rsidP="00674CC5">
      <w:pPr>
        <w:shd w:val="clear" w:color="auto" w:fill="FFFFFF"/>
        <w:spacing w:after="160" w:line="259" w:lineRule="auto"/>
        <w:jc w:val="both"/>
        <w:rPr>
          <w:rFonts w:cs="Arial"/>
          <w:szCs w:val="20"/>
          <w:lang w:val="sl-SI" w:eastAsia="sl-SI"/>
        </w:rPr>
      </w:pPr>
      <w:r w:rsidRPr="001A6B1A">
        <w:rPr>
          <w:rFonts w:cs="Arial"/>
          <w:b/>
          <w:szCs w:val="20"/>
          <w:lang w:val="sl-SI" w:eastAsia="sl-SI"/>
        </w:rPr>
        <w:t>V Sloveniji je EJT</w:t>
      </w:r>
      <w:r w:rsidR="00791893">
        <w:rPr>
          <w:rFonts w:cs="Arial"/>
          <w:szCs w:val="20"/>
          <w:lang w:val="sl-SI" w:eastAsia="sl-SI"/>
        </w:rPr>
        <w:t xml:space="preserve"> </w:t>
      </w:r>
      <w:r w:rsidRPr="001A6B1A">
        <w:rPr>
          <w:rFonts w:cs="Arial"/>
          <w:szCs w:val="20"/>
          <w:lang w:val="sl-SI" w:eastAsia="sl-SI"/>
        </w:rPr>
        <w:t>zaradi političnih težav pri imenovanju dveh evropskih delegiranih tožil</w:t>
      </w:r>
      <w:r w:rsidR="001B0863">
        <w:rPr>
          <w:rFonts w:cs="Arial"/>
          <w:szCs w:val="20"/>
          <w:lang w:val="sl-SI" w:eastAsia="sl-SI"/>
        </w:rPr>
        <w:t>cev</w:t>
      </w:r>
      <w:r w:rsidR="00791893">
        <w:rPr>
          <w:rFonts w:cs="Arial"/>
          <w:szCs w:val="20"/>
          <w:lang w:val="sl-SI" w:eastAsia="sl-SI"/>
        </w:rPr>
        <w:t xml:space="preserve"> </w:t>
      </w:r>
      <w:r w:rsidR="001B0863">
        <w:rPr>
          <w:rFonts w:cs="Arial"/>
          <w:szCs w:val="20"/>
          <w:lang w:val="sl-SI" w:eastAsia="sl-SI"/>
        </w:rPr>
        <w:t xml:space="preserve">pričel delovati z zamudo, </w:t>
      </w:r>
      <w:r w:rsidRPr="001A6B1A">
        <w:rPr>
          <w:rFonts w:cs="Arial"/>
          <w:szCs w:val="20"/>
          <w:lang w:val="sl-SI" w:eastAsia="sl-SI"/>
        </w:rPr>
        <w:t>decembra 2021. Evropska delegirana tožilca, ki delujeta v okviru Urada evropskega delegiranega tožilca v Ljubljani, sta pristojna za celotno Slovenijo.</w:t>
      </w:r>
      <w:r w:rsidR="007F70E5">
        <w:rPr>
          <w:rFonts w:cs="Arial"/>
          <w:szCs w:val="20"/>
          <w:lang w:val="sl-SI" w:eastAsia="sl-SI"/>
        </w:rPr>
        <w:t xml:space="preserve"> </w:t>
      </w:r>
    </w:p>
    <w:p w14:paraId="56558F44" w14:textId="67E63E44" w:rsidR="00D37716" w:rsidRPr="00FC416F" w:rsidRDefault="00D37716" w:rsidP="00CF796A">
      <w:pPr>
        <w:tabs>
          <w:tab w:val="left" w:pos="6096"/>
        </w:tabs>
        <w:spacing w:after="160" w:line="259" w:lineRule="auto"/>
        <w:jc w:val="both"/>
        <w:rPr>
          <w:rFonts w:eastAsia="Calibri" w:cs="Arial"/>
          <w:szCs w:val="20"/>
          <w:lang w:val="sl-SI" w:eastAsia="sl-SI"/>
        </w:rPr>
      </w:pPr>
      <w:bookmarkStart w:id="51" w:name="_Hlk147833532"/>
      <w:r w:rsidRPr="00CF796A">
        <w:rPr>
          <w:lang w:val="sl-SI"/>
        </w:rPr>
        <w:t xml:space="preserve">Vsak državni organ </w:t>
      </w:r>
      <w:r w:rsidRPr="00CF796A">
        <w:rPr>
          <w:b/>
          <w:lang w:val="sl-SI"/>
        </w:rPr>
        <w:t>mora</w:t>
      </w:r>
      <w:r w:rsidRPr="00CF796A">
        <w:rPr>
          <w:lang w:val="sl-SI"/>
        </w:rPr>
        <w:t xml:space="preserve"> v skladu z zakonodajo</w:t>
      </w:r>
      <w:r w:rsidRPr="00CF796A">
        <w:rPr>
          <w:b/>
          <w:lang w:val="sl-SI"/>
        </w:rPr>
        <w:t xml:space="preserve"> brez nepotrebnega odlašanja </w:t>
      </w:r>
      <w:r w:rsidR="00A62294" w:rsidRPr="00CF796A">
        <w:rPr>
          <w:b/>
          <w:lang w:val="sl-SI"/>
        </w:rPr>
        <w:t xml:space="preserve">poročati </w:t>
      </w:r>
      <w:r w:rsidRPr="00CF796A">
        <w:rPr>
          <w:b/>
          <w:lang w:val="sl-SI"/>
        </w:rPr>
        <w:t xml:space="preserve">EJT </w:t>
      </w:r>
      <w:r w:rsidRPr="00CF796A">
        <w:rPr>
          <w:lang w:val="sl-SI"/>
        </w:rPr>
        <w:t>o vsakem kaznivem ravnanju, v zvezi s katerim lahko EJT izvaja svojo pristojnost</w:t>
      </w:r>
      <w:r w:rsidR="00A62294" w:rsidRPr="00CF796A">
        <w:rPr>
          <w:lang w:val="sl-SI"/>
        </w:rPr>
        <w:t xml:space="preserve"> </w:t>
      </w:r>
      <w:r w:rsidR="00A62294" w:rsidRPr="00CF796A">
        <w:rPr>
          <w:rFonts w:eastAsia="Calibri" w:cs="Arial"/>
          <w:szCs w:val="20"/>
          <w:lang w:val="sl-SI" w:eastAsia="sl-SI"/>
        </w:rPr>
        <w:t xml:space="preserve">(prvi odstavek 24. </w:t>
      </w:r>
      <w:r w:rsidR="00A62294" w:rsidRPr="00FC416F">
        <w:rPr>
          <w:rFonts w:eastAsia="Calibri" w:cs="Arial"/>
          <w:szCs w:val="20"/>
          <w:lang w:val="sl-SI" w:eastAsia="sl-SI"/>
        </w:rPr>
        <w:t>člena Uredbe Sveta 2017/1939</w:t>
      </w:r>
      <w:r w:rsidR="00E86E8F" w:rsidRPr="00FC416F">
        <w:rPr>
          <w:rFonts w:eastAsia="Calibri" w:cs="Arial"/>
          <w:szCs w:val="20"/>
          <w:lang w:val="sl-SI" w:eastAsia="sl-SI"/>
        </w:rPr>
        <w:t>/EU</w:t>
      </w:r>
      <w:r w:rsidR="00A62294" w:rsidRPr="00FC416F">
        <w:rPr>
          <w:rFonts w:eastAsia="Calibri" w:cs="Arial"/>
          <w:szCs w:val="20"/>
          <w:lang w:val="sl-SI" w:eastAsia="sl-SI"/>
        </w:rPr>
        <w:t>)</w:t>
      </w:r>
      <w:r w:rsidRPr="00FC416F">
        <w:rPr>
          <w:lang w:val="sl-SI"/>
        </w:rPr>
        <w:t>.</w:t>
      </w:r>
    </w:p>
    <w:bookmarkEnd w:id="51"/>
    <w:p w14:paraId="5299E56C" w14:textId="78331491" w:rsidR="00E85AE5" w:rsidRPr="00FC416F" w:rsidRDefault="00811A91" w:rsidP="00FC416F">
      <w:pPr>
        <w:spacing w:after="160" w:line="259" w:lineRule="auto"/>
        <w:jc w:val="both"/>
        <w:rPr>
          <w:rFonts w:cs="Arial"/>
          <w:szCs w:val="20"/>
          <w:lang w:val="sl-SI" w:eastAsia="sl-SI"/>
        </w:rPr>
      </w:pPr>
      <w:r w:rsidRPr="00FC416F">
        <w:rPr>
          <w:rFonts w:cs="Arial"/>
          <w:szCs w:val="20"/>
          <w:lang w:val="sl-SI" w:eastAsia="sl-SI"/>
        </w:rPr>
        <w:t>Na področju evropske kohezijske politike je poročanje (tudi na OLAF) o odkritih nepravilnostih, sumih goljufij in goljufijah</w:t>
      </w:r>
      <w:r w:rsidR="005C54C7" w:rsidRPr="00FC416F">
        <w:rPr>
          <w:rFonts w:cs="Arial"/>
          <w:szCs w:val="20"/>
          <w:lang w:val="sl-SI" w:eastAsia="sl-SI"/>
        </w:rPr>
        <w:t xml:space="preserve"> </w:t>
      </w:r>
      <w:r w:rsidR="00F22D78" w:rsidRPr="00FC416F">
        <w:rPr>
          <w:rFonts w:cs="Arial"/>
          <w:szCs w:val="20"/>
          <w:lang w:val="sl-SI" w:eastAsia="sl-SI"/>
        </w:rPr>
        <w:t xml:space="preserve">podrobneje </w:t>
      </w:r>
      <w:r w:rsidRPr="00FC416F">
        <w:rPr>
          <w:rFonts w:cs="Arial"/>
          <w:szCs w:val="20"/>
          <w:lang w:val="sl-SI" w:eastAsia="sl-SI"/>
        </w:rPr>
        <w:t xml:space="preserve">urejeno z </w:t>
      </w:r>
      <w:r w:rsidR="005C54C7" w:rsidRPr="00FC416F">
        <w:rPr>
          <w:rFonts w:cs="Arial"/>
          <w:szCs w:val="20"/>
          <w:lang w:val="sl-SI" w:eastAsia="sl-SI"/>
        </w:rPr>
        <w:t xml:space="preserve">Uredbo 2021/1060/EU, </w:t>
      </w:r>
      <w:r w:rsidR="003045AC" w:rsidRPr="00FC416F">
        <w:rPr>
          <w:rFonts w:cs="Arial"/>
          <w:szCs w:val="20"/>
          <w:lang w:val="sl-SI" w:eastAsia="sl-SI"/>
        </w:rPr>
        <w:t>F</w:t>
      </w:r>
      <w:r w:rsidR="000F2375" w:rsidRPr="00FC416F">
        <w:rPr>
          <w:rFonts w:cs="Arial"/>
          <w:szCs w:val="20"/>
          <w:lang w:val="sl-SI" w:eastAsia="sl-SI"/>
        </w:rPr>
        <w:t xml:space="preserve">inančno uredbo 2018/1046/EU, Direktivo 2017/1371/EU, </w:t>
      </w:r>
      <w:r w:rsidR="00E468E0" w:rsidRPr="00FC416F">
        <w:rPr>
          <w:rFonts w:cs="Arial"/>
          <w:szCs w:val="20"/>
          <w:lang w:val="sl-SI" w:eastAsia="sl-SI"/>
        </w:rPr>
        <w:t>Priročnikom EK o poročanju o nepravilnostih na področju deljenega upravljanja 2017</w:t>
      </w:r>
      <w:r w:rsidR="000F2375" w:rsidRPr="00FC416F">
        <w:rPr>
          <w:rStyle w:val="Sprotnaopomba-sklic"/>
          <w:rFonts w:cs="Arial"/>
          <w:szCs w:val="20"/>
          <w:lang w:val="sl-SI" w:eastAsia="sl-SI"/>
        </w:rPr>
        <w:footnoteReference w:id="40"/>
      </w:r>
      <w:r w:rsidR="00FC416F" w:rsidRPr="00FC416F">
        <w:rPr>
          <w:rFonts w:cs="Arial"/>
          <w:szCs w:val="20"/>
          <w:lang w:val="sl-SI" w:eastAsia="sl-SI"/>
        </w:rPr>
        <w:t xml:space="preserve">, </w:t>
      </w:r>
      <w:r w:rsidRPr="00FC416F">
        <w:rPr>
          <w:rFonts w:cs="Arial"/>
          <w:szCs w:val="20"/>
          <w:lang w:val="sl-SI" w:eastAsia="sl-SI"/>
        </w:rPr>
        <w:t>Usmeritvami MF UNP</w:t>
      </w:r>
      <w:r w:rsidR="005C54C7" w:rsidRPr="00FC416F">
        <w:rPr>
          <w:rFonts w:cs="Arial"/>
          <w:szCs w:val="20"/>
          <w:lang w:val="sl-SI" w:eastAsia="sl-SI"/>
        </w:rPr>
        <w:t xml:space="preserve"> (AFCOS)</w:t>
      </w:r>
      <w:r w:rsidRPr="00FC416F">
        <w:rPr>
          <w:rFonts w:cs="Arial"/>
          <w:szCs w:val="20"/>
          <w:lang w:val="sl-SI" w:eastAsia="sl-SI"/>
        </w:rPr>
        <w:t xml:space="preserve"> za poročanje o nepravilnostih</w:t>
      </w:r>
      <w:r w:rsidR="00FC416F" w:rsidRPr="00FC416F">
        <w:rPr>
          <w:rFonts w:cs="Arial"/>
          <w:szCs w:val="20"/>
          <w:lang w:val="sl-SI" w:eastAsia="sl-SI"/>
        </w:rPr>
        <w:t xml:space="preserve"> ter Navodili OU za poročanje in spremljanje nepravilnosti s sredstvi evropske kohezijske politike</w:t>
      </w:r>
      <w:r w:rsidRPr="00FC416F">
        <w:rPr>
          <w:rFonts w:cs="Arial"/>
          <w:szCs w:val="20"/>
          <w:lang w:val="sl-SI" w:eastAsia="sl-SI"/>
        </w:rPr>
        <w:t>.</w:t>
      </w:r>
    </w:p>
    <w:bookmarkEnd w:id="50"/>
    <w:p w14:paraId="4B2BE072" w14:textId="2CFF3641" w:rsidR="00811A91" w:rsidRPr="00484E6B" w:rsidRDefault="00541033" w:rsidP="00811A91">
      <w:pPr>
        <w:jc w:val="both"/>
        <w:rPr>
          <w:rFonts w:cs="Arial"/>
          <w:sz w:val="22"/>
          <w:szCs w:val="22"/>
          <w:u w:val="single"/>
          <w:lang w:val="sl-SI" w:eastAsia="sl-SI"/>
        </w:rPr>
      </w:pPr>
      <w:r w:rsidRPr="00FC416F">
        <w:rPr>
          <w:rFonts w:cs="Arial"/>
          <w:color w:val="0070C0"/>
          <w:sz w:val="22"/>
          <w:szCs w:val="22"/>
          <w:u w:val="single"/>
          <w:lang w:val="sl-SI" w:eastAsia="sl-SI"/>
        </w:rPr>
        <w:t>Ugotovitve</w:t>
      </w:r>
    </w:p>
    <w:p w14:paraId="62AAC218" w14:textId="77777777" w:rsidR="004D348C" w:rsidRDefault="004D348C" w:rsidP="00811A91">
      <w:pPr>
        <w:jc w:val="both"/>
        <w:rPr>
          <w:rFonts w:cs="Arial"/>
          <w:szCs w:val="20"/>
          <w:lang w:val="sl-SI" w:eastAsia="sl-SI"/>
        </w:rPr>
      </w:pPr>
    </w:p>
    <w:p w14:paraId="3FE2D62A" w14:textId="6123A472" w:rsidR="00D01D79" w:rsidRPr="009B26BF" w:rsidRDefault="00D01D79" w:rsidP="001A6559">
      <w:pPr>
        <w:spacing w:after="160" w:line="259" w:lineRule="auto"/>
        <w:jc w:val="both"/>
        <w:rPr>
          <w:rFonts w:cs="Arial"/>
          <w:b/>
          <w:szCs w:val="20"/>
          <w:lang w:val="sl-SI" w:eastAsia="sl-SI"/>
        </w:rPr>
      </w:pPr>
      <w:bookmarkStart w:id="52" w:name="_Hlk151548258"/>
      <w:r w:rsidRPr="00E85AE5">
        <w:rPr>
          <w:szCs w:val="20"/>
          <w:lang w:val="sl-SI"/>
        </w:rPr>
        <w:t xml:space="preserve">Uspešen boj proti goljufijam in korupciji je odvisen predvsem od </w:t>
      </w:r>
      <w:r w:rsidRPr="00E85AE5">
        <w:rPr>
          <w:b/>
          <w:szCs w:val="20"/>
          <w:lang w:val="sl-SI"/>
        </w:rPr>
        <w:t>medsebojnega prizadevanja</w:t>
      </w:r>
      <w:r>
        <w:rPr>
          <w:b/>
          <w:szCs w:val="20"/>
          <w:lang w:val="sl-SI"/>
        </w:rPr>
        <w:t>, usklajevanja</w:t>
      </w:r>
      <w:r w:rsidRPr="00E85AE5">
        <w:rPr>
          <w:b/>
          <w:szCs w:val="20"/>
          <w:lang w:val="sl-SI"/>
        </w:rPr>
        <w:t xml:space="preserve"> in </w:t>
      </w:r>
      <w:r w:rsidR="00874D33">
        <w:rPr>
          <w:b/>
          <w:szCs w:val="20"/>
          <w:lang w:val="sl-SI"/>
        </w:rPr>
        <w:t xml:space="preserve">aktivnega </w:t>
      </w:r>
      <w:r w:rsidRPr="00E85AE5">
        <w:rPr>
          <w:b/>
          <w:szCs w:val="20"/>
          <w:lang w:val="sl-SI"/>
        </w:rPr>
        <w:t xml:space="preserve">sodelovanja vseh nacionalnih </w:t>
      </w:r>
      <w:r w:rsidR="00E85AE5">
        <w:rPr>
          <w:b/>
          <w:szCs w:val="20"/>
          <w:lang w:val="sl-SI"/>
        </w:rPr>
        <w:t xml:space="preserve">in evropskih </w:t>
      </w:r>
      <w:r w:rsidRPr="00E85AE5">
        <w:rPr>
          <w:b/>
          <w:szCs w:val="20"/>
          <w:lang w:val="sl-SI"/>
        </w:rPr>
        <w:t>organov</w:t>
      </w:r>
      <w:r w:rsidRPr="00E85AE5">
        <w:rPr>
          <w:szCs w:val="20"/>
          <w:lang w:val="sl-SI"/>
        </w:rPr>
        <w:t xml:space="preserve">, </w:t>
      </w:r>
      <w:r w:rsidR="001A6559">
        <w:rPr>
          <w:szCs w:val="20"/>
          <w:lang w:val="sl-SI"/>
        </w:rPr>
        <w:t xml:space="preserve">ki so </w:t>
      </w:r>
      <w:r w:rsidR="00041DFB">
        <w:rPr>
          <w:szCs w:val="20"/>
          <w:lang w:val="sl-SI"/>
        </w:rPr>
        <w:t xml:space="preserve">na področju EKP </w:t>
      </w:r>
      <w:r w:rsidRPr="00E85AE5">
        <w:rPr>
          <w:szCs w:val="20"/>
          <w:lang w:val="sl-SI"/>
        </w:rPr>
        <w:t>odgovorni za zaščito finančnih interesov EU</w:t>
      </w:r>
      <w:r w:rsidRPr="00E85AE5">
        <w:rPr>
          <w:sz w:val="22"/>
          <w:szCs w:val="22"/>
          <w:lang w:val="sl-SI"/>
        </w:rPr>
        <w:t>.</w:t>
      </w:r>
    </w:p>
    <w:bookmarkEnd w:id="52"/>
    <w:p w14:paraId="0803A5A8" w14:textId="6573D3D4" w:rsidR="00253663" w:rsidRPr="000B0B55" w:rsidRDefault="00811A91" w:rsidP="001A6559">
      <w:pPr>
        <w:pStyle w:val="OdstavekG"/>
        <w:rPr>
          <w:rFonts w:ascii="Arial" w:hAnsi="Arial" w:cs="Arial"/>
          <w:sz w:val="20"/>
          <w:szCs w:val="20"/>
        </w:rPr>
      </w:pPr>
      <w:r w:rsidRPr="000F06A8">
        <w:rPr>
          <w:rFonts w:ascii="Arial" w:hAnsi="Arial" w:cs="Arial"/>
          <w:sz w:val="20"/>
          <w:szCs w:val="20"/>
          <w:lang w:eastAsia="sl-SI"/>
        </w:rPr>
        <w:t>Slovenija</w:t>
      </w:r>
      <w:r w:rsidR="005B7223" w:rsidRPr="000F06A8">
        <w:rPr>
          <w:rFonts w:ascii="Arial" w:hAnsi="Arial" w:cs="Arial"/>
          <w:sz w:val="20"/>
          <w:szCs w:val="20"/>
          <w:lang w:eastAsia="sl-SI"/>
        </w:rPr>
        <w:t xml:space="preserve"> je </w:t>
      </w:r>
      <w:r w:rsidR="00444EFB" w:rsidRPr="000F06A8">
        <w:rPr>
          <w:rFonts w:ascii="Arial" w:hAnsi="Arial" w:cs="Arial"/>
          <w:sz w:val="20"/>
          <w:szCs w:val="20"/>
          <w:lang w:eastAsia="sl-SI"/>
        </w:rPr>
        <w:t>ena izmed</w:t>
      </w:r>
      <w:r w:rsidR="005B7223" w:rsidRPr="000F06A8">
        <w:rPr>
          <w:rFonts w:ascii="Arial" w:hAnsi="Arial" w:cs="Arial"/>
          <w:sz w:val="20"/>
          <w:szCs w:val="20"/>
          <w:lang w:eastAsia="sl-SI"/>
        </w:rPr>
        <w:t xml:space="preserve"> </w:t>
      </w:r>
      <w:r w:rsidR="00444EFB" w:rsidRPr="000F06A8">
        <w:rPr>
          <w:rFonts w:ascii="Arial" w:hAnsi="Arial" w:cs="Arial"/>
          <w:sz w:val="20"/>
          <w:szCs w:val="20"/>
          <w:lang w:eastAsia="sl-SI"/>
        </w:rPr>
        <w:t>držav članic EU</w:t>
      </w:r>
      <w:r w:rsidR="005B7223" w:rsidRPr="000F06A8">
        <w:rPr>
          <w:rFonts w:ascii="Arial" w:hAnsi="Arial" w:cs="Arial"/>
          <w:sz w:val="20"/>
          <w:szCs w:val="20"/>
          <w:lang w:eastAsia="sl-SI"/>
        </w:rPr>
        <w:t>, ki</w:t>
      </w:r>
      <w:r w:rsidRPr="000F06A8">
        <w:rPr>
          <w:rFonts w:ascii="Arial" w:hAnsi="Arial" w:cs="Arial"/>
          <w:sz w:val="20"/>
          <w:szCs w:val="20"/>
          <w:lang w:eastAsia="sl-SI"/>
        </w:rPr>
        <w:t xml:space="preserve"> </w:t>
      </w:r>
      <w:r w:rsidR="005B7223" w:rsidRPr="000F06A8">
        <w:rPr>
          <w:rFonts w:ascii="Arial" w:hAnsi="Arial" w:cs="Arial"/>
          <w:sz w:val="20"/>
          <w:szCs w:val="20"/>
          <w:lang w:eastAsia="sl-SI"/>
        </w:rPr>
        <w:t>n</w:t>
      </w:r>
      <w:r w:rsidRPr="000F06A8">
        <w:rPr>
          <w:rFonts w:ascii="Arial" w:hAnsi="Arial" w:cs="Arial"/>
          <w:sz w:val="20"/>
          <w:szCs w:val="20"/>
          <w:lang w:eastAsia="sl-SI"/>
        </w:rPr>
        <w:t>acionalne strategije za boj proti goljufijam, ki jo priporoča E</w:t>
      </w:r>
      <w:r w:rsidR="00791893">
        <w:rPr>
          <w:rFonts w:ascii="Arial" w:hAnsi="Arial" w:cs="Arial"/>
          <w:sz w:val="20"/>
          <w:szCs w:val="20"/>
          <w:lang w:eastAsia="sl-SI"/>
        </w:rPr>
        <w:t>K</w:t>
      </w:r>
      <w:r w:rsidR="005B7223" w:rsidRPr="000F06A8">
        <w:rPr>
          <w:rFonts w:ascii="Arial" w:hAnsi="Arial" w:cs="Arial"/>
          <w:sz w:val="20"/>
          <w:szCs w:val="20"/>
          <w:lang w:eastAsia="sl-SI"/>
        </w:rPr>
        <w:t>, še ni sprejela</w:t>
      </w:r>
      <w:r w:rsidR="00A86854" w:rsidRPr="000F06A8">
        <w:rPr>
          <w:rFonts w:ascii="Arial" w:hAnsi="Arial" w:cs="Arial"/>
          <w:sz w:val="20"/>
          <w:szCs w:val="20"/>
          <w:lang w:eastAsia="sl-SI"/>
        </w:rPr>
        <w:t xml:space="preserve">. </w:t>
      </w:r>
      <w:r w:rsidR="00CB05C9" w:rsidRPr="000F06A8">
        <w:rPr>
          <w:rFonts w:ascii="Arial" w:hAnsi="Arial" w:cs="Arial"/>
          <w:sz w:val="20"/>
          <w:szCs w:val="20"/>
          <w:lang w:eastAsia="sl-SI"/>
        </w:rPr>
        <w:t>OU je mnenja, da</w:t>
      </w:r>
      <w:r w:rsidR="00CB05C9">
        <w:rPr>
          <w:rFonts w:ascii="Arial" w:hAnsi="Arial" w:cs="Arial"/>
          <w:sz w:val="20"/>
          <w:szCs w:val="20"/>
          <w:lang w:eastAsia="sl-SI"/>
        </w:rPr>
        <w:t xml:space="preserve"> bi priprava in sprejem nacionalne strategije, v kateri bi bili zajeti celoviti ukrepi za boj proti goljufijam na nacionalni ravni in</w:t>
      </w:r>
      <w:r w:rsidR="00CB05C9" w:rsidRPr="000B0B55">
        <w:rPr>
          <w:rFonts w:ascii="Arial" w:hAnsi="Arial" w:cs="Arial"/>
          <w:sz w:val="20"/>
          <w:szCs w:val="20"/>
          <w:lang w:eastAsia="sl-SI"/>
        </w:rPr>
        <w:t xml:space="preserve"> </w:t>
      </w:r>
      <w:r w:rsidR="00CB05C9">
        <w:rPr>
          <w:rFonts w:ascii="Arial" w:hAnsi="Arial" w:cs="Arial"/>
          <w:sz w:val="20"/>
          <w:szCs w:val="20"/>
          <w:lang w:eastAsia="sl-SI"/>
        </w:rPr>
        <w:t xml:space="preserve">kjer bi bilo </w:t>
      </w:r>
      <w:r w:rsidR="00CB05C9" w:rsidRPr="000B0B55">
        <w:rPr>
          <w:rFonts w:ascii="Arial" w:hAnsi="Arial" w:cs="Arial"/>
          <w:sz w:val="20"/>
          <w:szCs w:val="20"/>
          <w:lang w:eastAsia="sl-SI"/>
        </w:rPr>
        <w:t>podrobneje opredelje</w:t>
      </w:r>
      <w:r w:rsidR="00CB05C9">
        <w:rPr>
          <w:rFonts w:ascii="Arial" w:hAnsi="Arial" w:cs="Arial"/>
          <w:sz w:val="20"/>
          <w:szCs w:val="20"/>
          <w:lang w:eastAsia="sl-SI"/>
        </w:rPr>
        <w:t>no</w:t>
      </w:r>
      <w:r w:rsidR="00CB05C9" w:rsidRPr="000B0B55">
        <w:rPr>
          <w:rFonts w:ascii="Arial" w:hAnsi="Arial" w:cs="Arial"/>
          <w:sz w:val="20"/>
          <w:szCs w:val="20"/>
          <w:lang w:eastAsia="sl-SI"/>
        </w:rPr>
        <w:t xml:space="preserve"> medsebojno sodelovanje </w:t>
      </w:r>
      <w:r w:rsidR="00CB05C9">
        <w:rPr>
          <w:rFonts w:ascii="Arial" w:hAnsi="Arial" w:cs="Arial"/>
          <w:sz w:val="20"/>
          <w:szCs w:val="20"/>
          <w:lang w:eastAsia="sl-SI"/>
        </w:rPr>
        <w:t>vseh pristojnih institucij, katerih naloge se nanašajo na izplačevanje javnih (nacionalnih in evropskih) sredstev, bistveno in celovito prispevala k zaščiti javnih sredstev. Trenutno namreč vsaka posamezna institucija, vključena v izvajanje EKP, v boju proti goljufijam upošteva bodisi Strategijo OU ali pa pripravlja svoje ločene strategije, v okviru katerih se aktivnosti, sicer s skupnim ciljem zaščite finančnih interesov, namesto celovito izvajajo parcialno.</w:t>
      </w:r>
    </w:p>
    <w:p w14:paraId="0B9AA5F9" w14:textId="59BC2004" w:rsidR="00F22D78" w:rsidRPr="00CC7978" w:rsidRDefault="00772BD4" w:rsidP="00F22D78">
      <w:pPr>
        <w:spacing w:after="160" w:line="259" w:lineRule="auto"/>
        <w:jc w:val="both"/>
        <w:rPr>
          <w:rFonts w:cs="Arial"/>
          <w:szCs w:val="20"/>
          <w:lang w:val="sl-SI" w:eastAsia="sl-SI"/>
        </w:rPr>
      </w:pPr>
      <w:r>
        <w:rPr>
          <w:rFonts w:cs="Arial"/>
          <w:szCs w:val="20"/>
          <w:lang w:val="sl-SI" w:eastAsia="sl-SI"/>
        </w:rPr>
        <w:t>O</w:t>
      </w:r>
      <w:r w:rsidR="00811A91" w:rsidRPr="00BA16DD">
        <w:rPr>
          <w:rFonts w:cs="Arial"/>
          <w:szCs w:val="20"/>
          <w:lang w:val="sl-SI" w:eastAsia="sl-SI"/>
        </w:rPr>
        <w:t xml:space="preserve">snovno sodelovanje v boju proti goljufijam </w:t>
      </w:r>
      <w:r w:rsidR="00B537FA">
        <w:rPr>
          <w:rFonts w:cs="Arial"/>
          <w:szCs w:val="20"/>
          <w:lang w:val="sl-SI" w:eastAsia="sl-SI"/>
        </w:rPr>
        <w:t xml:space="preserve">in korupciji </w:t>
      </w:r>
      <w:r w:rsidR="00811A91" w:rsidRPr="00BA16DD">
        <w:rPr>
          <w:rFonts w:cs="Arial"/>
          <w:szCs w:val="20"/>
          <w:lang w:val="sl-SI" w:eastAsia="sl-SI"/>
        </w:rPr>
        <w:t>med institucijami, ki izvajajo evropsko kohezijsko politiko</w:t>
      </w:r>
      <w:r w:rsidR="00B537FA">
        <w:rPr>
          <w:rFonts w:cs="Arial"/>
          <w:szCs w:val="20"/>
          <w:lang w:val="sl-SI" w:eastAsia="sl-SI"/>
        </w:rPr>
        <w:t>,</w:t>
      </w:r>
      <w:r w:rsidR="00B255A1">
        <w:rPr>
          <w:rFonts w:cs="Arial"/>
          <w:szCs w:val="20"/>
          <w:lang w:val="sl-SI" w:eastAsia="sl-SI"/>
        </w:rPr>
        <w:t xml:space="preserve"> </w:t>
      </w:r>
      <w:r w:rsidR="00811A91" w:rsidRPr="00BA16DD">
        <w:rPr>
          <w:rFonts w:cs="Arial"/>
          <w:szCs w:val="20"/>
          <w:lang w:val="sl-SI" w:eastAsia="sl-SI"/>
        </w:rPr>
        <w:t xml:space="preserve">preiskovalnimi organi, organi kazenskega pregona, </w:t>
      </w:r>
      <w:r w:rsidR="00811A91" w:rsidRPr="00874D33">
        <w:rPr>
          <w:rFonts w:cs="Arial"/>
          <w:szCs w:val="20"/>
          <w:lang w:val="sl-SI" w:eastAsia="sl-SI"/>
        </w:rPr>
        <w:t>pravosodnimi organi</w:t>
      </w:r>
      <w:r w:rsidR="00151256" w:rsidRPr="00874D33">
        <w:rPr>
          <w:rFonts w:cs="Arial"/>
          <w:szCs w:val="20"/>
          <w:lang w:val="sl-SI" w:eastAsia="sl-SI"/>
        </w:rPr>
        <w:t xml:space="preserve"> že obstaja</w:t>
      </w:r>
      <w:r w:rsidR="00811A91" w:rsidRPr="00BA16DD">
        <w:rPr>
          <w:rFonts w:cs="Arial"/>
          <w:szCs w:val="20"/>
          <w:lang w:val="sl-SI" w:eastAsia="sl-SI"/>
        </w:rPr>
        <w:t>.</w:t>
      </w:r>
      <w:r w:rsidR="00F22D78">
        <w:rPr>
          <w:rFonts w:cs="Arial"/>
          <w:szCs w:val="20"/>
          <w:lang w:val="sl-SI" w:eastAsia="sl-SI"/>
        </w:rPr>
        <w:t xml:space="preserve"> </w:t>
      </w:r>
      <w:r w:rsidR="00F22D78">
        <w:rPr>
          <w:lang w:val="sl-SI"/>
        </w:rPr>
        <w:t>P</w:t>
      </w:r>
      <w:r w:rsidR="00F22D78" w:rsidRPr="008B47BF">
        <w:rPr>
          <w:lang w:val="sl-SI"/>
        </w:rPr>
        <w:t>reiskovanje, odpravljanje in pregon</w:t>
      </w:r>
      <w:r w:rsidR="00F22D78" w:rsidRPr="00674CC5">
        <w:rPr>
          <w:lang w:val="sl-SI"/>
        </w:rPr>
        <w:t xml:space="preserve"> goljufij in korupcije </w:t>
      </w:r>
      <w:r w:rsidR="00F22D78">
        <w:rPr>
          <w:lang w:val="sl-SI"/>
        </w:rPr>
        <w:t xml:space="preserve">OU </w:t>
      </w:r>
      <w:r w:rsidR="00F22D78" w:rsidRPr="0018409A">
        <w:rPr>
          <w:lang w:val="sl-SI"/>
        </w:rPr>
        <w:t>odstopa</w:t>
      </w:r>
      <w:r w:rsidR="00F22D78" w:rsidRPr="00674CC5">
        <w:rPr>
          <w:lang w:val="sl-SI"/>
        </w:rPr>
        <w:t xml:space="preserve"> </w:t>
      </w:r>
      <w:r w:rsidR="00F22D78">
        <w:rPr>
          <w:lang w:val="sl-SI"/>
        </w:rPr>
        <w:t xml:space="preserve">v reševanje </w:t>
      </w:r>
      <w:r w:rsidR="00F22D78" w:rsidRPr="00674CC5">
        <w:rPr>
          <w:lang w:val="sl-SI"/>
        </w:rPr>
        <w:t xml:space="preserve">pristojnim nacionalnim organom kot so policija, državno tožilstvo, Nacionalni preiskovalni urad, </w:t>
      </w:r>
      <w:r w:rsidR="00674CC5">
        <w:rPr>
          <w:lang w:val="sl-SI"/>
        </w:rPr>
        <w:t>KPK</w:t>
      </w:r>
      <w:r w:rsidR="00F22D78">
        <w:rPr>
          <w:lang w:val="sl-SI"/>
        </w:rPr>
        <w:t>, s katerimi sodeluje skladno s svojimi zakonsko določenimi obveznostmi in pristojnostmi</w:t>
      </w:r>
      <w:r w:rsidR="00F22D78" w:rsidRPr="00674CC5">
        <w:rPr>
          <w:lang w:val="sl-SI"/>
        </w:rPr>
        <w:t>.</w:t>
      </w:r>
    </w:p>
    <w:p w14:paraId="6A3C417D" w14:textId="10BEE9B9" w:rsidR="0022717A" w:rsidRDefault="00F22D78" w:rsidP="00902EBF">
      <w:pPr>
        <w:spacing w:after="160" w:line="259" w:lineRule="auto"/>
        <w:jc w:val="both"/>
        <w:rPr>
          <w:rFonts w:cs="Arial"/>
          <w:szCs w:val="20"/>
          <w:lang w:val="sl-SI" w:eastAsia="sl-SI"/>
        </w:rPr>
      </w:pPr>
      <w:r w:rsidRPr="00902EBF">
        <w:rPr>
          <w:rFonts w:cs="Arial"/>
          <w:szCs w:val="20"/>
          <w:lang w:val="sl-SI" w:eastAsia="sl-SI"/>
        </w:rPr>
        <w:t xml:space="preserve">OU na področju zaščite finančnih interesov EU v okviru EKP redno sodeluje z revizijskim organom, organom za </w:t>
      </w:r>
      <w:proofErr w:type="spellStart"/>
      <w:r w:rsidRPr="00902EBF">
        <w:rPr>
          <w:rFonts w:cs="Arial"/>
          <w:szCs w:val="20"/>
          <w:lang w:val="sl-SI" w:eastAsia="sl-SI"/>
        </w:rPr>
        <w:t>računovodenje</w:t>
      </w:r>
      <w:proofErr w:type="spellEnd"/>
      <w:r w:rsidRPr="00902EBF">
        <w:rPr>
          <w:rFonts w:cs="Arial"/>
          <w:szCs w:val="20"/>
          <w:lang w:val="sl-SI" w:eastAsia="sl-SI"/>
        </w:rPr>
        <w:t>, nacionalnim AFCOS (UNP) ter posredniškimi in izvajalskimi telesi. Vzpostavljeno pa je tudi sodelovanje z Uradom RS za okrevanje in odpornost (URSO</w:t>
      </w:r>
      <w:r w:rsidR="00055960" w:rsidRPr="00902EBF">
        <w:rPr>
          <w:rFonts w:cs="Arial"/>
          <w:szCs w:val="20"/>
          <w:lang w:val="sl-SI" w:eastAsia="sl-SI"/>
        </w:rPr>
        <w:t>O</w:t>
      </w:r>
      <w:r w:rsidRPr="00902EBF">
        <w:rPr>
          <w:rFonts w:cs="Arial"/>
          <w:szCs w:val="20"/>
          <w:lang w:val="sl-SI" w:eastAsia="sl-SI"/>
        </w:rPr>
        <w:t>).</w:t>
      </w:r>
      <w:r>
        <w:rPr>
          <w:rFonts w:cs="Arial"/>
          <w:szCs w:val="20"/>
          <w:lang w:val="sl-SI" w:eastAsia="sl-SI"/>
        </w:rPr>
        <w:t xml:space="preserve"> </w:t>
      </w:r>
    </w:p>
    <w:p w14:paraId="76688BDC" w14:textId="0A64BE69" w:rsidR="00270D91" w:rsidRPr="00484E6B" w:rsidRDefault="0022717A" w:rsidP="00484E6B">
      <w:pPr>
        <w:spacing w:after="160" w:line="259" w:lineRule="auto"/>
        <w:jc w:val="both"/>
        <w:rPr>
          <w:rFonts w:cs="Arial"/>
          <w:szCs w:val="20"/>
          <w:lang w:val="sl-SI" w:eastAsia="sl-SI"/>
        </w:rPr>
      </w:pPr>
      <w:r>
        <w:rPr>
          <w:lang w:val="sl-SI"/>
        </w:rPr>
        <w:t xml:space="preserve">Ugotavljamo, da </w:t>
      </w:r>
      <w:r w:rsidR="00041DFB">
        <w:rPr>
          <w:lang w:val="sl-SI"/>
        </w:rPr>
        <w:t xml:space="preserve">je </w:t>
      </w:r>
      <w:r w:rsidR="00B255A1">
        <w:rPr>
          <w:lang w:val="sl-SI"/>
        </w:rPr>
        <w:t xml:space="preserve">treba medsebojno sodelovanje </w:t>
      </w:r>
      <w:r w:rsidR="00772BD4">
        <w:rPr>
          <w:lang w:val="sl-SI"/>
        </w:rPr>
        <w:t xml:space="preserve">med </w:t>
      </w:r>
      <w:r w:rsidR="00B255A1">
        <w:rPr>
          <w:lang w:val="sl-SI"/>
        </w:rPr>
        <w:t>ključn</w:t>
      </w:r>
      <w:r w:rsidR="00772BD4">
        <w:rPr>
          <w:lang w:val="sl-SI"/>
        </w:rPr>
        <w:t>imi</w:t>
      </w:r>
      <w:r w:rsidR="00B255A1">
        <w:rPr>
          <w:lang w:val="sl-SI"/>
        </w:rPr>
        <w:t xml:space="preserve"> </w:t>
      </w:r>
      <w:r w:rsidR="001A6559">
        <w:rPr>
          <w:lang w:val="sl-SI"/>
        </w:rPr>
        <w:t xml:space="preserve">nacionalnimi in evropskimi </w:t>
      </w:r>
      <w:r w:rsidR="00772BD4">
        <w:rPr>
          <w:lang w:val="sl-SI"/>
        </w:rPr>
        <w:t>organi</w:t>
      </w:r>
      <w:r w:rsidR="001A6559">
        <w:rPr>
          <w:lang w:val="sl-SI"/>
        </w:rPr>
        <w:t xml:space="preserve"> </w:t>
      </w:r>
      <w:r>
        <w:rPr>
          <w:lang w:val="sl-SI"/>
        </w:rPr>
        <w:t>na področju boja proti goljufijam</w:t>
      </w:r>
      <w:r>
        <w:rPr>
          <w:rFonts w:cs="Arial"/>
          <w:szCs w:val="20"/>
          <w:lang w:val="sl-SI" w:eastAsia="sl-SI"/>
        </w:rPr>
        <w:t xml:space="preserve"> v okviru EKP</w:t>
      </w:r>
      <w:r>
        <w:rPr>
          <w:lang w:val="sl-SI"/>
        </w:rPr>
        <w:t xml:space="preserve"> </w:t>
      </w:r>
      <w:r w:rsidR="00B255A1">
        <w:rPr>
          <w:rFonts w:cs="Arial"/>
          <w:szCs w:val="20"/>
          <w:lang w:val="sl-SI" w:eastAsia="sl-SI"/>
        </w:rPr>
        <w:t xml:space="preserve">še okrepiti. </w:t>
      </w:r>
      <w:r w:rsidR="00811A91" w:rsidRPr="00BA16DD">
        <w:rPr>
          <w:rFonts w:cs="Arial"/>
          <w:szCs w:val="20"/>
          <w:lang w:val="sl-SI" w:eastAsia="sl-SI"/>
        </w:rPr>
        <w:t>Na tem področju manjka več usmerjenih izobraževanj</w:t>
      </w:r>
      <w:r w:rsidR="001A6559">
        <w:rPr>
          <w:rFonts w:cs="Arial"/>
          <w:szCs w:val="20"/>
          <w:lang w:val="sl-SI" w:eastAsia="sl-SI"/>
        </w:rPr>
        <w:t xml:space="preserve"> in usposabljanj</w:t>
      </w:r>
      <w:r w:rsidR="00811A91" w:rsidRPr="00BA16DD">
        <w:rPr>
          <w:rFonts w:cs="Arial"/>
          <w:szCs w:val="20"/>
          <w:lang w:val="sl-SI" w:eastAsia="sl-SI"/>
        </w:rPr>
        <w:t>, praktičnih delavnic, izmenjav izkušenj</w:t>
      </w:r>
      <w:r w:rsidR="00B537FA">
        <w:rPr>
          <w:rFonts w:cs="Arial"/>
          <w:szCs w:val="20"/>
          <w:lang w:val="sl-SI" w:eastAsia="sl-SI"/>
        </w:rPr>
        <w:t xml:space="preserve"> in </w:t>
      </w:r>
      <w:r w:rsidR="00041DFB">
        <w:rPr>
          <w:rFonts w:cs="Arial"/>
          <w:szCs w:val="20"/>
          <w:lang w:val="sl-SI" w:eastAsia="sl-SI"/>
        </w:rPr>
        <w:t xml:space="preserve">deljenja </w:t>
      </w:r>
      <w:r w:rsidR="00B537FA">
        <w:rPr>
          <w:rFonts w:cs="Arial"/>
          <w:szCs w:val="20"/>
          <w:lang w:val="sl-SI" w:eastAsia="sl-SI"/>
        </w:rPr>
        <w:t>najboljših praks</w:t>
      </w:r>
      <w:r w:rsidR="00811A91" w:rsidRPr="00BA16DD">
        <w:rPr>
          <w:rFonts w:cs="Arial"/>
          <w:szCs w:val="20"/>
          <w:lang w:val="sl-SI" w:eastAsia="sl-SI"/>
        </w:rPr>
        <w:t xml:space="preserve">, predstavitev primerov </w:t>
      </w:r>
      <w:r w:rsidR="00B255A1">
        <w:rPr>
          <w:rFonts w:cs="Arial"/>
          <w:szCs w:val="20"/>
          <w:lang w:val="sl-SI" w:eastAsia="sl-SI"/>
        </w:rPr>
        <w:t xml:space="preserve">ipd. </w:t>
      </w:r>
      <w:bookmarkStart w:id="53" w:name="_Hlk147823163"/>
    </w:p>
    <w:p w14:paraId="76A1E940" w14:textId="324E63C1" w:rsidR="00811A91" w:rsidRPr="00484E6B" w:rsidRDefault="003105A2" w:rsidP="00811A91">
      <w:pPr>
        <w:jc w:val="both"/>
        <w:rPr>
          <w:rFonts w:cs="Arial"/>
          <w:color w:val="0070C0"/>
          <w:sz w:val="22"/>
          <w:szCs w:val="22"/>
          <w:u w:val="single"/>
          <w:lang w:val="sl-SI" w:eastAsia="sl-SI"/>
        </w:rPr>
      </w:pPr>
      <w:r w:rsidRPr="00484E6B">
        <w:rPr>
          <w:rFonts w:cs="Arial"/>
          <w:color w:val="0070C0"/>
          <w:sz w:val="22"/>
          <w:szCs w:val="22"/>
          <w:u w:val="single"/>
          <w:lang w:val="sl-SI" w:eastAsia="sl-SI"/>
        </w:rPr>
        <w:t>Ukrepi</w:t>
      </w:r>
      <w:bookmarkEnd w:id="53"/>
    </w:p>
    <w:p w14:paraId="4CBB0564" w14:textId="77777777" w:rsidR="004D348C" w:rsidRPr="004D348C" w:rsidRDefault="004D348C" w:rsidP="00811A91">
      <w:pPr>
        <w:jc w:val="both"/>
        <w:rPr>
          <w:rFonts w:cs="Arial"/>
          <w:szCs w:val="20"/>
          <w:u w:val="single"/>
          <w:lang w:val="sl-SI" w:eastAsia="sl-SI"/>
        </w:rPr>
      </w:pPr>
      <w:bookmarkStart w:id="54" w:name="_Hlk147823652"/>
    </w:p>
    <w:p w14:paraId="41C4D75D" w14:textId="4825934E" w:rsidR="00874D33" w:rsidRPr="00874D33" w:rsidRDefault="00811A91" w:rsidP="009455AA">
      <w:pPr>
        <w:numPr>
          <w:ilvl w:val="0"/>
          <w:numId w:val="57"/>
        </w:numPr>
        <w:spacing w:after="160" w:line="259" w:lineRule="auto"/>
        <w:ind w:left="357" w:hanging="357"/>
        <w:jc w:val="both"/>
        <w:rPr>
          <w:rFonts w:cs="Arial"/>
          <w:szCs w:val="20"/>
          <w:lang w:val="sl-SI" w:eastAsia="sl-SI"/>
        </w:rPr>
      </w:pPr>
      <w:r w:rsidRPr="00BA16DD">
        <w:rPr>
          <w:rFonts w:cs="Arial"/>
          <w:szCs w:val="20"/>
          <w:lang w:val="sl-SI" w:eastAsia="sl-SI"/>
        </w:rPr>
        <w:t xml:space="preserve">Sodelovanje </w:t>
      </w:r>
      <w:r w:rsidR="001C6B47">
        <w:rPr>
          <w:rFonts w:cs="Arial"/>
          <w:szCs w:val="20"/>
          <w:lang w:val="sl-SI" w:eastAsia="sl-SI"/>
        </w:rPr>
        <w:t xml:space="preserve">OU </w:t>
      </w:r>
      <w:r w:rsidRPr="00BA16DD">
        <w:rPr>
          <w:rFonts w:cs="Arial"/>
          <w:szCs w:val="20"/>
          <w:lang w:val="sl-SI" w:eastAsia="sl-SI"/>
        </w:rPr>
        <w:t>pri pripravi Nacionalne strategije za boj proti goljufijam.</w:t>
      </w:r>
    </w:p>
    <w:p w14:paraId="22AB060B" w14:textId="2ED89A94" w:rsidR="00874D33" w:rsidRPr="00874D33" w:rsidRDefault="00D16256" w:rsidP="009455AA">
      <w:pPr>
        <w:numPr>
          <w:ilvl w:val="0"/>
          <w:numId w:val="57"/>
        </w:numPr>
        <w:spacing w:after="160" w:line="259" w:lineRule="auto"/>
        <w:ind w:left="357" w:hanging="357"/>
        <w:jc w:val="both"/>
        <w:rPr>
          <w:rFonts w:cs="Arial"/>
          <w:szCs w:val="20"/>
          <w:lang w:val="sl-SI" w:eastAsia="sl-SI"/>
        </w:rPr>
      </w:pPr>
      <w:r>
        <w:rPr>
          <w:rFonts w:cs="Arial"/>
          <w:szCs w:val="20"/>
          <w:lang w:val="sl-SI" w:eastAsia="sl-SI"/>
        </w:rPr>
        <w:lastRenderedPageBreak/>
        <w:t>K</w:t>
      </w:r>
      <w:r w:rsidR="00811A91" w:rsidRPr="00BA16DD">
        <w:rPr>
          <w:rFonts w:cs="Arial"/>
          <w:szCs w:val="20"/>
          <w:lang w:val="sl-SI" w:eastAsia="sl-SI"/>
        </w:rPr>
        <w:t>repitev sodelovanja</w:t>
      </w:r>
      <w:r w:rsidR="001C6B47" w:rsidRPr="001C6B47">
        <w:rPr>
          <w:rFonts w:cs="Arial"/>
          <w:szCs w:val="20"/>
          <w:lang w:val="sl-SI" w:eastAsia="sl-SI"/>
        </w:rPr>
        <w:t xml:space="preserve"> </w:t>
      </w:r>
      <w:r w:rsidR="001C6B47">
        <w:rPr>
          <w:rFonts w:cs="Arial"/>
          <w:szCs w:val="20"/>
          <w:lang w:val="sl-SI" w:eastAsia="sl-SI"/>
        </w:rPr>
        <w:t>na področju zaščite finančnih interesov EU oz. boja proti goljufijam,</w:t>
      </w:r>
      <w:r w:rsidR="001C6B47" w:rsidRPr="001C6B47">
        <w:rPr>
          <w:rFonts w:cs="Arial"/>
          <w:szCs w:val="20"/>
          <w:lang w:val="sl-SI" w:eastAsia="sl-SI"/>
        </w:rPr>
        <w:t xml:space="preserve"> </w:t>
      </w:r>
      <w:r w:rsidR="001C6B47" w:rsidRPr="00BA16DD">
        <w:rPr>
          <w:rFonts w:cs="Arial"/>
          <w:szCs w:val="20"/>
          <w:lang w:val="sl-SI" w:eastAsia="sl-SI"/>
        </w:rPr>
        <w:t>zlasti v zvezi z izmenjavo znanja o vzorcih goljufij</w:t>
      </w:r>
      <w:r w:rsidR="00811A91" w:rsidRPr="00BA16DD">
        <w:rPr>
          <w:rFonts w:cs="Arial"/>
          <w:szCs w:val="20"/>
          <w:lang w:val="sl-SI" w:eastAsia="sl-SI"/>
        </w:rPr>
        <w:t xml:space="preserve"> med pristojnimi nacionalnimi organi</w:t>
      </w:r>
      <w:r w:rsidR="006D698D">
        <w:rPr>
          <w:rFonts w:cs="Arial"/>
          <w:szCs w:val="20"/>
          <w:lang w:val="sl-SI" w:eastAsia="sl-SI"/>
        </w:rPr>
        <w:t xml:space="preserve"> </w:t>
      </w:r>
      <w:r w:rsidR="00355E38">
        <w:rPr>
          <w:rFonts w:cs="Arial"/>
          <w:szCs w:val="20"/>
          <w:lang w:val="sl-SI" w:eastAsia="sl-SI"/>
        </w:rPr>
        <w:t xml:space="preserve">(npr. </w:t>
      </w:r>
      <w:r w:rsidR="00055960">
        <w:rPr>
          <w:rFonts w:cs="Arial"/>
          <w:szCs w:val="20"/>
          <w:lang w:val="sl-SI" w:eastAsia="sl-SI"/>
        </w:rPr>
        <w:t xml:space="preserve">RSRS, </w:t>
      </w:r>
      <w:r w:rsidR="00355E38">
        <w:rPr>
          <w:rFonts w:cs="Arial"/>
          <w:szCs w:val="20"/>
          <w:lang w:val="sl-SI" w:eastAsia="sl-SI"/>
        </w:rPr>
        <w:t xml:space="preserve">AFCOS, KPK, </w:t>
      </w:r>
      <w:r w:rsidR="00F22D78">
        <w:rPr>
          <w:rFonts w:cs="Arial"/>
          <w:szCs w:val="20"/>
          <w:lang w:val="sl-SI" w:eastAsia="sl-SI"/>
        </w:rPr>
        <w:t xml:space="preserve">RO UNP, OR, </w:t>
      </w:r>
      <w:r w:rsidR="00355E38">
        <w:rPr>
          <w:rFonts w:cs="Arial"/>
          <w:szCs w:val="20"/>
          <w:lang w:val="sl-SI" w:eastAsia="sl-SI"/>
        </w:rPr>
        <w:t>URSO</w:t>
      </w:r>
      <w:r w:rsidR="00055960">
        <w:rPr>
          <w:rFonts w:cs="Arial"/>
          <w:szCs w:val="20"/>
          <w:lang w:val="sl-SI" w:eastAsia="sl-SI"/>
        </w:rPr>
        <w:t>O</w:t>
      </w:r>
      <w:r w:rsidR="001C6B47">
        <w:rPr>
          <w:rFonts w:cs="Arial"/>
          <w:szCs w:val="20"/>
          <w:lang w:val="sl-SI" w:eastAsia="sl-SI"/>
        </w:rPr>
        <w:t xml:space="preserve"> itd</w:t>
      </w:r>
      <w:r w:rsidR="002E2AC8">
        <w:rPr>
          <w:rFonts w:cs="Arial"/>
          <w:szCs w:val="20"/>
          <w:lang w:val="sl-SI" w:eastAsia="sl-SI"/>
        </w:rPr>
        <w:t>.</w:t>
      </w:r>
      <w:r w:rsidR="00355E38">
        <w:rPr>
          <w:rFonts w:cs="Arial"/>
          <w:szCs w:val="20"/>
          <w:lang w:val="sl-SI" w:eastAsia="sl-SI"/>
        </w:rPr>
        <w:t>)</w:t>
      </w:r>
      <w:r w:rsidR="00811A91" w:rsidRPr="00BA16DD">
        <w:rPr>
          <w:rFonts w:cs="Arial"/>
          <w:szCs w:val="20"/>
          <w:lang w:val="sl-SI" w:eastAsia="sl-SI"/>
        </w:rPr>
        <w:t xml:space="preserve"> </w:t>
      </w:r>
      <w:r w:rsidR="001C6B47">
        <w:rPr>
          <w:rFonts w:cs="Arial"/>
          <w:szCs w:val="20"/>
          <w:lang w:val="sl-SI" w:eastAsia="sl-SI"/>
        </w:rPr>
        <w:t>in</w:t>
      </w:r>
      <w:r w:rsidR="00355E38" w:rsidRPr="00BA16DD">
        <w:rPr>
          <w:rFonts w:cs="Arial"/>
          <w:szCs w:val="20"/>
          <w:lang w:val="sl-SI" w:eastAsia="sl-SI"/>
        </w:rPr>
        <w:t xml:space="preserve"> akterji</w:t>
      </w:r>
      <w:r w:rsidR="00355E38">
        <w:rPr>
          <w:rFonts w:cs="Arial"/>
          <w:szCs w:val="20"/>
          <w:lang w:val="sl-SI" w:eastAsia="sl-SI"/>
        </w:rPr>
        <w:t>, vključenimi v izvajanje EKP</w:t>
      </w:r>
      <w:r w:rsidR="00811A91" w:rsidRPr="00BA16DD">
        <w:rPr>
          <w:rFonts w:cs="Arial"/>
          <w:szCs w:val="20"/>
          <w:lang w:val="sl-SI" w:eastAsia="sl-SI"/>
        </w:rPr>
        <w:t>.</w:t>
      </w:r>
    </w:p>
    <w:bookmarkEnd w:id="54"/>
    <w:p w14:paraId="36E79C6E" w14:textId="76E27E9F" w:rsidR="00874D33" w:rsidRPr="00874D33" w:rsidRDefault="001C6B47" w:rsidP="009455AA">
      <w:pPr>
        <w:numPr>
          <w:ilvl w:val="0"/>
          <w:numId w:val="57"/>
        </w:numPr>
        <w:spacing w:after="160" w:line="259" w:lineRule="auto"/>
        <w:ind w:left="357" w:hanging="357"/>
        <w:jc w:val="both"/>
        <w:rPr>
          <w:rFonts w:cs="Arial"/>
          <w:szCs w:val="20"/>
          <w:lang w:val="sl-SI" w:eastAsia="sl-SI"/>
        </w:rPr>
      </w:pPr>
      <w:r w:rsidRPr="00BA16DD">
        <w:rPr>
          <w:rFonts w:cs="Arial"/>
          <w:szCs w:val="20"/>
          <w:lang w:val="sl-SI" w:eastAsia="sl-SI"/>
        </w:rPr>
        <w:t>Krepitev izmenjave izkušenj med nacionalnimi organi in evropskimi partnerji (</w:t>
      </w:r>
      <w:r w:rsidRPr="00674CC5">
        <w:rPr>
          <w:rFonts w:cs="Arial"/>
          <w:szCs w:val="20"/>
          <w:lang w:val="sl-SI" w:eastAsia="sl-SI"/>
        </w:rPr>
        <w:t>uradom OLAF,</w:t>
      </w:r>
      <w:r w:rsidRPr="00BA16DD">
        <w:rPr>
          <w:rFonts w:cs="Arial"/>
          <w:szCs w:val="20"/>
          <w:lang w:val="sl-SI" w:eastAsia="sl-SI"/>
        </w:rPr>
        <w:t xml:space="preserve"> pristojnimi generalnimi direktorati Komisije, drugimi državami članicami).</w:t>
      </w:r>
    </w:p>
    <w:p w14:paraId="6B29397F" w14:textId="511C67CA" w:rsidR="00874D33" w:rsidRPr="00674CC5" w:rsidRDefault="00D16256" w:rsidP="009455AA">
      <w:pPr>
        <w:numPr>
          <w:ilvl w:val="0"/>
          <w:numId w:val="57"/>
        </w:numPr>
        <w:spacing w:after="160" w:line="259" w:lineRule="auto"/>
        <w:ind w:left="357" w:hanging="357"/>
        <w:jc w:val="both"/>
        <w:rPr>
          <w:rFonts w:cs="Arial"/>
          <w:szCs w:val="20"/>
          <w:lang w:val="sl-SI" w:eastAsia="sl-SI"/>
        </w:rPr>
      </w:pPr>
      <w:r w:rsidRPr="001C6B47">
        <w:rPr>
          <w:rFonts w:cs="Arial"/>
          <w:szCs w:val="20"/>
          <w:lang w:val="sl-SI" w:eastAsia="sl-SI"/>
        </w:rPr>
        <w:t>Izmenjava izkušenj, dobrih praks in u</w:t>
      </w:r>
      <w:r w:rsidR="00811A91" w:rsidRPr="001C6B47">
        <w:rPr>
          <w:rFonts w:cs="Arial"/>
          <w:szCs w:val="20"/>
          <w:lang w:val="sl-SI" w:eastAsia="sl-SI"/>
        </w:rPr>
        <w:t xml:space="preserve">deležba na izobraževanjih, ki jih za države članice organizira </w:t>
      </w:r>
      <w:r w:rsidRPr="00674CC5">
        <w:rPr>
          <w:rFonts w:cs="Arial"/>
          <w:szCs w:val="20"/>
          <w:lang w:val="sl-SI" w:eastAsia="sl-SI"/>
        </w:rPr>
        <w:t>EK (</w:t>
      </w:r>
      <w:r w:rsidR="00811A91" w:rsidRPr="00674CC5">
        <w:rPr>
          <w:rFonts w:cs="Arial"/>
          <w:szCs w:val="20"/>
          <w:lang w:val="sl-SI" w:eastAsia="sl-SI"/>
        </w:rPr>
        <w:t>OLAF</w:t>
      </w:r>
      <w:r w:rsidRPr="00674CC5">
        <w:rPr>
          <w:rFonts w:cs="Arial"/>
          <w:szCs w:val="20"/>
          <w:lang w:val="sl-SI" w:eastAsia="sl-SI"/>
        </w:rPr>
        <w:t xml:space="preserve"> na področju boja proti goljufijam)</w:t>
      </w:r>
      <w:r w:rsidR="00811A91" w:rsidRPr="00674CC5">
        <w:rPr>
          <w:rFonts w:cs="Arial"/>
          <w:szCs w:val="20"/>
          <w:lang w:val="sl-SI" w:eastAsia="sl-SI"/>
        </w:rPr>
        <w:t>.</w:t>
      </w:r>
    </w:p>
    <w:p w14:paraId="020EB100" w14:textId="17A06A01" w:rsidR="00874D33" w:rsidRPr="00902EBF" w:rsidRDefault="00811A91" w:rsidP="009455AA">
      <w:pPr>
        <w:numPr>
          <w:ilvl w:val="0"/>
          <w:numId w:val="57"/>
        </w:numPr>
        <w:spacing w:after="160" w:line="259" w:lineRule="auto"/>
        <w:ind w:left="357" w:hanging="357"/>
        <w:jc w:val="both"/>
        <w:rPr>
          <w:rFonts w:cs="Arial"/>
          <w:szCs w:val="20"/>
          <w:lang w:val="sl-SI" w:eastAsia="sl-SI"/>
        </w:rPr>
      </w:pPr>
      <w:r w:rsidRPr="00902EBF">
        <w:rPr>
          <w:rFonts w:cs="Arial"/>
          <w:szCs w:val="20"/>
          <w:lang w:val="sl-SI" w:eastAsia="sl-SI"/>
        </w:rPr>
        <w:t xml:space="preserve">Krepitev sodelovanja med preiskovalnimi organi, organi kazenskega pregona, pravosodnimi organi </w:t>
      </w:r>
      <w:r w:rsidR="006D698D" w:rsidRPr="00902EBF">
        <w:rPr>
          <w:rFonts w:cs="Arial"/>
          <w:szCs w:val="20"/>
          <w:lang w:val="sl-SI" w:eastAsia="sl-SI"/>
        </w:rPr>
        <w:t>(</w:t>
      </w:r>
      <w:r w:rsidR="00355E38" w:rsidRPr="00902EBF">
        <w:rPr>
          <w:rFonts w:cs="Arial"/>
          <w:szCs w:val="20"/>
          <w:lang w:val="sl-SI" w:eastAsia="sl-SI"/>
        </w:rPr>
        <w:t xml:space="preserve">npr. </w:t>
      </w:r>
      <w:r w:rsidR="006D698D" w:rsidRPr="00902EBF">
        <w:rPr>
          <w:rFonts w:cs="Arial"/>
          <w:szCs w:val="20"/>
          <w:lang w:val="sl-SI" w:eastAsia="sl-SI"/>
        </w:rPr>
        <w:t xml:space="preserve">Policija, </w:t>
      </w:r>
      <w:r w:rsidR="003105A2" w:rsidRPr="00902EBF">
        <w:rPr>
          <w:rFonts w:cs="Arial"/>
          <w:szCs w:val="20"/>
          <w:lang w:val="sl-SI" w:eastAsia="sl-SI"/>
        </w:rPr>
        <w:t xml:space="preserve">NPU, </w:t>
      </w:r>
      <w:r w:rsidR="006D698D" w:rsidRPr="00902EBF">
        <w:rPr>
          <w:rFonts w:cs="Arial"/>
          <w:szCs w:val="20"/>
          <w:lang w:val="sl-SI" w:eastAsia="sl-SI"/>
        </w:rPr>
        <w:t xml:space="preserve">KPK, </w:t>
      </w:r>
      <w:r w:rsidR="00355E38" w:rsidRPr="00902EBF">
        <w:rPr>
          <w:rFonts w:cs="Arial"/>
          <w:szCs w:val="20"/>
          <w:lang w:val="sl-SI" w:eastAsia="sl-SI"/>
        </w:rPr>
        <w:t>DODV itd.</w:t>
      </w:r>
      <w:r w:rsidR="006D698D" w:rsidRPr="00902EBF">
        <w:rPr>
          <w:rFonts w:cs="Arial"/>
          <w:szCs w:val="20"/>
          <w:lang w:val="sl-SI" w:eastAsia="sl-SI"/>
        </w:rPr>
        <w:t xml:space="preserve">) </w:t>
      </w:r>
      <w:bookmarkStart w:id="55" w:name="_Hlk147748214"/>
      <w:r w:rsidRPr="00902EBF">
        <w:rPr>
          <w:rFonts w:cs="Arial"/>
          <w:szCs w:val="20"/>
          <w:lang w:val="sl-SI" w:eastAsia="sl-SI"/>
        </w:rPr>
        <w:t>z akterji</w:t>
      </w:r>
      <w:r w:rsidR="006D698D" w:rsidRPr="00902EBF">
        <w:rPr>
          <w:rFonts w:cs="Arial"/>
          <w:szCs w:val="20"/>
          <w:lang w:val="sl-SI" w:eastAsia="sl-SI"/>
        </w:rPr>
        <w:t xml:space="preserve">, vključenimi v izvajanje EKP </w:t>
      </w:r>
      <w:bookmarkEnd w:id="55"/>
      <w:r w:rsidRPr="00902EBF">
        <w:rPr>
          <w:rFonts w:cs="Arial"/>
          <w:szCs w:val="20"/>
          <w:lang w:val="sl-SI" w:eastAsia="sl-SI"/>
        </w:rPr>
        <w:t>(delavnice, izobraževanja, izmenjava izkušenj, predstavitev primerov, strokovna pomoč, svetovanje, delovna srečanja…).</w:t>
      </w:r>
    </w:p>
    <w:p w14:paraId="52C2293D" w14:textId="4601BFD5" w:rsidR="003105A2" w:rsidRPr="00355E38" w:rsidRDefault="00FC228C" w:rsidP="009455AA">
      <w:pPr>
        <w:numPr>
          <w:ilvl w:val="0"/>
          <w:numId w:val="57"/>
        </w:numPr>
        <w:spacing w:after="160" w:line="259" w:lineRule="auto"/>
        <w:ind w:left="357" w:hanging="357"/>
        <w:jc w:val="both"/>
        <w:rPr>
          <w:rFonts w:cs="Arial"/>
          <w:szCs w:val="20"/>
          <w:lang w:val="sl-SI" w:eastAsia="sl-SI"/>
        </w:rPr>
      </w:pPr>
      <w:r w:rsidRPr="00902EBF">
        <w:rPr>
          <w:rFonts w:cs="Arial"/>
          <w:szCs w:val="20"/>
          <w:lang w:val="sl-SI" w:eastAsia="sl-SI"/>
        </w:rPr>
        <w:t>Sodelovanje</w:t>
      </w:r>
      <w:r w:rsidR="003105A2" w:rsidRPr="00902EBF">
        <w:rPr>
          <w:rFonts w:cs="Arial"/>
          <w:szCs w:val="20"/>
          <w:lang w:val="sl-SI" w:eastAsia="sl-SI"/>
        </w:rPr>
        <w:t xml:space="preserve"> z neodvisnim organ</w:t>
      </w:r>
      <w:r w:rsidR="003105A2" w:rsidRPr="00E8000F">
        <w:rPr>
          <w:rFonts w:cs="Arial"/>
          <w:szCs w:val="20"/>
          <w:lang w:val="sl-SI" w:eastAsia="sl-SI"/>
        </w:rPr>
        <w:t>om EJT,</w:t>
      </w:r>
      <w:r w:rsidR="003105A2" w:rsidRPr="00902EBF">
        <w:rPr>
          <w:rFonts w:cs="Arial"/>
          <w:szCs w:val="20"/>
          <w:shd w:val="clear" w:color="auto" w:fill="FFFFFF"/>
          <w:lang w:val="sl-SI"/>
        </w:rPr>
        <w:t xml:space="preserve"> pristojnim za </w:t>
      </w:r>
      <w:r w:rsidR="003105A2" w:rsidRPr="00902EBF">
        <w:rPr>
          <w:rStyle w:val="Krepko"/>
          <w:rFonts w:cs="Arial"/>
          <w:b w:val="0"/>
          <w:szCs w:val="20"/>
          <w:shd w:val="clear" w:color="auto" w:fill="FFFFFF"/>
          <w:lang w:val="sl-SI"/>
        </w:rPr>
        <w:t xml:space="preserve">preiskovanje, pregon in obtožbe v primeru kaznivih dejanj zoper finančne interese EU </w:t>
      </w:r>
      <w:r w:rsidR="003105A2" w:rsidRPr="00902EBF">
        <w:rPr>
          <w:rFonts w:cs="Arial"/>
          <w:szCs w:val="20"/>
          <w:lang w:val="sl-SI" w:eastAsia="sl-SI"/>
        </w:rPr>
        <w:t>(poročanje sumov kaznivih dejanj, delavnice, izobraževanja, izmenjava informacij, strokovna pomoč,</w:t>
      </w:r>
      <w:r w:rsidR="003105A2" w:rsidRPr="00355E38">
        <w:rPr>
          <w:rFonts w:cs="Arial"/>
          <w:szCs w:val="20"/>
          <w:lang w:val="sl-SI" w:eastAsia="sl-SI"/>
        </w:rPr>
        <w:t xml:space="preserve"> svetovanje, delovna srečanja…).</w:t>
      </w:r>
    </w:p>
    <w:p w14:paraId="4F5D741D" w14:textId="1C7912AC" w:rsidR="00811A91" w:rsidRDefault="00811A91" w:rsidP="002F1CE0">
      <w:pPr>
        <w:jc w:val="both"/>
        <w:rPr>
          <w:rFonts w:cs="Arial"/>
          <w:szCs w:val="20"/>
          <w:lang w:val="sl-SI" w:eastAsia="sl-SI"/>
        </w:rPr>
      </w:pPr>
      <w:r w:rsidRPr="00BA16DD">
        <w:rPr>
          <w:rFonts w:cs="Arial"/>
          <w:szCs w:val="20"/>
          <w:lang w:val="sl-SI" w:eastAsia="sl-SI"/>
        </w:rPr>
        <w:t xml:space="preserve">Akcijski načrt v </w:t>
      </w:r>
      <w:r w:rsidR="00537871" w:rsidRPr="00537871">
        <w:rPr>
          <w:rFonts w:cs="Arial"/>
          <w:szCs w:val="20"/>
          <w:lang w:val="sl-SI" w:eastAsia="sl-SI"/>
        </w:rPr>
        <w:t>P</w:t>
      </w:r>
      <w:r w:rsidRPr="00537871">
        <w:rPr>
          <w:rFonts w:cs="Arial"/>
          <w:szCs w:val="20"/>
          <w:lang w:val="sl-SI" w:eastAsia="sl-SI"/>
        </w:rPr>
        <w:t>rilogi 1</w:t>
      </w:r>
      <w:r w:rsidR="00537871">
        <w:rPr>
          <w:rFonts w:cs="Arial"/>
          <w:szCs w:val="20"/>
          <w:lang w:val="sl-SI" w:eastAsia="sl-SI"/>
        </w:rPr>
        <w:t xml:space="preserve"> </w:t>
      </w:r>
      <w:r w:rsidRPr="00BA16DD">
        <w:rPr>
          <w:rFonts w:cs="Arial"/>
          <w:szCs w:val="20"/>
          <w:lang w:val="sl-SI" w:eastAsia="sl-SI"/>
        </w:rPr>
        <w:t xml:space="preserve">vsebuje ukrepe za dosego Cilja </w:t>
      </w:r>
      <w:r w:rsidR="002F1CE0">
        <w:rPr>
          <w:rFonts w:cs="Arial"/>
          <w:szCs w:val="20"/>
          <w:lang w:val="sl-SI" w:eastAsia="sl-SI"/>
        </w:rPr>
        <w:t>4</w:t>
      </w:r>
      <w:r w:rsidRPr="00BA16DD">
        <w:rPr>
          <w:rFonts w:cs="Arial"/>
          <w:szCs w:val="20"/>
          <w:lang w:val="sl-SI" w:eastAsia="sl-SI"/>
        </w:rPr>
        <w:t>.</w:t>
      </w:r>
    </w:p>
    <w:p w14:paraId="10EBFA37" w14:textId="2D367A98" w:rsidR="00324520" w:rsidRPr="00C12C5A" w:rsidRDefault="00324520" w:rsidP="00324520">
      <w:pPr>
        <w:jc w:val="both"/>
        <w:rPr>
          <w:rFonts w:cs="Arial"/>
          <w:color w:val="1F4E79"/>
          <w:szCs w:val="20"/>
          <w:lang w:val="sl-SI" w:eastAsia="sl-SI"/>
        </w:rPr>
      </w:pPr>
    </w:p>
    <w:p w14:paraId="137A6E06" w14:textId="0548D370" w:rsidR="004D348C" w:rsidRPr="004D348C" w:rsidRDefault="00E54C72" w:rsidP="00E54C72">
      <w:pPr>
        <w:pStyle w:val="Naslov1"/>
      </w:pPr>
      <w:bookmarkStart w:id="56" w:name="_Toc151710718"/>
      <w:r>
        <w:t>5.</w:t>
      </w:r>
      <w:r w:rsidR="004D348C">
        <w:t xml:space="preserve">    </w:t>
      </w:r>
      <w:r w:rsidR="004D348C" w:rsidRPr="004D348C">
        <w:t>AKCIJSKI NAČRT</w:t>
      </w:r>
      <w:bookmarkEnd w:id="56"/>
    </w:p>
    <w:p w14:paraId="5ADB9952" w14:textId="421FCB44" w:rsidR="004D348C" w:rsidRPr="004D348C" w:rsidRDefault="00270778" w:rsidP="004D348C">
      <w:pPr>
        <w:autoSpaceDE w:val="0"/>
        <w:autoSpaceDN w:val="0"/>
        <w:adjustRightInd w:val="0"/>
        <w:jc w:val="both"/>
        <w:rPr>
          <w:rFonts w:cs="Arial"/>
          <w:color w:val="000000"/>
          <w:szCs w:val="20"/>
          <w:lang w:val="sl-SI" w:eastAsia="sl-SI"/>
        </w:rPr>
      </w:pPr>
      <w:r w:rsidRPr="00F47CFE">
        <w:rPr>
          <w:rFonts w:eastAsia="Calibri" w:cs="Arial"/>
          <w:color w:val="000000"/>
          <w:szCs w:val="20"/>
          <w:lang w:val="sl-SI" w:eastAsia="sl-SI"/>
        </w:rPr>
        <w:t>Akcijski načrt je sestavni del Strategije OU za boj proti goljufijam za programsko obdobje 2021</w:t>
      </w:r>
      <w:r w:rsidR="00FC36D3" w:rsidRPr="00F47CFE">
        <w:rPr>
          <w:rFonts w:cs="Arial"/>
          <w:szCs w:val="20"/>
          <w:lang w:val="sl-SI"/>
        </w:rPr>
        <w:t>–</w:t>
      </w:r>
      <w:r w:rsidRPr="00F47CFE">
        <w:rPr>
          <w:rFonts w:eastAsia="Calibri" w:cs="Arial"/>
          <w:color w:val="000000"/>
          <w:szCs w:val="20"/>
          <w:lang w:val="sl-SI" w:eastAsia="sl-SI"/>
        </w:rPr>
        <w:t>2027 in se nahaja v Prilogi</w:t>
      </w:r>
      <w:r w:rsidR="00AD2EED" w:rsidRPr="00F47CFE">
        <w:rPr>
          <w:rFonts w:eastAsia="Calibri" w:cs="Arial"/>
          <w:color w:val="000000"/>
          <w:szCs w:val="20"/>
          <w:lang w:val="sl-SI" w:eastAsia="sl-SI"/>
        </w:rPr>
        <w:t xml:space="preserve"> 1</w:t>
      </w:r>
      <w:r w:rsidRPr="00F47CFE">
        <w:rPr>
          <w:rFonts w:eastAsia="Calibri" w:cs="Arial"/>
          <w:color w:val="000000"/>
          <w:szCs w:val="20"/>
          <w:lang w:val="sl-SI" w:eastAsia="sl-SI"/>
        </w:rPr>
        <w:t>.</w:t>
      </w:r>
      <w:r w:rsidR="00F47CFE" w:rsidRPr="00F47CFE">
        <w:rPr>
          <w:rFonts w:eastAsia="Calibri" w:cs="Arial"/>
          <w:color w:val="000000"/>
          <w:szCs w:val="20"/>
          <w:lang w:val="sl-SI" w:eastAsia="sl-SI"/>
        </w:rPr>
        <w:t xml:space="preserve"> </w:t>
      </w:r>
      <w:r w:rsidRPr="00F47CFE">
        <w:rPr>
          <w:rFonts w:eastAsia="Calibri" w:cs="Arial"/>
          <w:color w:val="000000"/>
          <w:szCs w:val="20"/>
          <w:lang w:val="sl-SI" w:eastAsia="sl-SI"/>
        </w:rPr>
        <w:t>Opredeljuje</w:t>
      </w:r>
      <w:r w:rsidRPr="005D17FC">
        <w:rPr>
          <w:rFonts w:eastAsia="Calibri" w:cs="Arial"/>
          <w:color w:val="000000"/>
          <w:szCs w:val="20"/>
          <w:lang w:val="sl-SI" w:eastAsia="sl-SI"/>
        </w:rPr>
        <w:t xml:space="preserve"> ukrepe, </w:t>
      </w:r>
      <w:r w:rsidR="00515B2E">
        <w:rPr>
          <w:rFonts w:eastAsia="Calibri" w:cs="Arial"/>
          <w:color w:val="000000"/>
          <w:szCs w:val="20"/>
          <w:lang w:val="sl-SI" w:eastAsia="sl-SI"/>
        </w:rPr>
        <w:t xml:space="preserve">stopnjo tveganja za dosego cilja, </w:t>
      </w:r>
      <w:r w:rsidRPr="005D17FC">
        <w:rPr>
          <w:rFonts w:eastAsia="Calibri" w:cs="Arial"/>
          <w:color w:val="000000"/>
          <w:szCs w:val="20"/>
          <w:lang w:val="sl-SI" w:eastAsia="sl-SI"/>
        </w:rPr>
        <w:t>do</w:t>
      </w:r>
      <w:r w:rsidR="002A458E">
        <w:rPr>
          <w:rFonts w:eastAsia="Calibri" w:cs="Arial"/>
          <w:color w:val="000000"/>
          <w:szCs w:val="20"/>
          <w:lang w:val="sl-SI" w:eastAsia="sl-SI"/>
        </w:rPr>
        <w:t>deljuje</w:t>
      </w:r>
      <w:r w:rsidRPr="005D17FC">
        <w:rPr>
          <w:rFonts w:eastAsia="Calibri" w:cs="Arial"/>
          <w:color w:val="000000"/>
          <w:szCs w:val="20"/>
          <w:lang w:val="sl-SI" w:eastAsia="sl-SI"/>
        </w:rPr>
        <w:t xml:space="preserve"> odgovornosti in </w:t>
      </w:r>
      <w:r w:rsidR="00515B2E">
        <w:rPr>
          <w:rFonts w:eastAsia="Calibri" w:cs="Arial"/>
          <w:color w:val="000000"/>
          <w:szCs w:val="20"/>
          <w:lang w:val="sl-SI" w:eastAsia="sl-SI"/>
        </w:rPr>
        <w:t xml:space="preserve">določa </w:t>
      </w:r>
      <w:r w:rsidRPr="005D17FC">
        <w:rPr>
          <w:rFonts w:eastAsia="Calibri" w:cs="Arial"/>
          <w:color w:val="000000"/>
          <w:szCs w:val="20"/>
          <w:lang w:val="sl-SI" w:eastAsia="sl-SI"/>
        </w:rPr>
        <w:t xml:space="preserve">roke </w:t>
      </w:r>
      <w:r w:rsidRPr="005D17FC">
        <w:rPr>
          <w:rFonts w:eastAsia="Calibri" w:cs="Arial"/>
          <w:bCs/>
          <w:kern w:val="32"/>
          <w:szCs w:val="20"/>
          <w:lang w:val="sl-SI" w:eastAsia="x-none"/>
        </w:rPr>
        <w:t xml:space="preserve">ter kazalnike, s katerimi se meri napredek pri doseganju </w:t>
      </w:r>
      <w:r w:rsidR="00CC0FB0">
        <w:rPr>
          <w:rFonts w:eastAsia="Calibri" w:cs="Arial"/>
          <w:bCs/>
          <w:kern w:val="32"/>
          <w:szCs w:val="20"/>
          <w:lang w:val="sl-SI" w:eastAsia="x-none"/>
        </w:rPr>
        <w:t xml:space="preserve">zastavljenih </w:t>
      </w:r>
      <w:r w:rsidRPr="005D17FC">
        <w:rPr>
          <w:rFonts w:eastAsia="Calibri" w:cs="Arial"/>
          <w:bCs/>
          <w:kern w:val="32"/>
          <w:szCs w:val="20"/>
          <w:lang w:val="sl-SI" w:eastAsia="x-none"/>
        </w:rPr>
        <w:t xml:space="preserve">ciljev. Kazalniki predstavljajo osnovo za poročanje o napredku. </w:t>
      </w:r>
      <w:r w:rsidRPr="005D17FC">
        <w:rPr>
          <w:rFonts w:eastAsia="Calibri" w:cs="Arial"/>
          <w:color w:val="000000"/>
          <w:szCs w:val="20"/>
          <w:lang w:val="sl-SI" w:eastAsia="sl-SI"/>
        </w:rPr>
        <w:t xml:space="preserve">Roki so določeni glede na raven prednosti. </w:t>
      </w:r>
      <w:r w:rsidR="004D348C" w:rsidRPr="004D348C">
        <w:rPr>
          <w:rFonts w:cs="Arial"/>
          <w:color w:val="000000"/>
          <w:szCs w:val="20"/>
          <w:lang w:val="sl-SI" w:eastAsia="sl-SI"/>
        </w:rPr>
        <w:t xml:space="preserve"> </w:t>
      </w:r>
    </w:p>
    <w:p w14:paraId="1EE65A34" w14:textId="4683BB61" w:rsidR="004D348C" w:rsidRDefault="004D348C" w:rsidP="004D348C">
      <w:pPr>
        <w:autoSpaceDE w:val="0"/>
        <w:autoSpaceDN w:val="0"/>
        <w:adjustRightInd w:val="0"/>
        <w:jc w:val="both"/>
        <w:rPr>
          <w:rFonts w:cs="Arial"/>
          <w:color w:val="000000"/>
          <w:szCs w:val="20"/>
          <w:lang w:val="sl-SI" w:eastAsia="sl-SI"/>
        </w:rPr>
      </w:pPr>
    </w:p>
    <w:p w14:paraId="510F1F78" w14:textId="6FF1C4E3" w:rsidR="004A6055" w:rsidRPr="004A6055" w:rsidRDefault="00E54C72" w:rsidP="00E54C72">
      <w:pPr>
        <w:pStyle w:val="Naslov1"/>
      </w:pPr>
      <w:bookmarkStart w:id="57" w:name="_Toc151710719"/>
      <w:r>
        <w:t>6.</w:t>
      </w:r>
      <w:r w:rsidR="004D053E">
        <w:t xml:space="preserve"> </w:t>
      </w:r>
      <w:r w:rsidR="00D90F1F">
        <w:t xml:space="preserve">   </w:t>
      </w:r>
      <w:r w:rsidR="004D053E">
        <w:t>SPREMLJANJE IN POROČANJE</w:t>
      </w:r>
      <w:bookmarkEnd w:id="57"/>
    </w:p>
    <w:p w14:paraId="452E11C3" w14:textId="40EAAD0B" w:rsidR="00674CC5" w:rsidRPr="0041106D" w:rsidRDefault="004D053E" w:rsidP="004D053E">
      <w:pPr>
        <w:spacing w:line="276" w:lineRule="auto"/>
        <w:jc w:val="both"/>
        <w:rPr>
          <w:rFonts w:eastAsia="Calibri" w:cs="Arial"/>
          <w:szCs w:val="20"/>
          <w:lang w:val="sl-SI"/>
        </w:rPr>
      </w:pPr>
      <w:r w:rsidRPr="00055960">
        <w:rPr>
          <w:rFonts w:eastAsia="Calibri" w:cs="Arial"/>
          <w:szCs w:val="20"/>
          <w:lang w:val="sl-SI"/>
        </w:rPr>
        <w:t xml:space="preserve">OU </w:t>
      </w:r>
      <w:r w:rsidRPr="0041106D">
        <w:rPr>
          <w:rFonts w:eastAsia="Calibri" w:cs="Arial"/>
          <w:szCs w:val="20"/>
          <w:lang w:val="sl-SI"/>
        </w:rPr>
        <w:t xml:space="preserve">bo izvajanje </w:t>
      </w:r>
      <w:r w:rsidR="00782714" w:rsidRPr="0041106D">
        <w:rPr>
          <w:rFonts w:eastAsia="Calibri" w:cs="Arial"/>
          <w:szCs w:val="20"/>
          <w:lang w:val="sl-SI"/>
        </w:rPr>
        <w:t>S</w:t>
      </w:r>
      <w:r w:rsidRPr="0041106D">
        <w:rPr>
          <w:rFonts w:eastAsia="Calibri" w:cs="Arial"/>
          <w:szCs w:val="20"/>
          <w:lang w:val="sl-SI"/>
        </w:rPr>
        <w:t xml:space="preserve">trategije in akcijskega načrta spremljal </w:t>
      </w:r>
      <w:r w:rsidR="00902EBF">
        <w:rPr>
          <w:rFonts w:eastAsia="Calibri" w:cs="Arial"/>
          <w:szCs w:val="20"/>
          <w:lang w:val="sl-SI"/>
        </w:rPr>
        <w:t>na letni ravni</w:t>
      </w:r>
      <w:r w:rsidRPr="0041106D">
        <w:rPr>
          <w:rFonts w:eastAsia="Calibri" w:cs="Arial"/>
          <w:szCs w:val="20"/>
          <w:lang w:val="sl-SI"/>
        </w:rPr>
        <w:t>.</w:t>
      </w:r>
      <w:r w:rsidRPr="00902EBF">
        <w:rPr>
          <w:rFonts w:eastAsia="Calibri" w:cs="Arial"/>
          <w:szCs w:val="20"/>
          <w:lang w:val="sl-SI"/>
        </w:rPr>
        <w:t xml:space="preserve"> </w:t>
      </w:r>
      <w:r w:rsidR="0041106D">
        <w:rPr>
          <w:rFonts w:eastAsia="Calibri" w:cs="Arial"/>
          <w:szCs w:val="20"/>
          <w:lang w:val="sl-SI"/>
        </w:rPr>
        <w:t>Vsako leto d</w:t>
      </w:r>
      <w:r w:rsidRPr="0041106D">
        <w:rPr>
          <w:rFonts w:eastAsia="Calibri" w:cs="Arial"/>
          <w:szCs w:val="20"/>
          <w:lang w:val="sl-SI"/>
        </w:rPr>
        <w:t>o 31.</w:t>
      </w:r>
      <w:r w:rsidR="00902EBF">
        <w:rPr>
          <w:rFonts w:eastAsia="Calibri" w:cs="Arial"/>
          <w:szCs w:val="20"/>
          <w:lang w:val="sl-SI"/>
        </w:rPr>
        <w:t xml:space="preserve"> </w:t>
      </w:r>
      <w:r w:rsidR="00FD764C" w:rsidRPr="0041106D">
        <w:rPr>
          <w:rFonts w:eastAsia="Calibri" w:cs="Arial"/>
          <w:szCs w:val="20"/>
          <w:lang w:val="sl-SI"/>
        </w:rPr>
        <w:t>marca</w:t>
      </w:r>
      <w:r w:rsidRPr="0041106D">
        <w:rPr>
          <w:rFonts w:eastAsia="Calibri" w:cs="Arial"/>
          <w:szCs w:val="20"/>
          <w:lang w:val="sl-SI"/>
        </w:rPr>
        <w:t xml:space="preserve"> </w:t>
      </w:r>
      <w:r w:rsidR="0041106D">
        <w:rPr>
          <w:rFonts w:eastAsia="Calibri" w:cs="Arial"/>
          <w:szCs w:val="20"/>
          <w:lang w:val="sl-SI"/>
        </w:rPr>
        <w:t xml:space="preserve">se </w:t>
      </w:r>
      <w:r w:rsidR="00FD764C" w:rsidRPr="0041106D">
        <w:rPr>
          <w:rFonts w:eastAsia="Calibri" w:cs="Arial"/>
          <w:szCs w:val="20"/>
          <w:lang w:val="sl-SI"/>
        </w:rPr>
        <w:t xml:space="preserve">pripravi posodobljen </w:t>
      </w:r>
      <w:r w:rsidR="003B4FB0" w:rsidRPr="0041106D">
        <w:rPr>
          <w:rFonts w:eastAsia="Calibri" w:cs="Arial"/>
          <w:szCs w:val="20"/>
          <w:lang w:val="sl-SI"/>
        </w:rPr>
        <w:t>a</w:t>
      </w:r>
      <w:r w:rsidR="00FD764C" w:rsidRPr="0041106D">
        <w:rPr>
          <w:rFonts w:eastAsia="Calibri" w:cs="Arial"/>
          <w:szCs w:val="20"/>
          <w:lang w:val="sl-SI"/>
        </w:rPr>
        <w:t>kcijski načrt</w:t>
      </w:r>
      <w:r w:rsidR="003B4FB0" w:rsidRPr="0041106D">
        <w:rPr>
          <w:rFonts w:eastAsia="Calibri" w:cs="Arial"/>
          <w:szCs w:val="20"/>
          <w:lang w:val="sl-SI"/>
        </w:rPr>
        <w:t xml:space="preserve"> in poročilo vodstvu,</w:t>
      </w:r>
      <w:r w:rsidR="00AC0068" w:rsidRPr="0041106D">
        <w:rPr>
          <w:rFonts w:eastAsia="Calibri" w:cs="Arial"/>
          <w:szCs w:val="20"/>
          <w:lang w:val="sl-SI"/>
        </w:rPr>
        <w:t xml:space="preserve"> kjer</w:t>
      </w:r>
      <w:r w:rsidR="00FD764C" w:rsidRPr="0041106D">
        <w:rPr>
          <w:rFonts w:eastAsia="Calibri" w:cs="Arial"/>
          <w:szCs w:val="20"/>
          <w:lang w:val="sl-SI"/>
        </w:rPr>
        <w:t xml:space="preserve"> </w:t>
      </w:r>
      <w:r w:rsidR="0041106D">
        <w:rPr>
          <w:rFonts w:eastAsia="Calibri" w:cs="Arial"/>
          <w:szCs w:val="20"/>
          <w:lang w:val="sl-SI"/>
        </w:rPr>
        <w:t xml:space="preserve">se </w:t>
      </w:r>
      <w:r w:rsidR="00FD764C" w:rsidRPr="0041106D">
        <w:rPr>
          <w:rFonts w:eastAsia="Calibri" w:cs="Arial"/>
          <w:szCs w:val="20"/>
          <w:lang w:val="sl-SI"/>
        </w:rPr>
        <w:t>navede realizacijo ukrepo</w:t>
      </w:r>
      <w:r w:rsidR="003B4FB0" w:rsidRPr="0041106D">
        <w:rPr>
          <w:rFonts w:eastAsia="Calibri" w:cs="Arial"/>
          <w:szCs w:val="20"/>
          <w:lang w:val="sl-SI"/>
        </w:rPr>
        <w:t xml:space="preserve">v </w:t>
      </w:r>
      <w:r w:rsidR="00AC0068" w:rsidRPr="0041106D">
        <w:rPr>
          <w:rFonts w:eastAsia="Calibri" w:cs="Arial"/>
          <w:szCs w:val="20"/>
          <w:lang w:val="sl-SI"/>
        </w:rPr>
        <w:t>za preteklo leto</w:t>
      </w:r>
      <w:r w:rsidR="003E3C62" w:rsidRPr="0041106D">
        <w:rPr>
          <w:rFonts w:eastAsia="Calibri" w:cs="Arial"/>
          <w:szCs w:val="20"/>
          <w:lang w:val="sl-SI"/>
        </w:rPr>
        <w:t xml:space="preserve"> (obdobje poročanja je od 1.1.do 31.12.). </w:t>
      </w:r>
      <w:r w:rsidR="003B4FB0" w:rsidRPr="0041106D">
        <w:rPr>
          <w:rFonts w:eastAsia="Calibri" w:cs="Arial"/>
          <w:szCs w:val="20"/>
          <w:lang w:val="sl-SI"/>
        </w:rPr>
        <w:t xml:space="preserve">Prvo poročanje se začne </w:t>
      </w:r>
      <w:r w:rsidR="001C34B1">
        <w:rPr>
          <w:rFonts w:eastAsia="Calibri" w:cs="Arial"/>
          <w:szCs w:val="20"/>
          <w:lang w:val="sl-SI"/>
        </w:rPr>
        <w:t>marca</w:t>
      </w:r>
      <w:r w:rsidR="003B4FB0" w:rsidRPr="0041106D">
        <w:rPr>
          <w:rFonts w:eastAsia="Calibri" w:cs="Arial"/>
          <w:szCs w:val="20"/>
          <w:lang w:val="sl-SI"/>
        </w:rPr>
        <w:t xml:space="preserve"> 2024 za leto 2023.</w:t>
      </w:r>
    </w:p>
    <w:p w14:paraId="1F50EDC2" w14:textId="77777777" w:rsidR="00674CC5" w:rsidRDefault="00674CC5" w:rsidP="004D053E">
      <w:pPr>
        <w:spacing w:line="276" w:lineRule="auto"/>
        <w:jc w:val="both"/>
        <w:rPr>
          <w:rFonts w:eastAsia="Calibri" w:cs="Arial"/>
          <w:szCs w:val="20"/>
        </w:rPr>
      </w:pPr>
    </w:p>
    <w:p w14:paraId="5E22462E" w14:textId="45350D6D" w:rsidR="004D053E" w:rsidRDefault="004D053E" w:rsidP="004D053E">
      <w:pPr>
        <w:spacing w:line="276" w:lineRule="auto"/>
        <w:jc w:val="both"/>
        <w:rPr>
          <w:rFonts w:eastAsia="Calibri" w:cs="Arial"/>
          <w:szCs w:val="20"/>
          <w:lang w:val="sl-SI"/>
        </w:rPr>
      </w:pPr>
      <w:r>
        <w:rPr>
          <w:rFonts w:eastAsia="Calibri" w:cs="Arial"/>
          <w:szCs w:val="20"/>
          <w:lang w:val="sl-SI"/>
        </w:rPr>
        <w:t>Merila za presojo uspešnosti izvajanja ukrepov in doseganja ciljev</w:t>
      </w:r>
      <w:r w:rsidRPr="00E525FF">
        <w:rPr>
          <w:rFonts w:eastAsia="Calibri" w:cs="Arial"/>
          <w:szCs w:val="20"/>
          <w:lang w:val="sl-SI"/>
        </w:rPr>
        <w:t xml:space="preserve"> so določena tako, da se ugotovi: </w:t>
      </w:r>
    </w:p>
    <w:p w14:paraId="63EB2D13" w14:textId="430F6428" w:rsidR="004D053E" w:rsidRPr="00B40A01" w:rsidRDefault="004D053E" w:rsidP="004D053E">
      <w:pPr>
        <w:numPr>
          <w:ilvl w:val="0"/>
          <w:numId w:val="46"/>
        </w:numPr>
        <w:spacing w:line="276" w:lineRule="auto"/>
        <w:ind w:left="709"/>
        <w:jc w:val="both"/>
        <w:rPr>
          <w:rFonts w:eastAsia="Calibri" w:cs="Arial"/>
          <w:szCs w:val="20"/>
          <w:lang w:val="sl-SI"/>
        </w:rPr>
      </w:pPr>
      <w:r w:rsidRPr="00B40A01">
        <w:rPr>
          <w:rFonts w:eastAsia="Calibri" w:cs="Arial"/>
          <w:szCs w:val="20"/>
          <w:lang w:val="sl-SI"/>
        </w:rPr>
        <w:t xml:space="preserve">do katere mere rezultati izvajanja strategije ustrezajo načrtovanim rezultatom, določenim v času priprave strategije </w:t>
      </w:r>
    </w:p>
    <w:p w14:paraId="502D0DFD" w14:textId="77777777" w:rsidR="004D053E" w:rsidRPr="00B40A01" w:rsidRDefault="004D053E" w:rsidP="004D053E">
      <w:pPr>
        <w:numPr>
          <w:ilvl w:val="0"/>
          <w:numId w:val="46"/>
        </w:numPr>
        <w:spacing w:line="276" w:lineRule="auto"/>
        <w:ind w:left="709"/>
        <w:jc w:val="both"/>
        <w:rPr>
          <w:rFonts w:eastAsia="Calibri"/>
          <w:szCs w:val="20"/>
          <w:lang w:val="sl-SI"/>
        </w:rPr>
      </w:pPr>
      <w:r w:rsidRPr="00B40A01">
        <w:rPr>
          <w:rFonts w:eastAsia="Calibri" w:cs="Arial"/>
          <w:szCs w:val="20"/>
          <w:lang w:val="sl-SI"/>
        </w:rPr>
        <w:t>do katere mere so bile izvedene dejavnosti in spoštovani roki iz akcijskega načrta</w:t>
      </w:r>
      <w:r w:rsidRPr="00B40A01">
        <w:rPr>
          <w:rFonts w:eastAsia="Calibri"/>
          <w:szCs w:val="20"/>
          <w:lang w:val="sl-SI"/>
        </w:rPr>
        <w:t xml:space="preserve">. </w:t>
      </w:r>
    </w:p>
    <w:p w14:paraId="6B7E85D0" w14:textId="77777777" w:rsidR="004D053E" w:rsidRDefault="004D053E" w:rsidP="004D053E">
      <w:pPr>
        <w:spacing w:line="276" w:lineRule="auto"/>
        <w:ind w:hanging="425"/>
        <w:jc w:val="both"/>
        <w:rPr>
          <w:rFonts w:eastAsia="Calibri" w:cs="Arial"/>
          <w:szCs w:val="20"/>
          <w:lang w:val="sl-SI"/>
        </w:rPr>
      </w:pPr>
    </w:p>
    <w:p w14:paraId="6FE073C5" w14:textId="0E72D793" w:rsidR="004D053E" w:rsidRPr="00B21A92" w:rsidRDefault="00EE083B" w:rsidP="00B21A92">
      <w:pPr>
        <w:pStyle w:val="OdstavekG"/>
        <w:rPr>
          <w:rFonts w:cs="Arial"/>
          <w:szCs w:val="20"/>
        </w:rPr>
      </w:pPr>
      <w:r w:rsidRPr="00B21A92">
        <w:rPr>
          <w:rFonts w:ascii="Arial" w:hAnsi="Arial" w:cs="Arial"/>
          <w:sz w:val="20"/>
          <w:szCs w:val="20"/>
        </w:rPr>
        <w:t xml:space="preserve">Strategija se lahko sproti in po potrebi posodablja in spreminja, skladno s spremembami, ki so se zgodile med njenim izvajanjem. </w:t>
      </w:r>
      <w:r w:rsidR="004D053E" w:rsidRPr="00EE083B">
        <w:rPr>
          <w:rFonts w:ascii="Arial" w:eastAsia="Calibri" w:hAnsi="Arial" w:cs="Arial"/>
          <w:sz w:val="20"/>
          <w:szCs w:val="20"/>
        </w:rPr>
        <w:t xml:space="preserve">Posodabljanje strategije lahko privede do: </w:t>
      </w:r>
    </w:p>
    <w:p w14:paraId="10C64C79" w14:textId="298AF035" w:rsidR="004D053E" w:rsidRPr="00E525FF" w:rsidRDefault="00B81446" w:rsidP="004D053E">
      <w:pPr>
        <w:numPr>
          <w:ilvl w:val="0"/>
          <w:numId w:val="46"/>
        </w:numPr>
        <w:spacing w:line="276" w:lineRule="auto"/>
        <w:ind w:left="709"/>
        <w:jc w:val="both"/>
        <w:rPr>
          <w:rFonts w:eastAsia="Calibri" w:cs="Arial"/>
          <w:szCs w:val="20"/>
          <w:lang w:val="sl-SI"/>
        </w:rPr>
      </w:pPr>
      <w:r>
        <w:rPr>
          <w:rFonts w:eastAsia="Calibri" w:cs="Arial"/>
          <w:szCs w:val="20"/>
          <w:lang w:val="sl-SI"/>
        </w:rPr>
        <w:t xml:space="preserve">ponovne proučitve ciljev (uvedbe novih </w:t>
      </w:r>
      <w:r w:rsidR="004D053E">
        <w:rPr>
          <w:rFonts w:eastAsia="Calibri" w:cs="Arial"/>
          <w:szCs w:val="20"/>
          <w:lang w:val="sl-SI"/>
        </w:rPr>
        <w:t xml:space="preserve"> ali prilagajanja</w:t>
      </w:r>
      <w:r w:rsidR="004D053E" w:rsidRPr="00E525FF">
        <w:rPr>
          <w:rFonts w:eastAsia="Calibri" w:cs="Arial"/>
          <w:szCs w:val="20"/>
          <w:lang w:val="sl-SI"/>
        </w:rPr>
        <w:t xml:space="preserve"> </w:t>
      </w:r>
      <w:r>
        <w:rPr>
          <w:rFonts w:eastAsia="Calibri" w:cs="Arial"/>
          <w:szCs w:val="20"/>
          <w:lang w:val="sl-SI"/>
        </w:rPr>
        <w:t>obstoječih)</w:t>
      </w:r>
      <w:r w:rsidR="004D053E" w:rsidRPr="00E525FF">
        <w:rPr>
          <w:rFonts w:eastAsia="Calibri" w:cs="Arial"/>
          <w:szCs w:val="20"/>
          <w:lang w:val="sl-SI"/>
        </w:rPr>
        <w:t xml:space="preserve">, </w:t>
      </w:r>
    </w:p>
    <w:p w14:paraId="183CF311" w14:textId="7CEA95E5" w:rsidR="00C45D7F" w:rsidRDefault="00C45D7F" w:rsidP="00B81446">
      <w:pPr>
        <w:numPr>
          <w:ilvl w:val="0"/>
          <w:numId w:val="46"/>
        </w:numPr>
        <w:spacing w:line="276" w:lineRule="auto"/>
        <w:ind w:left="709"/>
        <w:jc w:val="both"/>
        <w:rPr>
          <w:rFonts w:eastAsia="Calibri" w:cs="Arial"/>
          <w:szCs w:val="20"/>
          <w:lang w:val="sl-SI"/>
        </w:rPr>
      </w:pPr>
      <w:r>
        <w:rPr>
          <w:rFonts w:eastAsia="Calibri" w:cs="Arial"/>
          <w:szCs w:val="20"/>
          <w:lang w:val="sl-SI"/>
        </w:rPr>
        <w:t xml:space="preserve">ponovne proučitve ukrepov (uvedbe novih ali prilagajanja obstoječih), </w:t>
      </w:r>
      <w:r w:rsidR="00B81446">
        <w:rPr>
          <w:rFonts w:eastAsia="Calibri" w:cs="Arial"/>
          <w:szCs w:val="20"/>
          <w:lang w:val="sl-SI"/>
        </w:rPr>
        <w:t xml:space="preserve"> </w:t>
      </w:r>
    </w:p>
    <w:p w14:paraId="298E33ED" w14:textId="00BA0EBE" w:rsidR="00B81446" w:rsidRPr="00B81446" w:rsidRDefault="00C45D7F" w:rsidP="00B81446">
      <w:pPr>
        <w:numPr>
          <w:ilvl w:val="0"/>
          <w:numId w:val="46"/>
        </w:numPr>
        <w:spacing w:line="276" w:lineRule="auto"/>
        <w:ind w:left="709"/>
        <w:jc w:val="both"/>
        <w:rPr>
          <w:rFonts w:eastAsia="Calibri" w:cs="Arial"/>
          <w:szCs w:val="20"/>
          <w:lang w:val="sl-SI"/>
        </w:rPr>
      </w:pPr>
      <w:r>
        <w:rPr>
          <w:rFonts w:eastAsia="Calibri" w:cs="Arial"/>
          <w:szCs w:val="20"/>
          <w:lang w:val="sl-SI"/>
        </w:rPr>
        <w:t>posodabljanja</w:t>
      </w:r>
      <w:r w:rsidR="00B81446">
        <w:rPr>
          <w:rFonts w:eastAsia="Calibri" w:cs="Arial"/>
          <w:szCs w:val="20"/>
          <w:lang w:val="sl-SI"/>
        </w:rPr>
        <w:t xml:space="preserve"> rokov,</w:t>
      </w:r>
    </w:p>
    <w:p w14:paraId="227073D5" w14:textId="7F6D9230" w:rsidR="004D053E" w:rsidRPr="00E525FF" w:rsidRDefault="004D053E" w:rsidP="004D053E">
      <w:pPr>
        <w:numPr>
          <w:ilvl w:val="0"/>
          <w:numId w:val="46"/>
        </w:numPr>
        <w:spacing w:line="276" w:lineRule="auto"/>
        <w:ind w:left="709"/>
        <w:jc w:val="both"/>
        <w:rPr>
          <w:rFonts w:eastAsia="Calibri" w:cs="Arial"/>
          <w:szCs w:val="20"/>
          <w:lang w:val="sl-SI"/>
        </w:rPr>
      </w:pPr>
      <w:r w:rsidRPr="00E525FF">
        <w:rPr>
          <w:rFonts w:eastAsia="Calibri" w:cs="Arial"/>
          <w:szCs w:val="20"/>
          <w:lang w:val="sl-SI"/>
        </w:rPr>
        <w:t xml:space="preserve">prilagajanja kazalnikov, </w:t>
      </w:r>
    </w:p>
    <w:p w14:paraId="797ACC86" w14:textId="0ECAB668" w:rsidR="004D053E" w:rsidRPr="00E525FF" w:rsidRDefault="00B81446" w:rsidP="004D053E">
      <w:pPr>
        <w:numPr>
          <w:ilvl w:val="0"/>
          <w:numId w:val="46"/>
        </w:numPr>
        <w:spacing w:line="276" w:lineRule="auto"/>
        <w:ind w:left="709"/>
        <w:jc w:val="both"/>
        <w:rPr>
          <w:rFonts w:eastAsia="Calibri" w:cs="Arial"/>
          <w:szCs w:val="20"/>
          <w:lang w:val="sl-SI"/>
        </w:rPr>
      </w:pPr>
      <w:r>
        <w:rPr>
          <w:rFonts w:eastAsia="Calibri" w:cs="Arial"/>
          <w:szCs w:val="20"/>
          <w:lang w:val="sl-SI"/>
        </w:rPr>
        <w:t>pregleda pristojnih služb (NOE)</w:t>
      </w:r>
      <w:r w:rsidR="00C45D7F">
        <w:rPr>
          <w:rFonts w:eastAsia="Calibri" w:cs="Arial"/>
          <w:szCs w:val="20"/>
          <w:lang w:val="sl-SI"/>
        </w:rPr>
        <w:t>.</w:t>
      </w:r>
    </w:p>
    <w:p w14:paraId="77053141" w14:textId="77777777" w:rsidR="004D053E" w:rsidRDefault="004D053E" w:rsidP="004D053E">
      <w:pPr>
        <w:spacing w:line="276" w:lineRule="auto"/>
        <w:jc w:val="both"/>
        <w:rPr>
          <w:rFonts w:eastAsia="Calibri" w:cs="Arial"/>
          <w:szCs w:val="20"/>
          <w:lang w:val="sl-SI"/>
        </w:rPr>
      </w:pPr>
    </w:p>
    <w:p w14:paraId="5280C139" w14:textId="73137D19" w:rsidR="00F8194B" w:rsidRPr="00FC416F" w:rsidRDefault="004D053E" w:rsidP="004D348C">
      <w:pPr>
        <w:autoSpaceDE w:val="0"/>
        <w:autoSpaceDN w:val="0"/>
        <w:adjustRightInd w:val="0"/>
        <w:jc w:val="both"/>
        <w:rPr>
          <w:rFonts w:eastAsia="Calibri" w:cs="Arial"/>
          <w:szCs w:val="20"/>
          <w:lang w:val="sl-SI"/>
        </w:rPr>
      </w:pPr>
      <w:r w:rsidRPr="0041106D">
        <w:rPr>
          <w:rFonts w:eastAsia="Calibri" w:cs="Arial"/>
          <w:szCs w:val="20"/>
          <w:lang w:val="sl-SI"/>
        </w:rPr>
        <w:t>O</w:t>
      </w:r>
      <w:r w:rsidR="00B81446" w:rsidRPr="0041106D">
        <w:rPr>
          <w:rFonts w:eastAsia="Calibri" w:cs="Arial"/>
          <w:szCs w:val="20"/>
          <w:lang w:val="sl-SI"/>
        </w:rPr>
        <w:t>rgan upravljanja</w:t>
      </w:r>
      <w:r w:rsidRPr="0041106D">
        <w:rPr>
          <w:rFonts w:eastAsia="Calibri" w:cs="Arial"/>
          <w:szCs w:val="20"/>
          <w:lang w:val="sl-SI"/>
        </w:rPr>
        <w:t xml:space="preserve"> meni, da je s to </w:t>
      </w:r>
      <w:r w:rsidR="00B81446" w:rsidRPr="0041106D">
        <w:rPr>
          <w:rFonts w:eastAsia="Calibri" w:cs="Arial"/>
          <w:szCs w:val="20"/>
          <w:lang w:val="sl-SI"/>
        </w:rPr>
        <w:t>s</w:t>
      </w:r>
      <w:r w:rsidRPr="0041106D">
        <w:rPr>
          <w:rFonts w:eastAsia="Calibri" w:cs="Arial"/>
          <w:szCs w:val="20"/>
          <w:lang w:val="sl-SI"/>
        </w:rPr>
        <w:t xml:space="preserve">trategijo </w:t>
      </w:r>
      <w:r w:rsidR="00C45D7F" w:rsidRPr="0041106D">
        <w:rPr>
          <w:rFonts w:eastAsia="Calibri" w:cs="Arial"/>
          <w:szCs w:val="20"/>
          <w:lang w:val="sl-SI"/>
        </w:rPr>
        <w:t xml:space="preserve">zagotovil </w:t>
      </w:r>
      <w:r w:rsidR="005A2296" w:rsidRPr="0041106D">
        <w:rPr>
          <w:rFonts w:eastAsia="Calibri" w:cs="Arial"/>
          <w:szCs w:val="20"/>
          <w:lang w:val="sl-SI"/>
        </w:rPr>
        <w:t xml:space="preserve">učinkovit in uspešen okvir ter </w:t>
      </w:r>
      <w:r w:rsidRPr="0041106D">
        <w:rPr>
          <w:rFonts w:eastAsia="Calibri" w:cs="Arial"/>
          <w:szCs w:val="20"/>
          <w:lang w:val="sl-SI"/>
        </w:rPr>
        <w:t xml:space="preserve">sorazmerne ukrepe na področju upravljanja z nepravilnostmi, sumi goljufij in goljufijami, za vse primere, ki so se in se še bodo </w:t>
      </w:r>
      <w:r w:rsidR="002A0C63" w:rsidRPr="0041106D">
        <w:rPr>
          <w:rFonts w:eastAsia="Calibri" w:cs="Arial"/>
          <w:szCs w:val="20"/>
          <w:lang w:val="sl-SI"/>
        </w:rPr>
        <w:t>odkrili</w:t>
      </w:r>
      <w:r w:rsidRPr="0041106D">
        <w:rPr>
          <w:rFonts w:eastAsia="Calibri" w:cs="Arial"/>
          <w:szCs w:val="20"/>
          <w:lang w:val="sl-SI"/>
        </w:rPr>
        <w:t xml:space="preserve"> </w:t>
      </w:r>
      <w:r w:rsidR="00BF6315" w:rsidRPr="0041106D">
        <w:rPr>
          <w:rFonts w:eastAsia="Calibri" w:cs="Arial"/>
          <w:szCs w:val="20"/>
          <w:lang w:val="sl-SI"/>
        </w:rPr>
        <w:t>med</w:t>
      </w:r>
      <w:r w:rsidRPr="0041106D">
        <w:rPr>
          <w:rFonts w:eastAsia="Calibri" w:cs="Arial"/>
          <w:szCs w:val="20"/>
          <w:lang w:val="sl-SI"/>
        </w:rPr>
        <w:t xml:space="preserve"> izvajanj</w:t>
      </w:r>
      <w:r w:rsidR="00BF6315" w:rsidRPr="0041106D">
        <w:rPr>
          <w:rFonts w:eastAsia="Calibri" w:cs="Arial"/>
          <w:szCs w:val="20"/>
          <w:lang w:val="sl-SI"/>
        </w:rPr>
        <w:t>em</w:t>
      </w:r>
      <w:r w:rsidRPr="0041106D">
        <w:rPr>
          <w:rFonts w:eastAsia="Calibri" w:cs="Arial"/>
          <w:szCs w:val="20"/>
          <w:lang w:val="sl-SI"/>
        </w:rPr>
        <w:t xml:space="preserve"> </w:t>
      </w:r>
      <w:r w:rsidR="0041106D" w:rsidRPr="0041106D">
        <w:rPr>
          <w:rFonts w:eastAsia="Calibri" w:cs="Arial"/>
          <w:szCs w:val="20"/>
          <w:lang w:val="sl-SI"/>
        </w:rPr>
        <w:t>PEKP</w:t>
      </w:r>
      <w:r w:rsidR="00CF796A" w:rsidRPr="0041106D">
        <w:rPr>
          <w:rFonts w:eastAsia="Calibri" w:cs="Arial"/>
          <w:szCs w:val="20"/>
          <w:lang w:val="sl-SI"/>
        </w:rPr>
        <w:t xml:space="preserve"> 2021-2027</w:t>
      </w:r>
      <w:r w:rsidR="001C34B1">
        <w:rPr>
          <w:rFonts w:eastAsia="Calibri" w:cs="Arial"/>
          <w:szCs w:val="20"/>
          <w:lang w:val="sl-SI"/>
        </w:rPr>
        <w:t>.</w:t>
      </w:r>
    </w:p>
    <w:p w14:paraId="703382E7" w14:textId="383DC11D" w:rsidR="00214971" w:rsidRPr="004A69A6" w:rsidRDefault="005908DA" w:rsidP="005908DA">
      <w:pPr>
        <w:pStyle w:val="Naslov1"/>
      </w:pPr>
      <w:bookmarkStart w:id="58" w:name="_Toc151710720"/>
      <w:r>
        <w:lastRenderedPageBreak/>
        <w:t>7.</w:t>
      </w:r>
      <w:r w:rsidR="004A69A6" w:rsidRPr="004A69A6">
        <w:t xml:space="preserve">    UPORABNE POVEZAVE</w:t>
      </w:r>
      <w:bookmarkEnd w:id="58"/>
    </w:p>
    <w:p w14:paraId="46B6B110" w14:textId="77777777" w:rsidR="00FC416F" w:rsidRDefault="00FC416F" w:rsidP="00C45D7F">
      <w:pPr>
        <w:pStyle w:val="OdstavekG"/>
        <w:rPr>
          <w:rFonts w:ascii="Arial" w:hAnsi="Arial" w:cs="Arial"/>
          <w:b/>
          <w:bCs/>
          <w:sz w:val="20"/>
          <w:szCs w:val="20"/>
        </w:rPr>
      </w:pPr>
    </w:p>
    <w:p w14:paraId="48C85C33" w14:textId="21975C25" w:rsidR="00761818" w:rsidRPr="004B0B98" w:rsidRDefault="00761818" w:rsidP="00C45D7F">
      <w:pPr>
        <w:pStyle w:val="OdstavekG"/>
        <w:rPr>
          <w:rFonts w:ascii="Arial" w:hAnsi="Arial" w:cs="Arial"/>
          <w:b/>
          <w:bCs/>
          <w:sz w:val="20"/>
          <w:szCs w:val="20"/>
        </w:rPr>
      </w:pPr>
      <w:r w:rsidRPr="004B0B98">
        <w:rPr>
          <w:rFonts w:ascii="Arial" w:hAnsi="Arial" w:cs="Arial"/>
          <w:b/>
          <w:bCs/>
          <w:sz w:val="20"/>
          <w:szCs w:val="20"/>
        </w:rPr>
        <w:t>Organ upravljanja</w:t>
      </w:r>
      <w:r w:rsidR="00BF48CC">
        <w:rPr>
          <w:rFonts w:ascii="Arial" w:hAnsi="Arial" w:cs="Arial"/>
          <w:b/>
          <w:bCs/>
          <w:sz w:val="20"/>
          <w:szCs w:val="20"/>
        </w:rPr>
        <w:t xml:space="preserve"> (OU)</w:t>
      </w:r>
    </w:p>
    <w:p w14:paraId="327CBE50" w14:textId="401A907F" w:rsidR="00761818" w:rsidRPr="004B0B98" w:rsidRDefault="00DF5D3F" w:rsidP="00C45D7F">
      <w:pPr>
        <w:pStyle w:val="OdstavekG"/>
        <w:rPr>
          <w:rStyle w:val="Hiperpovezava"/>
          <w:rFonts w:ascii="Arial" w:hAnsi="Arial" w:cs="Arial"/>
          <w:sz w:val="18"/>
          <w:szCs w:val="18"/>
        </w:rPr>
      </w:pPr>
      <w:hyperlink r:id="rId23" w:history="1">
        <w:r w:rsidR="00C45D7F" w:rsidRPr="004B0B98">
          <w:rPr>
            <w:rStyle w:val="Hiperpovezava"/>
            <w:rFonts w:ascii="Arial" w:hAnsi="Arial" w:cs="Arial"/>
            <w:sz w:val="18"/>
            <w:szCs w:val="18"/>
          </w:rPr>
          <w:t>https://evropskasredstva.si/evropska-kohezijska-politika/</w:t>
        </w:r>
      </w:hyperlink>
    </w:p>
    <w:p w14:paraId="71F3F347" w14:textId="77777777" w:rsidR="00EF1012" w:rsidRPr="004B0B98" w:rsidRDefault="00EF1012" w:rsidP="00EF1012">
      <w:pPr>
        <w:pStyle w:val="OdstavekG"/>
        <w:rPr>
          <w:rFonts w:ascii="Arial" w:hAnsi="Arial" w:cs="Arial"/>
          <w:b/>
          <w:bCs/>
          <w:sz w:val="20"/>
          <w:szCs w:val="20"/>
        </w:rPr>
      </w:pPr>
      <w:r w:rsidRPr="004B0B98">
        <w:rPr>
          <w:rFonts w:ascii="Arial" w:hAnsi="Arial" w:cs="Arial"/>
          <w:b/>
          <w:bCs/>
          <w:sz w:val="20"/>
          <w:szCs w:val="20"/>
        </w:rPr>
        <w:t>Evropski urad za boj proti goljufijam (OLAF)</w:t>
      </w:r>
    </w:p>
    <w:p w14:paraId="36C8CD40" w14:textId="77777777" w:rsidR="00EF1012" w:rsidRPr="004B0B98" w:rsidRDefault="00DF5D3F" w:rsidP="00EF1012">
      <w:pPr>
        <w:pStyle w:val="OdstavekG"/>
        <w:rPr>
          <w:rFonts w:ascii="Arial" w:hAnsi="Arial" w:cs="Arial"/>
          <w:sz w:val="18"/>
          <w:szCs w:val="18"/>
        </w:rPr>
      </w:pPr>
      <w:hyperlink r:id="rId24" w:history="1">
        <w:r w:rsidR="00EF1012" w:rsidRPr="004B0B98">
          <w:rPr>
            <w:rStyle w:val="Hiperpovezava"/>
            <w:rFonts w:ascii="Arial" w:hAnsi="Arial" w:cs="Arial"/>
            <w:sz w:val="18"/>
            <w:szCs w:val="18"/>
          </w:rPr>
          <w:t>https://anti-fraud.ec.europa.eu/index_sl</w:t>
        </w:r>
      </w:hyperlink>
      <w:r w:rsidR="00EF1012" w:rsidRPr="004B0B98">
        <w:rPr>
          <w:rFonts w:ascii="Arial" w:hAnsi="Arial" w:cs="Arial"/>
          <w:sz w:val="18"/>
          <w:szCs w:val="18"/>
        </w:rPr>
        <w:t xml:space="preserve"> </w:t>
      </w:r>
    </w:p>
    <w:p w14:paraId="5076DDCD" w14:textId="77777777" w:rsidR="00EF1012" w:rsidRPr="004B0B98" w:rsidRDefault="00EF1012" w:rsidP="00EF1012">
      <w:pPr>
        <w:pStyle w:val="OdstavekG"/>
        <w:rPr>
          <w:rFonts w:ascii="Arial" w:hAnsi="Arial" w:cs="Arial"/>
          <w:b/>
          <w:bCs/>
          <w:sz w:val="20"/>
          <w:szCs w:val="20"/>
        </w:rPr>
      </w:pPr>
      <w:r w:rsidRPr="004B0B98">
        <w:rPr>
          <w:rFonts w:ascii="Arial" w:hAnsi="Arial" w:cs="Arial"/>
          <w:b/>
          <w:bCs/>
          <w:sz w:val="20"/>
          <w:szCs w:val="20"/>
        </w:rPr>
        <w:t>Evropsko javno tožilstvo (EJT)</w:t>
      </w:r>
    </w:p>
    <w:p w14:paraId="7B27DB3C" w14:textId="77777777" w:rsidR="00EF1012" w:rsidRPr="004B0B98" w:rsidRDefault="00DF5D3F" w:rsidP="00EF1012">
      <w:pPr>
        <w:pStyle w:val="OdstavekG"/>
        <w:rPr>
          <w:rFonts w:ascii="Arial" w:hAnsi="Arial" w:cs="Arial"/>
          <w:sz w:val="18"/>
          <w:szCs w:val="18"/>
        </w:rPr>
      </w:pPr>
      <w:hyperlink r:id="rId25" w:history="1">
        <w:r w:rsidR="00EF1012" w:rsidRPr="004B0B98">
          <w:rPr>
            <w:rStyle w:val="Hiperpovezava"/>
            <w:rFonts w:ascii="Arial" w:hAnsi="Arial" w:cs="Arial"/>
            <w:sz w:val="18"/>
            <w:szCs w:val="18"/>
          </w:rPr>
          <w:t>https://www.eppo.europa.eu/sl</w:t>
        </w:r>
      </w:hyperlink>
      <w:r w:rsidR="00EF1012" w:rsidRPr="004B0B98">
        <w:rPr>
          <w:rFonts w:ascii="Arial" w:hAnsi="Arial" w:cs="Arial"/>
          <w:sz w:val="18"/>
          <w:szCs w:val="18"/>
        </w:rPr>
        <w:t xml:space="preserve"> </w:t>
      </w:r>
    </w:p>
    <w:p w14:paraId="3BD26495" w14:textId="4DBDED56" w:rsidR="004B0B98" w:rsidRPr="004B0B98" w:rsidRDefault="004B0B98" w:rsidP="004B0B98">
      <w:pPr>
        <w:pStyle w:val="OdstavekG"/>
        <w:rPr>
          <w:rFonts w:ascii="Arial" w:hAnsi="Arial" w:cs="Arial"/>
          <w:b/>
          <w:bCs/>
          <w:sz w:val="20"/>
          <w:szCs w:val="20"/>
        </w:rPr>
      </w:pPr>
      <w:r w:rsidRPr="004B0B98">
        <w:rPr>
          <w:rFonts w:ascii="Arial" w:hAnsi="Arial" w:cs="Arial"/>
          <w:b/>
          <w:bCs/>
          <w:sz w:val="20"/>
          <w:szCs w:val="20"/>
        </w:rPr>
        <w:t>Evropsko računsko sodišče (ERS)</w:t>
      </w:r>
    </w:p>
    <w:p w14:paraId="02427BD5" w14:textId="60FBC79A" w:rsidR="004B0B98" w:rsidRPr="004B0B98" w:rsidRDefault="00DF5D3F" w:rsidP="00C45D7F">
      <w:pPr>
        <w:pStyle w:val="OdstavekG"/>
        <w:rPr>
          <w:rFonts w:ascii="Arial" w:hAnsi="Arial" w:cs="Arial"/>
          <w:sz w:val="18"/>
          <w:szCs w:val="18"/>
        </w:rPr>
      </w:pPr>
      <w:hyperlink r:id="rId26" w:history="1">
        <w:r w:rsidR="004B0B98" w:rsidRPr="004B0B98">
          <w:rPr>
            <w:rStyle w:val="Hiperpovezava"/>
            <w:rFonts w:ascii="Arial" w:hAnsi="Arial" w:cs="Arial"/>
            <w:sz w:val="18"/>
            <w:szCs w:val="18"/>
          </w:rPr>
          <w:t>https://www.eca.europa.eu/sl</w:t>
        </w:r>
      </w:hyperlink>
    </w:p>
    <w:p w14:paraId="4547995B" w14:textId="295F5A05" w:rsidR="004B0B98" w:rsidRPr="004B0B98" w:rsidRDefault="004B0B98" w:rsidP="00C45D7F">
      <w:pPr>
        <w:pStyle w:val="OdstavekG"/>
        <w:rPr>
          <w:rFonts w:ascii="Arial" w:hAnsi="Arial" w:cs="Arial"/>
          <w:b/>
          <w:bCs/>
          <w:sz w:val="20"/>
          <w:szCs w:val="20"/>
        </w:rPr>
      </w:pPr>
      <w:r w:rsidRPr="004B0B98">
        <w:rPr>
          <w:rFonts w:ascii="Arial" w:hAnsi="Arial" w:cs="Arial"/>
          <w:b/>
          <w:bCs/>
          <w:sz w:val="20"/>
          <w:szCs w:val="20"/>
        </w:rPr>
        <w:t>Računsko sodišče RS (RSRS)</w:t>
      </w:r>
    </w:p>
    <w:p w14:paraId="1BB95B9A" w14:textId="611B7C2D" w:rsidR="004B0B98" w:rsidRPr="004B0B98" w:rsidRDefault="00DF5D3F" w:rsidP="00C45D7F">
      <w:pPr>
        <w:pStyle w:val="OdstavekG"/>
        <w:rPr>
          <w:rFonts w:ascii="Arial" w:hAnsi="Arial" w:cs="Arial"/>
          <w:sz w:val="18"/>
          <w:szCs w:val="18"/>
        </w:rPr>
      </w:pPr>
      <w:hyperlink r:id="rId27" w:history="1">
        <w:r w:rsidR="004B0B98" w:rsidRPr="004B0B98">
          <w:rPr>
            <w:rStyle w:val="Hiperpovezava"/>
            <w:rFonts w:ascii="Arial" w:hAnsi="Arial" w:cs="Arial"/>
            <w:sz w:val="18"/>
            <w:szCs w:val="18"/>
          </w:rPr>
          <w:t>https://www.rs-rs.si/</w:t>
        </w:r>
      </w:hyperlink>
    </w:p>
    <w:p w14:paraId="2F384C55" w14:textId="3143619B" w:rsidR="004B0B98" w:rsidRPr="004B0B98" w:rsidRDefault="004B0B98" w:rsidP="00C45D7F">
      <w:pPr>
        <w:pStyle w:val="OdstavekG"/>
        <w:rPr>
          <w:rFonts w:ascii="Arial" w:hAnsi="Arial" w:cs="Arial"/>
          <w:b/>
          <w:bCs/>
          <w:sz w:val="20"/>
          <w:szCs w:val="20"/>
        </w:rPr>
      </w:pPr>
      <w:r w:rsidRPr="004B0B98">
        <w:rPr>
          <w:rFonts w:ascii="Arial" w:hAnsi="Arial" w:cs="Arial"/>
          <w:b/>
          <w:bCs/>
          <w:sz w:val="20"/>
          <w:szCs w:val="20"/>
        </w:rPr>
        <w:t>Urad za nadzor proračuna (UNP)</w:t>
      </w:r>
    </w:p>
    <w:p w14:paraId="79F3F6EC" w14:textId="05735A34" w:rsidR="004B0B98" w:rsidRDefault="00DF5D3F" w:rsidP="00C45D7F">
      <w:pPr>
        <w:pStyle w:val="OdstavekG"/>
        <w:rPr>
          <w:rFonts w:ascii="Arial" w:hAnsi="Arial" w:cs="Arial"/>
          <w:sz w:val="18"/>
          <w:szCs w:val="18"/>
        </w:rPr>
      </w:pPr>
      <w:hyperlink r:id="rId28" w:history="1">
        <w:r w:rsidR="004B0B98" w:rsidRPr="004B0B98">
          <w:rPr>
            <w:rStyle w:val="Hiperpovezava"/>
            <w:rFonts w:ascii="Arial" w:hAnsi="Arial" w:cs="Arial"/>
            <w:sz w:val="18"/>
            <w:szCs w:val="18"/>
          </w:rPr>
          <w:t>https://www.gov.si/drzavni-organi/organi-v-sestavi/urad-za-nadzor-proracuna/</w:t>
        </w:r>
      </w:hyperlink>
    </w:p>
    <w:p w14:paraId="35584233" w14:textId="686C5571" w:rsidR="004B0B98" w:rsidRDefault="004B0B98" w:rsidP="00C45D7F">
      <w:pPr>
        <w:pStyle w:val="OdstavekG"/>
        <w:rPr>
          <w:rFonts w:ascii="Arial" w:hAnsi="Arial" w:cs="Arial"/>
          <w:b/>
          <w:bCs/>
          <w:sz w:val="20"/>
          <w:szCs w:val="20"/>
        </w:rPr>
      </w:pPr>
      <w:r w:rsidRPr="004B0B98">
        <w:rPr>
          <w:rFonts w:ascii="Arial" w:hAnsi="Arial" w:cs="Arial"/>
          <w:b/>
          <w:bCs/>
          <w:sz w:val="20"/>
          <w:szCs w:val="20"/>
        </w:rPr>
        <w:t>Nacionalni AFCOS (UNP)</w:t>
      </w:r>
    </w:p>
    <w:p w14:paraId="1F16BC8D" w14:textId="6C3CD253" w:rsidR="004B0B98" w:rsidRDefault="00DF5D3F" w:rsidP="00C45D7F">
      <w:pPr>
        <w:pStyle w:val="OdstavekG"/>
        <w:rPr>
          <w:rFonts w:ascii="Arial" w:hAnsi="Arial" w:cs="Arial"/>
          <w:sz w:val="18"/>
          <w:szCs w:val="18"/>
        </w:rPr>
      </w:pPr>
      <w:hyperlink r:id="rId29" w:history="1">
        <w:r w:rsidR="004B0B98" w:rsidRPr="004750C9">
          <w:rPr>
            <w:rStyle w:val="Hiperpovezava"/>
            <w:rFonts w:ascii="Arial" w:hAnsi="Arial" w:cs="Arial"/>
            <w:sz w:val="18"/>
            <w:szCs w:val="18"/>
          </w:rPr>
          <w:t>https://www.gov.si/drzavni-organi/organi-v-sestavi/urad-za-nadzor-proracuna/o-uradu/zascita-financnih-interesov-eu-evropski-urada-za-boj-proti-goljufijam/</w:t>
        </w:r>
      </w:hyperlink>
    </w:p>
    <w:p w14:paraId="40EDA5D2" w14:textId="4DDB1C51" w:rsidR="00214971" w:rsidRPr="004B0B98" w:rsidRDefault="00214971" w:rsidP="00C45D7F">
      <w:pPr>
        <w:pStyle w:val="OdstavekG"/>
        <w:rPr>
          <w:rFonts w:ascii="Arial" w:hAnsi="Arial" w:cs="Arial"/>
          <w:b/>
          <w:bCs/>
          <w:sz w:val="20"/>
          <w:szCs w:val="20"/>
        </w:rPr>
      </w:pPr>
      <w:r w:rsidRPr="004B0B98">
        <w:rPr>
          <w:rFonts w:ascii="Arial" w:hAnsi="Arial" w:cs="Arial"/>
          <w:b/>
          <w:bCs/>
          <w:sz w:val="20"/>
          <w:szCs w:val="20"/>
        </w:rPr>
        <w:t>Komisija za preprečevanje korupcije</w:t>
      </w:r>
      <w:r w:rsidR="004A69A6" w:rsidRPr="004B0B98">
        <w:rPr>
          <w:rFonts w:ascii="Arial" w:hAnsi="Arial" w:cs="Arial"/>
          <w:b/>
          <w:bCs/>
          <w:sz w:val="20"/>
          <w:szCs w:val="20"/>
        </w:rPr>
        <w:t xml:space="preserve"> </w:t>
      </w:r>
      <w:r w:rsidR="00C45D7F" w:rsidRPr="004B0B98">
        <w:rPr>
          <w:rFonts w:ascii="Arial" w:hAnsi="Arial" w:cs="Arial"/>
          <w:b/>
          <w:bCs/>
          <w:sz w:val="20"/>
          <w:szCs w:val="20"/>
        </w:rPr>
        <w:t>(KPK)</w:t>
      </w:r>
    </w:p>
    <w:p w14:paraId="6AAE56EC" w14:textId="3D4986E2" w:rsidR="00761818" w:rsidRPr="004B0B98" w:rsidRDefault="00DF5D3F" w:rsidP="00C45D7F">
      <w:pPr>
        <w:pStyle w:val="OdstavekG"/>
        <w:rPr>
          <w:rFonts w:ascii="Arial" w:hAnsi="Arial" w:cs="Arial"/>
          <w:sz w:val="18"/>
          <w:szCs w:val="18"/>
        </w:rPr>
      </w:pPr>
      <w:hyperlink r:id="rId30" w:history="1">
        <w:r w:rsidR="00214971" w:rsidRPr="004B0B98">
          <w:rPr>
            <w:rStyle w:val="Hiperpovezava"/>
            <w:rFonts w:ascii="Arial" w:hAnsi="Arial" w:cs="Arial"/>
            <w:sz w:val="18"/>
            <w:szCs w:val="18"/>
          </w:rPr>
          <w:t>https://www.kpk-rs.si/</w:t>
        </w:r>
      </w:hyperlink>
      <w:r w:rsidR="00214971" w:rsidRPr="004B0B98">
        <w:rPr>
          <w:rFonts w:ascii="Arial" w:hAnsi="Arial" w:cs="Arial"/>
          <w:sz w:val="18"/>
          <w:szCs w:val="18"/>
        </w:rPr>
        <w:t xml:space="preserve"> </w:t>
      </w:r>
    </w:p>
    <w:p w14:paraId="01076664" w14:textId="77777777" w:rsidR="00401B9A" w:rsidRPr="004B0B98" w:rsidRDefault="00401B9A" w:rsidP="00401B9A">
      <w:pPr>
        <w:pStyle w:val="OdstavekG"/>
        <w:rPr>
          <w:rFonts w:ascii="Arial" w:hAnsi="Arial" w:cs="Arial"/>
          <w:b/>
          <w:bCs/>
          <w:sz w:val="20"/>
          <w:szCs w:val="20"/>
        </w:rPr>
      </w:pPr>
      <w:proofErr w:type="spellStart"/>
      <w:r w:rsidRPr="004B0B98">
        <w:rPr>
          <w:rFonts w:ascii="Arial" w:hAnsi="Arial" w:cs="Arial"/>
          <w:b/>
          <w:bCs/>
          <w:sz w:val="20"/>
          <w:szCs w:val="20"/>
        </w:rPr>
        <w:t>Transparency</w:t>
      </w:r>
      <w:proofErr w:type="spellEnd"/>
      <w:r w:rsidRPr="004B0B98">
        <w:rPr>
          <w:rFonts w:ascii="Arial" w:hAnsi="Arial" w:cs="Arial"/>
          <w:b/>
          <w:bCs/>
          <w:sz w:val="20"/>
          <w:szCs w:val="20"/>
        </w:rPr>
        <w:t xml:space="preserve"> </w:t>
      </w:r>
      <w:proofErr w:type="spellStart"/>
      <w:r w:rsidRPr="004B0B98">
        <w:rPr>
          <w:rFonts w:ascii="Arial" w:hAnsi="Arial" w:cs="Arial"/>
          <w:b/>
          <w:bCs/>
          <w:sz w:val="20"/>
          <w:szCs w:val="20"/>
        </w:rPr>
        <w:t>International</w:t>
      </w:r>
      <w:proofErr w:type="spellEnd"/>
      <w:r w:rsidRPr="004B0B98">
        <w:rPr>
          <w:rFonts w:ascii="Arial" w:hAnsi="Arial" w:cs="Arial"/>
          <w:b/>
          <w:bCs/>
          <w:sz w:val="20"/>
          <w:szCs w:val="20"/>
        </w:rPr>
        <w:t xml:space="preserve"> Slovenija (TI Slovenija)</w:t>
      </w:r>
    </w:p>
    <w:p w14:paraId="13EFBAF6" w14:textId="77777777" w:rsidR="00401B9A" w:rsidRPr="004B0B98" w:rsidRDefault="00DF5D3F" w:rsidP="00401B9A">
      <w:pPr>
        <w:autoSpaceDE w:val="0"/>
        <w:autoSpaceDN w:val="0"/>
        <w:adjustRightInd w:val="0"/>
        <w:spacing w:after="160" w:line="259" w:lineRule="auto"/>
        <w:jc w:val="both"/>
        <w:rPr>
          <w:rFonts w:cs="Arial"/>
          <w:color w:val="000000"/>
          <w:sz w:val="18"/>
          <w:szCs w:val="18"/>
          <w:lang w:val="sl-SI" w:eastAsia="sl-SI"/>
        </w:rPr>
      </w:pPr>
      <w:hyperlink r:id="rId31" w:history="1">
        <w:r w:rsidR="00401B9A" w:rsidRPr="004B0B98">
          <w:rPr>
            <w:rStyle w:val="Hiperpovezava"/>
            <w:rFonts w:cs="Arial"/>
            <w:sz w:val="18"/>
            <w:szCs w:val="18"/>
            <w:lang w:val="sl-SI" w:eastAsia="sl-SI"/>
          </w:rPr>
          <w:t>https://www.transparency.si/</w:t>
        </w:r>
      </w:hyperlink>
    </w:p>
    <w:p w14:paraId="44CA8732" w14:textId="5D1CA0A6" w:rsidR="00214971" w:rsidRPr="004B0B98" w:rsidRDefault="00C45D7F" w:rsidP="00C45D7F">
      <w:pPr>
        <w:pStyle w:val="OdstavekG"/>
        <w:rPr>
          <w:rFonts w:ascii="Arial" w:hAnsi="Arial" w:cs="Arial"/>
          <w:b/>
          <w:bCs/>
          <w:sz w:val="20"/>
          <w:szCs w:val="20"/>
        </w:rPr>
      </w:pPr>
      <w:r w:rsidRPr="004B0B98">
        <w:rPr>
          <w:rFonts w:ascii="Arial" w:hAnsi="Arial" w:cs="Arial"/>
          <w:b/>
          <w:bCs/>
          <w:sz w:val="20"/>
          <w:szCs w:val="20"/>
        </w:rPr>
        <w:t>Urad RS za okrevanje in odpornost (URSO</w:t>
      </w:r>
      <w:r w:rsidR="00055960" w:rsidRPr="004B0B98">
        <w:rPr>
          <w:rFonts w:ascii="Arial" w:hAnsi="Arial" w:cs="Arial"/>
          <w:b/>
          <w:bCs/>
          <w:sz w:val="20"/>
          <w:szCs w:val="20"/>
        </w:rPr>
        <w:t>O</w:t>
      </w:r>
      <w:r w:rsidRPr="004B0B98">
        <w:rPr>
          <w:rFonts w:ascii="Arial" w:hAnsi="Arial" w:cs="Arial"/>
          <w:b/>
          <w:bCs/>
          <w:sz w:val="20"/>
          <w:szCs w:val="20"/>
        </w:rPr>
        <w:t>)</w:t>
      </w:r>
    </w:p>
    <w:p w14:paraId="56DBC8B1" w14:textId="53D3F669" w:rsidR="00C45D7F" w:rsidRPr="004B0B98" w:rsidRDefault="00DF5D3F" w:rsidP="00C45D7F">
      <w:pPr>
        <w:pStyle w:val="OdstavekG"/>
        <w:rPr>
          <w:rFonts w:ascii="Arial" w:hAnsi="Arial" w:cs="Arial"/>
          <w:sz w:val="18"/>
          <w:szCs w:val="18"/>
        </w:rPr>
      </w:pPr>
      <w:hyperlink r:id="rId32" w:history="1">
        <w:r w:rsidR="00C45D7F" w:rsidRPr="004B0B98">
          <w:rPr>
            <w:rStyle w:val="Hiperpovezava"/>
            <w:rFonts w:ascii="Arial" w:hAnsi="Arial" w:cs="Arial"/>
            <w:sz w:val="18"/>
            <w:szCs w:val="18"/>
          </w:rPr>
          <w:t>https://www.gov.si/zbirke/projekti-in-programi/nacrt-za-okrevanje-in-odpornost/dokumenti/zascita-financnih-interesov-evropske-unije/</w:t>
        </w:r>
      </w:hyperlink>
    </w:p>
    <w:p w14:paraId="75D55B6F" w14:textId="77777777" w:rsidR="00C45D7F" w:rsidRPr="00401B9A" w:rsidRDefault="00C45D7F" w:rsidP="00C45D7F">
      <w:pPr>
        <w:pStyle w:val="OdstavekG"/>
        <w:rPr>
          <w:rFonts w:ascii="Arial" w:hAnsi="Arial" w:cs="Arial"/>
          <w:b/>
          <w:bCs/>
          <w:sz w:val="20"/>
          <w:szCs w:val="20"/>
        </w:rPr>
      </w:pPr>
    </w:p>
    <w:p w14:paraId="73D82ACF" w14:textId="77777777" w:rsidR="00214971" w:rsidRPr="00401B9A" w:rsidRDefault="00214971" w:rsidP="004D348C">
      <w:pPr>
        <w:autoSpaceDE w:val="0"/>
        <w:autoSpaceDN w:val="0"/>
        <w:adjustRightInd w:val="0"/>
        <w:jc w:val="both"/>
        <w:rPr>
          <w:rFonts w:cs="Arial"/>
          <w:color w:val="000000"/>
          <w:szCs w:val="20"/>
          <w:lang w:val="sl-SI" w:eastAsia="sl-SI"/>
        </w:rPr>
      </w:pPr>
    </w:p>
    <w:p w14:paraId="2F7DFA72" w14:textId="77777777" w:rsidR="00E8000F" w:rsidRDefault="00623A95" w:rsidP="00E8000F">
      <w:pPr>
        <w:pStyle w:val="Naslov1"/>
      </w:pPr>
      <w:bookmarkStart w:id="59" w:name="_Toc151710721"/>
      <w:r>
        <w:t>8.</w:t>
      </w:r>
      <w:r w:rsidRPr="001200A4">
        <w:t xml:space="preserve">    </w:t>
      </w:r>
      <w:r>
        <w:t>PRILOGE</w:t>
      </w:r>
      <w:bookmarkEnd w:id="59"/>
    </w:p>
    <w:p w14:paraId="1F68A62F" w14:textId="3F07F63B" w:rsidR="00F8194B" w:rsidRPr="00B107D9" w:rsidRDefault="00F8194B" w:rsidP="00E8000F">
      <w:pPr>
        <w:pStyle w:val="datumtevilka"/>
      </w:pPr>
      <w:r w:rsidRPr="00DD66C8">
        <w:t>8.1. Priloga 1 - AKCIJSKI NAČRT</w:t>
      </w:r>
    </w:p>
    <w:p w14:paraId="28170895" w14:textId="5F9F6B7E" w:rsidR="00F8194B" w:rsidRDefault="00F8194B" w:rsidP="004D348C">
      <w:pPr>
        <w:autoSpaceDE w:val="0"/>
        <w:autoSpaceDN w:val="0"/>
        <w:adjustRightInd w:val="0"/>
        <w:jc w:val="both"/>
        <w:rPr>
          <w:rFonts w:cs="Arial"/>
          <w:color w:val="000000"/>
          <w:szCs w:val="20"/>
          <w:lang w:val="sl-SI" w:eastAsia="sl-SI"/>
        </w:rPr>
        <w:sectPr w:rsidR="00F8194B" w:rsidSect="00FC1260">
          <w:headerReference w:type="default" r:id="rId33"/>
          <w:footerReference w:type="default" r:id="rId34"/>
          <w:headerReference w:type="first" r:id="rId35"/>
          <w:pgSz w:w="11900" w:h="16840" w:code="9"/>
          <w:pgMar w:top="1701" w:right="1412" w:bottom="1134" w:left="1701" w:header="567" w:footer="794" w:gutter="0"/>
          <w:pgBorders w:offsetFrom="page">
            <w:top w:val="single" w:sz="4" w:space="24" w:color="002060"/>
            <w:left w:val="single" w:sz="4" w:space="24" w:color="002060"/>
            <w:bottom w:val="single" w:sz="4" w:space="24" w:color="002060"/>
            <w:right w:val="single" w:sz="4" w:space="24" w:color="002060"/>
          </w:pgBorders>
          <w:cols w:space="708"/>
          <w:titlePg/>
          <w:docGrid w:linePitch="272"/>
        </w:sectPr>
      </w:pPr>
    </w:p>
    <w:p w14:paraId="32B38D50" w14:textId="273DC43A" w:rsidR="00472717" w:rsidRPr="00B107D9" w:rsidRDefault="00DD66C8" w:rsidP="00472717">
      <w:pPr>
        <w:pStyle w:val="Naslov2"/>
        <w:rPr>
          <w:lang w:val="sl-SI"/>
        </w:rPr>
      </w:pPr>
      <w:bookmarkStart w:id="60" w:name="_Toc132278016"/>
      <w:bookmarkStart w:id="61" w:name="_Hlk150430532"/>
      <w:bookmarkStart w:id="62" w:name="_Hlk150760111"/>
      <w:bookmarkStart w:id="63" w:name="_Toc151710722"/>
      <w:r w:rsidRPr="00DD66C8">
        <w:lastRenderedPageBreak/>
        <w:t xml:space="preserve">8.1. </w:t>
      </w:r>
      <w:r w:rsidR="001200A4" w:rsidRPr="00DD66C8">
        <w:rPr>
          <w:lang w:val="sl-SI"/>
        </w:rPr>
        <w:t>P</w:t>
      </w:r>
      <w:r w:rsidRPr="00DD66C8">
        <w:rPr>
          <w:lang w:val="sl-SI"/>
        </w:rPr>
        <w:t>riloga</w:t>
      </w:r>
      <w:r w:rsidR="001200A4" w:rsidRPr="00DD66C8">
        <w:rPr>
          <w:lang w:val="sl-SI"/>
        </w:rPr>
        <w:t xml:space="preserve"> 1 - AKCIJSKI NAČRT</w:t>
      </w:r>
      <w:bookmarkStart w:id="64" w:name="_Hlk148944598"/>
      <w:bookmarkStart w:id="65" w:name="_Toc279332822"/>
      <w:bookmarkEnd w:id="16"/>
      <w:bookmarkEnd w:id="60"/>
      <w:bookmarkEnd w:id="63"/>
    </w:p>
    <w:tbl>
      <w:tblPr>
        <w:tblStyle w:val="Tabelamrea"/>
        <w:tblW w:w="0" w:type="auto"/>
        <w:tblLayout w:type="fixed"/>
        <w:tblLook w:val="04A0" w:firstRow="1" w:lastRow="0" w:firstColumn="1" w:lastColumn="0" w:noHBand="0" w:noVBand="1"/>
      </w:tblPr>
      <w:tblGrid>
        <w:gridCol w:w="421"/>
        <w:gridCol w:w="4677"/>
        <w:gridCol w:w="2977"/>
        <w:gridCol w:w="1843"/>
        <w:gridCol w:w="1276"/>
        <w:gridCol w:w="1275"/>
        <w:gridCol w:w="1526"/>
      </w:tblGrid>
      <w:tr w:rsidR="00472717" w:rsidRPr="001A68F4" w14:paraId="0FA737BF" w14:textId="77777777" w:rsidTr="00F8194B">
        <w:trPr>
          <w:trHeight w:val="676"/>
        </w:trPr>
        <w:tc>
          <w:tcPr>
            <w:tcW w:w="5098" w:type="dxa"/>
            <w:gridSpan w:val="2"/>
          </w:tcPr>
          <w:p w14:paraId="2D410902" w14:textId="77777777" w:rsidR="00472717" w:rsidRPr="005E5EF1" w:rsidRDefault="00472717" w:rsidP="002A7278">
            <w:pPr>
              <w:spacing w:after="160" w:line="259" w:lineRule="auto"/>
              <w:rPr>
                <w:b/>
                <w:bCs/>
                <w:sz w:val="19"/>
                <w:szCs w:val="19"/>
                <w:lang w:val="sl-SI"/>
              </w:rPr>
            </w:pPr>
            <w:r w:rsidRPr="005E5EF1">
              <w:rPr>
                <w:b/>
                <w:bCs/>
                <w:sz w:val="19"/>
                <w:szCs w:val="19"/>
                <w:lang w:val="sl-SI"/>
              </w:rPr>
              <w:t>CILJ</w:t>
            </w:r>
            <w:r>
              <w:rPr>
                <w:b/>
                <w:bCs/>
                <w:sz w:val="19"/>
                <w:szCs w:val="19"/>
                <w:lang w:val="sl-SI"/>
              </w:rPr>
              <w:t xml:space="preserve">I / </w:t>
            </w:r>
            <w:r w:rsidRPr="005E5EF1">
              <w:rPr>
                <w:b/>
                <w:bCs/>
                <w:sz w:val="19"/>
                <w:szCs w:val="19"/>
                <w:lang w:val="sl-SI"/>
              </w:rPr>
              <w:t>Ukrepi</w:t>
            </w:r>
          </w:p>
        </w:tc>
        <w:tc>
          <w:tcPr>
            <w:tcW w:w="2977" w:type="dxa"/>
          </w:tcPr>
          <w:p w14:paraId="33036E7D" w14:textId="77777777" w:rsidR="00472717" w:rsidRPr="005E5EF1" w:rsidRDefault="00472717" w:rsidP="002A7278">
            <w:pPr>
              <w:spacing w:after="160" w:line="259" w:lineRule="auto"/>
              <w:rPr>
                <w:b/>
                <w:bCs/>
                <w:sz w:val="19"/>
                <w:szCs w:val="19"/>
              </w:rPr>
            </w:pPr>
            <w:r w:rsidRPr="005E5EF1">
              <w:rPr>
                <w:b/>
                <w:bCs/>
                <w:sz w:val="19"/>
                <w:szCs w:val="19"/>
              </w:rPr>
              <w:t>KAZALNIK</w:t>
            </w:r>
          </w:p>
        </w:tc>
        <w:tc>
          <w:tcPr>
            <w:tcW w:w="1843" w:type="dxa"/>
          </w:tcPr>
          <w:p w14:paraId="25B2864E" w14:textId="77777777" w:rsidR="00472717" w:rsidRPr="005E5EF1" w:rsidRDefault="00472717" w:rsidP="002A7278">
            <w:pPr>
              <w:spacing w:after="160" w:line="259" w:lineRule="auto"/>
              <w:rPr>
                <w:b/>
                <w:bCs/>
                <w:sz w:val="19"/>
                <w:szCs w:val="19"/>
                <w:lang w:val="sl-SI"/>
              </w:rPr>
            </w:pPr>
            <w:r w:rsidRPr="005E5EF1">
              <w:rPr>
                <w:b/>
                <w:bCs/>
                <w:sz w:val="19"/>
                <w:szCs w:val="19"/>
                <w:lang w:val="sl-SI"/>
              </w:rPr>
              <w:t>PRISTOJNA SLUŽBA /</w:t>
            </w:r>
            <w:r>
              <w:rPr>
                <w:b/>
                <w:bCs/>
                <w:sz w:val="19"/>
                <w:szCs w:val="19"/>
                <w:lang w:val="sl-SI"/>
              </w:rPr>
              <w:t xml:space="preserve"> </w:t>
            </w:r>
            <w:r w:rsidRPr="005E5EF1">
              <w:rPr>
                <w:b/>
                <w:bCs/>
                <w:sz w:val="19"/>
                <w:szCs w:val="19"/>
                <w:lang w:val="sl-SI"/>
              </w:rPr>
              <w:t>Sodelujoči</w:t>
            </w:r>
          </w:p>
        </w:tc>
        <w:tc>
          <w:tcPr>
            <w:tcW w:w="1276" w:type="dxa"/>
          </w:tcPr>
          <w:p w14:paraId="4CD73075" w14:textId="1A32BB91" w:rsidR="00472717" w:rsidRPr="005E5EF1" w:rsidRDefault="00472717" w:rsidP="002A7278">
            <w:pPr>
              <w:spacing w:after="160" w:line="259" w:lineRule="auto"/>
              <w:rPr>
                <w:b/>
                <w:bCs/>
                <w:sz w:val="19"/>
                <w:szCs w:val="19"/>
                <w:lang w:val="sl-SI"/>
              </w:rPr>
            </w:pPr>
            <w:r w:rsidRPr="005E5EF1">
              <w:rPr>
                <w:b/>
                <w:bCs/>
                <w:sz w:val="19"/>
                <w:szCs w:val="19"/>
                <w:lang w:val="sl-SI"/>
              </w:rPr>
              <w:t>ROK</w:t>
            </w:r>
            <w:r w:rsidR="002F3596">
              <w:rPr>
                <w:b/>
                <w:bCs/>
                <w:sz w:val="19"/>
                <w:szCs w:val="19"/>
                <w:lang w:val="sl-SI"/>
              </w:rPr>
              <w:t xml:space="preserve"> (zaključek aktivnosti)</w:t>
            </w:r>
          </w:p>
        </w:tc>
        <w:tc>
          <w:tcPr>
            <w:tcW w:w="1275" w:type="dxa"/>
          </w:tcPr>
          <w:p w14:paraId="766AD556" w14:textId="77777777" w:rsidR="00472717" w:rsidRPr="005E5EF1" w:rsidRDefault="00472717" w:rsidP="002A7278">
            <w:pPr>
              <w:spacing w:after="160" w:line="259" w:lineRule="auto"/>
              <w:rPr>
                <w:b/>
                <w:bCs/>
                <w:sz w:val="19"/>
                <w:szCs w:val="19"/>
                <w:lang w:val="sl-SI"/>
              </w:rPr>
            </w:pPr>
            <w:r w:rsidRPr="005E5EF1">
              <w:rPr>
                <w:b/>
                <w:bCs/>
                <w:sz w:val="19"/>
                <w:szCs w:val="19"/>
                <w:lang w:val="sl-SI"/>
              </w:rPr>
              <w:t>OCENA TVEGANJA</w:t>
            </w:r>
          </w:p>
        </w:tc>
        <w:tc>
          <w:tcPr>
            <w:tcW w:w="1526" w:type="dxa"/>
          </w:tcPr>
          <w:p w14:paraId="7B874677" w14:textId="77777777" w:rsidR="00472717" w:rsidRPr="005E5EF1" w:rsidRDefault="00472717" w:rsidP="002A7278">
            <w:pPr>
              <w:spacing w:after="160" w:line="259" w:lineRule="auto"/>
              <w:rPr>
                <w:b/>
                <w:bCs/>
                <w:sz w:val="19"/>
                <w:szCs w:val="19"/>
              </w:rPr>
            </w:pPr>
            <w:r w:rsidRPr="005E5EF1">
              <w:rPr>
                <w:b/>
                <w:bCs/>
                <w:sz w:val="19"/>
                <w:szCs w:val="19"/>
              </w:rPr>
              <w:t>REALIZACIJA</w:t>
            </w:r>
          </w:p>
        </w:tc>
      </w:tr>
      <w:tr w:rsidR="00472717" w:rsidRPr="001A68F4" w14:paraId="64DCCAF4" w14:textId="77777777" w:rsidTr="002A7278">
        <w:tc>
          <w:tcPr>
            <w:tcW w:w="13995" w:type="dxa"/>
            <w:gridSpan w:val="7"/>
            <w:shd w:val="clear" w:color="auto" w:fill="DEEAF6" w:themeFill="accent1" w:themeFillTint="33"/>
            <w:vAlign w:val="center"/>
          </w:tcPr>
          <w:p w14:paraId="1D125F40" w14:textId="77777777" w:rsidR="00472717" w:rsidRPr="00941260" w:rsidRDefault="00472717" w:rsidP="002A7278">
            <w:pPr>
              <w:spacing w:line="276" w:lineRule="auto"/>
              <w:jc w:val="both"/>
              <w:rPr>
                <w:rFonts w:cs="Arial"/>
                <w:b/>
                <w:bCs/>
                <w:szCs w:val="20"/>
                <w:lang w:val="sl-SI"/>
              </w:rPr>
            </w:pPr>
            <w:r w:rsidRPr="00941260">
              <w:rPr>
                <w:rFonts w:cs="Arial"/>
                <w:b/>
                <w:bCs/>
                <w:szCs w:val="20"/>
                <w:lang w:val="sl-SI"/>
              </w:rPr>
              <w:t>CILJ 1: Krepitev etične kulture preprečevanja goljufij in korupcije</w:t>
            </w:r>
          </w:p>
        </w:tc>
      </w:tr>
      <w:tr w:rsidR="00472717" w:rsidRPr="004F1372" w14:paraId="65CEAAE7" w14:textId="77777777" w:rsidTr="00F8194B">
        <w:trPr>
          <w:trHeight w:val="544"/>
        </w:trPr>
        <w:tc>
          <w:tcPr>
            <w:tcW w:w="421" w:type="dxa"/>
            <w:vMerge w:val="restart"/>
            <w:vAlign w:val="center"/>
          </w:tcPr>
          <w:p w14:paraId="0562CF08" w14:textId="77777777" w:rsidR="00472717" w:rsidRPr="00E27672" w:rsidRDefault="00472717" w:rsidP="002A7278">
            <w:pPr>
              <w:spacing w:after="160" w:line="259" w:lineRule="auto"/>
              <w:rPr>
                <w:sz w:val="16"/>
                <w:szCs w:val="16"/>
                <w:lang w:val="sl-SI"/>
              </w:rPr>
            </w:pPr>
            <w:bookmarkStart w:id="66" w:name="_Hlk149565739"/>
            <w:r w:rsidRPr="00E27672">
              <w:rPr>
                <w:sz w:val="16"/>
                <w:szCs w:val="16"/>
                <w:lang w:val="sl-SI"/>
              </w:rPr>
              <w:t>1.</w:t>
            </w:r>
          </w:p>
        </w:tc>
        <w:tc>
          <w:tcPr>
            <w:tcW w:w="4677" w:type="dxa"/>
            <w:vAlign w:val="center"/>
          </w:tcPr>
          <w:p w14:paraId="3AAD17F6" w14:textId="77777777" w:rsidR="00472717" w:rsidRPr="00E27672" w:rsidRDefault="00472717" w:rsidP="002A7278">
            <w:pPr>
              <w:spacing w:line="276" w:lineRule="auto"/>
              <w:jc w:val="both"/>
              <w:rPr>
                <w:rFonts w:cs="Arial"/>
                <w:sz w:val="16"/>
                <w:szCs w:val="16"/>
                <w:lang w:val="sl-SI"/>
              </w:rPr>
            </w:pPr>
            <w:r w:rsidRPr="00E27672">
              <w:rPr>
                <w:rFonts w:cs="Arial"/>
                <w:sz w:val="16"/>
                <w:szCs w:val="16"/>
                <w:lang w:val="sl-SI"/>
              </w:rPr>
              <w:t>Priprava in redno posodabljanje Registra tveganj MKRR, z upoštevanjem dejavnikov tveganja goljufij.</w:t>
            </w:r>
          </w:p>
        </w:tc>
        <w:tc>
          <w:tcPr>
            <w:tcW w:w="2977" w:type="dxa"/>
            <w:vAlign w:val="center"/>
          </w:tcPr>
          <w:p w14:paraId="1D7CF8BC" w14:textId="77777777" w:rsidR="00472717" w:rsidRPr="00941260" w:rsidRDefault="00472717" w:rsidP="002A7278">
            <w:pPr>
              <w:spacing w:line="276" w:lineRule="auto"/>
              <w:jc w:val="both"/>
              <w:rPr>
                <w:rFonts w:cs="Arial"/>
                <w:sz w:val="16"/>
                <w:szCs w:val="16"/>
                <w:lang w:val="sl-SI"/>
              </w:rPr>
            </w:pPr>
            <w:r w:rsidRPr="00941260">
              <w:rPr>
                <w:rFonts w:cs="Arial"/>
                <w:sz w:val="16"/>
                <w:szCs w:val="16"/>
                <w:lang w:val="sl-SI"/>
              </w:rPr>
              <w:t>Posodobitev registra tveganj (1)</w:t>
            </w:r>
          </w:p>
          <w:p w14:paraId="5E5EF8E5" w14:textId="77777777" w:rsidR="00472717" w:rsidRPr="00941260" w:rsidRDefault="00472717" w:rsidP="002A7278">
            <w:pPr>
              <w:spacing w:line="276" w:lineRule="auto"/>
              <w:jc w:val="both"/>
              <w:rPr>
                <w:rFonts w:cs="Arial"/>
                <w:sz w:val="16"/>
                <w:szCs w:val="16"/>
                <w:lang w:val="sl-SI"/>
              </w:rPr>
            </w:pPr>
            <w:r w:rsidRPr="00941260">
              <w:rPr>
                <w:rFonts w:cs="Arial"/>
                <w:sz w:val="16"/>
                <w:szCs w:val="16"/>
                <w:lang w:val="sl-SI"/>
              </w:rPr>
              <w:t>(1x letno)</w:t>
            </w:r>
          </w:p>
        </w:tc>
        <w:tc>
          <w:tcPr>
            <w:tcW w:w="1843" w:type="dxa"/>
            <w:vMerge w:val="restart"/>
            <w:shd w:val="clear" w:color="auto" w:fill="auto"/>
            <w:vAlign w:val="center"/>
          </w:tcPr>
          <w:p w14:paraId="7C7F56A9" w14:textId="77777777" w:rsidR="00472717" w:rsidRPr="0024449E" w:rsidRDefault="00472717" w:rsidP="002A7278">
            <w:pPr>
              <w:spacing w:after="160" w:line="259" w:lineRule="auto"/>
              <w:rPr>
                <w:rFonts w:eastAsia="Calibri" w:cs="Arial"/>
                <w:sz w:val="16"/>
                <w:szCs w:val="16"/>
                <w:lang w:val="sl-SI"/>
              </w:rPr>
            </w:pPr>
            <w:r w:rsidRPr="004F1372">
              <w:rPr>
                <w:rFonts w:eastAsia="Calibri" w:cs="Arial"/>
                <w:sz w:val="16"/>
                <w:szCs w:val="16"/>
                <w:lang w:val="sl-SI"/>
              </w:rPr>
              <w:t>Sekretariat MKRR / NOE na MKRR, OU</w:t>
            </w:r>
          </w:p>
        </w:tc>
        <w:tc>
          <w:tcPr>
            <w:tcW w:w="1276" w:type="dxa"/>
            <w:vMerge w:val="restart"/>
            <w:shd w:val="clear" w:color="auto" w:fill="auto"/>
            <w:vAlign w:val="center"/>
          </w:tcPr>
          <w:p w14:paraId="3C2C79B2" w14:textId="77777777" w:rsidR="00472717" w:rsidRPr="00941260" w:rsidRDefault="00472717" w:rsidP="002A7278">
            <w:pPr>
              <w:spacing w:after="160" w:line="259" w:lineRule="auto"/>
              <w:rPr>
                <w:rFonts w:eastAsia="Calibri" w:cs="Arial"/>
                <w:sz w:val="16"/>
                <w:szCs w:val="16"/>
                <w:lang w:val="sl-SI"/>
              </w:rPr>
            </w:pPr>
            <w:r w:rsidRPr="004F1372">
              <w:rPr>
                <w:rFonts w:eastAsia="Calibri" w:cs="Arial"/>
                <w:sz w:val="16"/>
                <w:szCs w:val="16"/>
                <w:lang w:val="sl-SI"/>
              </w:rPr>
              <w:t>tekoče</w:t>
            </w:r>
          </w:p>
        </w:tc>
        <w:tc>
          <w:tcPr>
            <w:tcW w:w="1275" w:type="dxa"/>
            <w:vMerge w:val="restart"/>
            <w:shd w:val="clear" w:color="auto" w:fill="auto"/>
            <w:vAlign w:val="center"/>
          </w:tcPr>
          <w:p w14:paraId="11457583" w14:textId="77777777" w:rsidR="00472717" w:rsidRPr="004F1372" w:rsidRDefault="00472717" w:rsidP="002A7278">
            <w:pPr>
              <w:spacing w:after="160" w:line="259" w:lineRule="auto"/>
              <w:rPr>
                <w:sz w:val="16"/>
                <w:szCs w:val="16"/>
                <w:lang w:val="sl-SI"/>
              </w:rPr>
            </w:pPr>
            <w:r w:rsidRPr="004F1372">
              <w:rPr>
                <w:sz w:val="16"/>
                <w:szCs w:val="16"/>
                <w:lang w:val="sl-SI"/>
              </w:rPr>
              <w:t>srednje</w:t>
            </w:r>
          </w:p>
        </w:tc>
        <w:tc>
          <w:tcPr>
            <w:tcW w:w="1526" w:type="dxa"/>
            <w:vMerge w:val="restart"/>
            <w:shd w:val="clear" w:color="auto" w:fill="auto"/>
          </w:tcPr>
          <w:p w14:paraId="30B9DFE2" w14:textId="77777777" w:rsidR="00472717" w:rsidRPr="004F1372" w:rsidRDefault="00472717" w:rsidP="002A7278">
            <w:pPr>
              <w:spacing w:after="160" w:line="259" w:lineRule="auto"/>
              <w:rPr>
                <w:rFonts w:cs="Arial"/>
                <w:szCs w:val="20"/>
                <w:lang w:val="sl-SI"/>
              </w:rPr>
            </w:pPr>
          </w:p>
        </w:tc>
      </w:tr>
      <w:bookmarkEnd w:id="66"/>
      <w:tr w:rsidR="00472717" w:rsidRPr="004F1372" w14:paraId="3536E576" w14:textId="77777777" w:rsidTr="00F8194B">
        <w:trPr>
          <w:trHeight w:val="359"/>
        </w:trPr>
        <w:tc>
          <w:tcPr>
            <w:tcW w:w="421" w:type="dxa"/>
            <w:vMerge/>
            <w:vAlign w:val="center"/>
          </w:tcPr>
          <w:p w14:paraId="447F5CE6" w14:textId="77777777" w:rsidR="00472717" w:rsidRPr="00E27672" w:rsidRDefault="00472717" w:rsidP="002A7278">
            <w:pPr>
              <w:spacing w:after="160" w:line="259" w:lineRule="auto"/>
              <w:rPr>
                <w:sz w:val="16"/>
                <w:szCs w:val="16"/>
                <w:lang w:val="sl-SI"/>
              </w:rPr>
            </w:pPr>
          </w:p>
        </w:tc>
        <w:tc>
          <w:tcPr>
            <w:tcW w:w="4677" w:type="dxa"/>
            <w:vAlign w:val="center"/>
          </w:tcPr>
          <w:p w14:paraId="651BBC7E" w14:textId="77777777" w:rsidR="00472717" w:rsidRPr="00E27672" w:rsidRDefault="00472717" w:rsidP="002A7278">
            <w:pPr>
              <w:spacing w:line="276" w:lineRule="auto"/>
              <w:jc w:val="both"/>
              <w:rPr>
                <w:rFonts w:cs="Arial"/>
                <w:sz w:val="16"/>
                <w:szCs w:val="16"/>
                <w:lang w:val="sl-SI"/>
              </w:rPr>
            </w:pPr>
            <w:r w:rsidRPr="00E27672">
              <w:rPr>
                <w:rFonts w:cs="Arial"/>
                <w:sz w:val="16"/>
                <w:szCs w:val="16"/>
                <w:lang w:val="sl-SI"/>
              </w:rPr>
              <w:t>Imenovanje skrbnika registra tveganj.</w:t>
            </w:r>
          </w:p>
        </w:tc>
        <w:tc>
          <w:tcPr>
            <w:tcW w:w="2977" w:type="dxa"/>
            <w:vAlign w:val="center"/>
          </w:tcPr>
          <w:p w14:paraId="741B1EEA" w14:textId="77777777" w:rsidR="00472717" w:rsidRPr="00941260" w:rsidRDefault="00472717" w:rsidP="002A7278">
            <w:pPr>
              <w:spacing w:line="276" w:lineRule="auto"/>
              <w:jc w:val="both"/>
              <w:rPr>
                <w:rFonts w:cs="Arial"/>
                <w:sz w:val="16"/>
                <w:szCs w:val="16"/>
                <w:lang w:val="sl-SI"/>
              </w:rPr>
            </w:pPr>
            <w:r w:rsidRPr="00941260">
              <w:rPr>
                <w:rFonts w:cs="Arial"/>
                <w:sz w:val="16"/>
                <w:szCs w:val="16"/>
                <w:lang w:val="sl-SI"/>
              </w:rPr>
              <w:t>Sklep o imenovanju (1)</w:t>
            </w:r>
          </w:p>
        </w:tc>
        <w:tc>
          <w:tcPr>
            <w:tcW w:w="1843" w:type="dxa"/>
            <w:vMerge/>
            <w:shd w:val="clear" w:color="auto" w:fill="auto"/>
          </w:tcPr>
          <w:p w14:paraId="4F7DDB7C" w14:textId="77777777" w:rsidR="00472717" w:rsidRPr="004F1372" w:rsidRDefault="00472717" w:rsidP="002A7278">
            <w:pPr>
              <w:spacing w:after="160" w:line="259" w:lineRule="auto"/>
              <w:rPr>
                <w:rFonts w:eastAsia="Calibri" w:cs="Arial"/>
                <w:sz w:val="16"/>
                <w:szCs w:val="16"/>
                <w:lang w:val="sl-SI"/>
              </w:rPr>
            </w:pPr>
          </w:p>
        </w:tc>
        <w:tc>
          <w:tcPr>
            <w:tcW w:w="1276" w:type="dxa"/>
            <w:vMerge/>
            <w:shd w:val="clear" w:color="auto" w:fill="auto"/>
          </w:tcPr>
          <w:p w14:paraId="2A5A1437" w14:textId="77777777" w:rsidR="00472717" w:rsidRPr="004F1372" w:rsidRDefault="00472717" w:rsidP="002A7278">
            <w:pPr>
              <w:spacing w:after="160" w:line="259" w:lineRule="auto"/>
              <w:rPr>
                <w:rFonts w:eastAsia="Calibri" w:cs="Arial"/>
                <w:sz w:val="16"/>
                <w:szCs w:val="16"/>
                <w:lang w:val="sl-SI"/>
              </w:rPr>
            </w:pPr>
          </w:p>
        </w:tc>
        <w:tc>
          <w:tcPr>
            <w:tcW w:w="1275" w:type="dxa"/>
            <w:vMerge/>
            <w:shd w:val="clear" w:color="auto" w:fill="auto"/>
          </w:tcPr>
          <w:p w14:paraId="5CC65899" w14:textId="77777777" w:rsidR="00472717" w:rsidRPr="004F1372" w:rsidRDefault="00472717" w:rsidP="002A7278">
            <w:pPr>
              <w:spacing w:after="160" w:line="259" w:lineRule="auto"/>
              <w:rPr>
                <w:sz w:val="16"/>
                <w:szCs w:val="16"/>
                <w:lang w:val="sl-SI"/>
              </w:rPr>
            </w:pPr>
          </w:p>
        </w:tc>
        <w:tc>
          <w:tcPr>
            <w:tcW w:w="1526" w:type="dxa"/>
            <w:vMerge/>
            <w:shd w:val="clear" w:color="auto" w:fill="auto"/>
          </w:tcPr>
          <w:p w14:paraId="4041BE86" w14:textId="77777777" w:rsidR="00472717" w:rsidRPr="004F1372" w:rsidRDefault="00472717" w:rsidP="002A7278">
            <w:pPr>
              <w:spacing w:after="160" w:line="259" w:lineRule="auto"/>
              <w:rPr>
                <w:rFonts w:cs="Arial"/>
                <w:szCs w:val="20"/>
                <w:lang w:val="sl-SI"/>
              </w:rPr>
            </w:pPr>
          </w:p>
        </w:tc>
      </w:tr>
      <w:tr w:rsidR="00472717" w:rsidRPr="004F1372" w14:paraId="46CFF71C" w14:textId="77777777" w:rsidTr="00F8194B">
        <w:trPr>
          <w:trHeight w:val="435"/>
        </w:trPr>
        <w:tc>
          <w:tcPr>
            <w:tcW w:w="421" w:type="dxa"/>
            <w:vMerge w:val="restart"/>
            <w:vAlign w:val="center"/>
          </w:tcPr>
          <w:p w14:paraId="160D9DFC" w14:textId="77777777" w:rsidR="00472717" w:rsidRPr="00E27672" w:rsidRDefault="00472717" w:rsidP="002A7278">
            <w:pPr>
              <w:spacing w:after="160" w:line="259" w:lineRule="auto"/>
              <w:rPr>
                <w:sz w:val="16"/>
                <w:szCs w:val="16"/>
                <w:lang w:val="sl-SI"/>
              </w:rPr>
            </w:pPr>
            <w:r w:rsidRPr="00E27672">
              <w:rPr>
                <w:sz w:val="16"/>
                <w:szCs w:val="16"/>
                <w:lang w:val="sl-SI"/>
              </w:rPr>
              <w:t>2.</w:t>
            </w:r>
          </w:p>
        </w:tc>
        <w:tc>
          <w:tcPr>
            <w:tcW w:w="4677" w:type="dxa"/>
            <w:vAlign w:val="center"/>
          </w:tcPr>
          <w:p w14:paraId="23729647" w14:textId="77777777" w:rsidR="00472717" w:rsidRPr="00E27672" w:rsidRDefault="00472717" w:rsidP="002A7278">
            <w:pPr>
              <w:spacing w:line="276" w:lineRule="auto"/>
              <w:jc w:val="both"/>
              <w:rPr>
                <w:rFonts w:cs="Arial"/>
                <w:sz w:val="16"/>
                <w:szCs w:val="16"/>
                <w:lang w:val="sl-SI"/>
              </w:rPr>
            </w:pPr>
            <w:r w:rsidRPr="00E27672">
              <w:rPr>
                <w:rFonts w:cs="Arial"/>
                <w:sz w:val="16"/>
                <w:szCs w:val="16"/>
                <w:lang w:val="sl-SI"/>
              </w:rPr>
              <w:t>Priprava in redno posodabljanje Načrta integritete MKRR.</w:t>
            </w:r>
          </w:p>
        </w:tc>
        <w:tc>
          <w:tcPr>
            <w:tcW w:w="2977" w:type="dxa"/>
            <w:vAlign w:val="center"/>
          </w:tcPr>
          <w:p w14:paraId="7DFBF170" w14:textId="77777777" w:rsidR="00472717" w:rsidRPr="00E27672" w:rsidRDefault="00472717" w:rsidP="002A7278">
            <w:pPr>
              <w:spacing w:line="276" w:lineRule="auto"/>
              <w:jc w:val="both"/>
              <w:rPr>
                <w:rFonts w:eastAsia="Calibri" w:cs="Arial"/>
                <w:sz w:val="16"/>
                <w:szCs w:val="16"/>
                <w:lang w:val="sl-SI"/>
              </w:rPr>
            </w:pPr>
            <w:r w:rsidRPr="00941260">
              <w:rPr>
                <w:rFonts w:cs="Arial"/>
                <w:sz w:val="16"/>
                <w:szCs w:val="16"/>
                <w:lang w:val="sl-SI"/>
              </w:rPr>
              <w:t>Posodobitev načrta integritete in objava (1)  (1x letno)</w:t>
            </w:r>
          </w:p>
        </w:tc>
        <w:tc>
          <w:tcPr>
            <w:tcW w:w="1843" w:type="dxa"/>
            <w:vMerge w:val="restart"/>
            <w:shd w:val="clear" w:color="auto" w:fill="auto"/>
            <w:vAlign w:val="center"/>
          </w:tcPr>
          <w:p w14:paraId="456A591D" w14:textId="77777777" w:rsidR="00472717" w:rsidRPr="00192F37" w:rsidRDefault="00472717" w:rsidP="002A7278">
            <w:pPr>
              <w:spacing w:after="160" w:line="259" w:lineRule="auto"/>
              <w:rPr>
                <w:rFonts w:eastAsia="Calibri" w:cs="Arial"/>
                <w:sz w:val="16"/>
                <w:szCs w:val="16"/>
                <w:lang w:val="sl-SI"/>
              </w:rPr>
            </w:pPr>
            <w:r w:rsidRPr="004F1372">
              <w:rPr>
                <w:rFonts w:eastAsia="Calibri" w:cs="Arial"/>
                <w:sz w:val="16"/>
                <w:szCs w:val="16"/>
                <w:lang w:val="sl-SI"/>
              </w:rPr>
              <w:t>Sekretariat MKRR</w:t>
            </w:r>
            <w:r>
              <w:rPr>
                <w:rFonts w:eastAsia="Calibri" w:cs="Arial"/>
                <w:sz w:val="16"/>
                <w:szCs w:val="16"/>
                <w:lang w:val="sl-SI"/>
              </w:rPr>
              <w:t xml:space="preserve"> /</w:t>
            </w:r>
            <w:r w:rsidRPr="004F1372">
              <w:rPr>
                <w:rFonts w:eastAsia="Calibri" w:cs="Arial"/>
                <w:sz w:val="16"/>
                <w:szCs w:val="16"/>
                <w:lang w:val="sl-SI"/>
              </w:rPr>
              <w:t xml:space="preserve"> NOE na MKRR, OU </w:t>
            </w:r>
          </w:p>
        </w:tc>
        <w:tc>
          <w:tcPr>
            <w:tcW w:w="1276" w:type="dxa"/>
            <w:vMerge w:val="restart"/>
            <w:shd w:val="clear" w:color="auto" w:fill="auto"/>
            <w:vAlign w:val="center"/>
          </w:tcPr>
          <w:p w14:paraId="1BE97817" w14:textId="77777777" w:rsidR="00472717" w:rsidRPr="00941260" w:rsidRDefault="00472717" w:rsidP="002A7278">
            <w:pPr>
              <w:spacing w:after="160" w:line="259" w:lineRule="auto"/>
              <w:rPr>
                <w:rFonts w:eastAsia="Calibri" w:cs="Arial"/>
                <w:sz w:val="16"/>
                <w:szCs w:val="16"/>
                <w:lang w:val="sl-SI"/>
              </w:rPr>
            </w:pPr>
            <w:r w:rsidRPr="004F1372">
              <w:rPr>
                <w:rFonts w:eastAsia="Calibri" w:cs="Arial"/>
                <w:sz w:val="16"/>
                <w:szCs w:val="16"/>
                <w:lang w:val="sl-SI"/>
              </w:rPr>
              <w:t>tekoče</w:t>
            </w:r>
          </w:p>
        </w:tc>
        <w:tc>
          <w:tcPr>
            <w:tcW w:w="1275" w:type="dxa"/>
            <w:vMerge w:val="restart"/>
            <w:shd w:val="clear" w:color="auto" w:fill="auto"/>
            <w:vAlign w:val="center"/>
          </w:tcPr>
          <w:p w14:paraId="66B0D9ED" w14:textId="77777777" w:rsidR="00472717" w:rsidRPr="00941260" w:rsidRDefault="00472717" w:rsidP="002A7278">
            <w:pPr>
              <w:spacing w:after="160" w:line="259" w:lineRule="auto"/>
              <w:rPr>
                <w:rFonts w:eastAsia="Calibri" w:cs="Arial"/>
                <w:sz w:val="16"/>
                <w:szCs w:val="16"/>
                <w:lang w:val="sl-SI"/>
              </w:rPr>
            </w:pPr>
            <w:r w:rsidRPr="004F1372">
              <w:rPr>
                <w:sz w:val="16"/>
                <w:szCs w:val="16"/>
                <w:lang w:val="sl-SI"/>
              </w:rPr>
              <w:t>srednje</w:t>
            </w:r>
          </w:p>
        </w:tc>
        <w:tc>
          <w:tcPr>
            <w:tcW w:w="1526" w:type="dxa"/>
            <w:vMerge w:val="restart"/>
            <w:shd w:val="clear" w:color="auto" w:fill="auto"/>
          </w:tcPr>
          <w:p w14:paraId="29A5558E" w14:textId="77777777" w:rsidR="00472717" w:rsidRPr="004F1372" w:rsidRDefault="00472717" w:rsidP="002A7278">
            <w:pPr>
              <w:spacing w:after="160" w:line="259" w:lineRule="auto"/>
              <w:rPr>
                <w:sz w:val="16"/>
                <w:szCs w:val="16"/>
                <w:lang w:val="sl-SI"/>
              </w:rPr>
            </w:pPr>
          </w:p>
        </w:tc>
      </w:tr>
      <w:tr w:rsidR="00472717" w:rsidRPr="004F1372" w14:paraId="13482166" w14:textId="77777777" w:rsidTr="00F8194B">
        <w:trPr>
          <w:trHeight w:val="457"/>
        </w:trPr>
        <w:tc>
          <w:tcPr>
            <w:tcW w:w="421" w:type="dxa"/>
            <w:vMerge/>
            <w:vAlign w:val="center"/>
          </w:tcPr>
          <w:p w14:paraId="3347D4CC" w14:textId="77777777" w:rsidR="00472717" w:rsidRPr="00E27672" w:rsidRDefault="00472717" w:rsidP="002A7278">
            <w:pPr>
              <w:spacing w:after="160" w:line="259" w:lineRule="auto"/>
              <w:rPr>
                <w:sz w:val="16"/>
                <w:szCs w:val="16"/>
                <w:lang w:val="sl-SI"/>
              </w:rPr>
            </w:pPr>
          </w:p>
        </w:tc>
        <w:tc>
          <w:tcPr>
            <w:tcW w:w="4677" w:type="dxa"/>
            <w:vAlign w:val="center"/>
          </w:tcPr>
          <w:p w14:paraId="65BB77F7" w14:textId="77777777" w:rsidR="00472717" w:rsidRPr="00E27672" w:rsidRDefault="00472717" w:rsidP="002A7278">
            <w:pPr>
              <w:spacing w:line="276" w:lineRule="auto"/>
              <w:jc w:val="both"/>
              <w:rPr>
                <w:rFonts w:cs="Arial"/>
                <w:sz w:val="16"/>
                <w:szCs w:val="16"/>
                <w:lang w:val="sl-SI"/>
              </w:rPr>
            </w:pPr>
            <w:r w:rsidRPr="00E27672">
              <w:rPr>
                <w:rFonts w:cs="Arial"/>
                <w:sz w:val="16"/>
                <w:szCs w:val="16"/>
                <w:lang w:val="sl-SI"/>
              </w:rPr>
              <w:t>Imenovanje delovne skupine in skrbnika načrta integritete</w:t>
            </w:r>
            <w:r>
              <w:rPr>
                <w:rFonts w:cs="Arial"/>
                <w:sz w:val="16"/>
                <w:szCs w:val="16"/>
                <w:lang w:val="sl-SI"/>
              </w:rPr>
              <w:t>.</w:t>
            </w:r>
          </w:p>
        </w:tc>
        <w:tc>
          <w:tcPr>
            <w:tcW w:w="2977" w:type="dxa"/>
            <w:vAlign w:val="center"/>
          </w:tcPr>
          <w:p w14:paraId="63F6211C" w14:textId="77777777" w:rsidR="00472717" w:rsidRPr="00E27672" w:rsidRDefault="00472717" w:rsidP="002A7278">
            <w:pPr>
              <w:spacing w:line="276" w:lineRule="auto"/>
              <w:jc w:val="both"/>
              <w:rPr>
                <w:rFonts w:eastAsia="Calibri" w:cs="Arial"/>
                <w:sz w:val="16"/>
                <w:szCs w:val="16"/>
                <w:lang w:val="sl-SI"/>
              </w:rPr>
            </w:pPr>
            <w:r w:rsidRPr="00941260">
              <w:rPr>
                <w:rFonts w:cs="Arial"/>
                <w:sz w:val="16"/>
                <w:szCs w:val="16"/>
                <w:lang w:val="sl-SI"/>
              </w:rPr>
              <w:t>Sklep o imenovanju (1)</w:t>
            </w:r>
          </w:p>
        </w:tc>
        <w:tc>
          <w:tcPr>
            <w:tcW w:w="1843" w:type="dxa"/>
            <w:vMerge/>
            <w:shd w:val="clear" w:color="auto" w:fill="auto"/>
            <w:vAlign w:val="center"/>
          </w:tcPr>
          <w:p w14:paraId="74611BF7" w14:textId="77777777" w:rsidR="00472717" w:rsidRPr="004F1372" w:rsidRDefault="00472717" w:rsidP="002A7278">
            <w:pPr>
              <w:spacing w:after="160" w:line="259" w:lineRule="auto"/>
              <w:rPr>
                <w:rFonts w:eastAsia="Calibri" w:cs="Arial"/>
                <w:sz w:val="16"/>
                <w:szCs w:val="16"/>
                <w:lang w:val="sl-SI"/>
              </w:rPr>
            </w:pPr>
          </w:p>
        </w:tc>
        <w:tc>
          <w:tcPr>
            <w:tcW w:w="1276" w:type="dxa"/>
            <w:vMerge/>
            <w:shd w:val="clear" w:color="auto" w:fill="auto"/>
          </w:tcPr>
          <w:p w14:paraId="4C7AC90B" w14:textId="77777777" w:rsidR="00472717" w:rsidRPr="004F1372" w:rsidRDefault="00472717" w:rsidP="002A7278">
            <w:pPr>
              <w:spacing w:after="160" w:line="259" w:lineRule="auto"/>
              <w:rPr>
                <w:rFonts w:eastAsia="Calibri" w:cs="Arial"/>
                <w:sz w:val="16"/>
                <w:szCs w:val="16"/>
                <w:lang w:val="sl-SI"/>
              </w:rPr>
            </w:pPr>
          </w:p>
        </w:tc>
        <w:tc>
          <w:tcPr>
            <w:tcW w:w="1275" w:type="dxa"/>
            <w:vMerge/>
            <w:shd w:val="clear" w:color="auto" w:fill="auto"/>
          </w:tcPr>
          <w:p w14:paraId="1D7F7DA5" w14:textId="77777777" w:rsidR="00472717" w:rsidRPr="004F1372" w:rsidRDefault="00472717" w:rsidP="002A7278">
            <w:pPr>
              <w:spacing w:after="160" w:line="259" w:lineRule="auto"/>
              <w:rPr>
                <w:sz w:val="16"/>
                <w:szCs w:val="16"/>
                <w:lang w:val="sl-SI"/>
              </w:rPr>
            </w:pPr>
          </w:p>
        </w:tc>
        <w:tc>
          <w:tcPr>
            <w:tcW w:w="1526" w:type="dxa"/>
            <w:vMerge/>
            <w:shd w:val="clear" w:color="auto" w:fill="auto"/>
          </w:tcPr>
          <w:p w14:paraId="3F03E3D4" w14:textId="77777777" w:rsidR="00472717" w:rsidRPr="004F1372" w:rsidRDefault="00472717" w:rsidP="002A7278">
            <w:pPr>
              <w:spacing w:after="160" w:line="259" w:lineRule="auto"/>
              <w:rPr>
                <w:rFonts w:cs="Arial"/>
                <w:szCs w:val="20"/>
                <w:lang w:val="sl-SI"/>
              </w:rPr>
            </w:pPr>
          </w:p>
        </w:tc>
      </w:tr>
      <w:tr w:rsidR="00472717" w:rsidRPr="004F1372" w14:paraId="26D68806" w14:textId="77777777" w:rsidTr="00F8194B">
        <w:trPr>
          <w:trHeight w:val="458"/>
        </w:trPr>
        <w:tc>
          <w:tcPr>
            <w:tcW w:w="421" w:type="dxa"/>
            <w:vMerge w:val="restart"/>
            <w:vAlign w:val="center"/>
          </w:tcPr>
          <w:p w14:paraId="5135F050" w14:textId="77777777" w:rsidR="00472717" w:rsidRPr="00E27672" w:rsidRDefault="00472717" w:rsidP="002A7278">
            <w:pPr>
              <w:spacing w:after="160" w:line="259" w:lineRule="auto"/>
              <w:rPr>
                <w:sz w:val="16"/>
                <w:szCs w:val="16"/>
                <w:lang w:val="sl-SI"/>
              </w:rPr>
            </w:pPr>
            <w:r w:rsidRPr="00E27672">
              <w:rPr>
                <w:sz w:val="16"/>
                <w:szCs w:val="16"/>
                <w:lang w:val="sl-SI"/>
              </w:rPr>
              <w:t>3.</w:t>
            </w:r>
          </w:p>
        </w:tc>
        <w:tc>
          <w:tcPr>
            <w:tcW w:w="4677" w:type="dxa"/>
            <w:vAlign w:val="center"/>
          </w:tcPr>
          <w:p w14:paraId="1D5117FD" w14:textId="77777777" w:rsidR="00472717" w:rsidRPr="00E27672" w:rsidRDefault="00472717" w:rsidP="002A7278">
            <w:pPr>
              <w:spacing w:line="276" w:lineRule="auto"/>
              <w:jc w:val="both"/>
              <w:rPr>
                <w:rFonts w:cs="Arial"/>
                <w:sz w:val="16"/>
                <w:szCs w:val="16"/>
                <w:lang w:val="sl-SI"/>
              </w:rPr>
            </w:pPr>
            <w:r w:rsidRPr="00E27672">
              <w:rPr>
                <w:rFonts w:cs="Arial"/>
                <w:sz w:val="16"/>
                <w:szCs w:val="16"/>
                <w:lang w:val="sl-SI"/>
              </w:rPr>
              <w:t>Zagotoviti neodvisno in nepristransko preverjanje poslovanja ter svetovanje Službe za notranjo revizijo, z namenom izboljšanja poslovanja na področju EKP.</w:t>
            </w:r>
          </w:p>
        </w:tc>
        <w:tc>
          <w:tcPr>
            <w:tcW w:w="2977" w:type="dxa"/>
            <w:vAlign w:val="center"/>
          </w:tcPr>
          <w:p w14:paraId="4B12001A" w14:textId="77777777" w:rsidR="00472717" w:rsidRPr="00E27672" w:rsidRDefault="00472717" w:rsidP="002A7278">
            <w:pPr>
              <w:spacing w:after="160" w:line="259" w:lineRule="auto"/>
              <w:rPr>
                <w:sz w:val="16"/>
                <w:szCs w:val="16"/>
                <w:lang w:val="sl-SI"/>
              </w:rPr>
            </w:pPr>
            <w:r>
              <w:rPr>
                <w:sz w:val="16"/>
                <w:szCs w:val="16"/>
                <w:lang w:val="sl-SI"/>
              </w:rPr>
              <w:t>Izvajanje funkcije notranjega revidiranja, skladno z letnim načrtom</w:t>
            </w:r>
          </w:p>
        </w:tc>
        <w:tc>
          <w:tcPr>
            <w:tcW w:w="1843" w:type="dxa"/>
            <w:shd w:val="clear" w:color="auto" w:fill="auto"/>
            <w:vAlign w:val="center"/>
          </w:tcPr>
          <w:p w14:paraId="0C9AD252" w14:textId="77777777" w:rsidR="00472717" w:rsidRPr="00192F37" w:rsidRDefault="00472717" w:rsidP="002A7278">
            <w:pPr>
              <w:spacing w:after="160" w:line="259" w:lineRule="auto"/>
              <w:rPr>
                <w:rFonts w:eastAsia="Calibri" w:cs="Arial"/>
                <w:sz w:val="16"/>
                <w:szCs w:val="16"/>
                <w:lang w:val="sl-SI"/>
              </w:rPr>
            </w:pPr>
            <w:r w:rsidRPr="004F1372">
              <w:rPr>
                <w:rFonts w:eastAsia="Calibri" w:cs="Arial"/>
                <w:sz w:val="16"/>
                <w:szCs w:val="16"/>
                <w:lang w:val="sl-SI"/>
              </w:rPr>
              <w:t>S</w:t>
            </w:r>
            <w:r>
              <w:rPr>
                <w:rFonts w:eastAsia="Calibri" w:cs="Arial"/>
                <w:sz w:val="16"/>
                <w:szCs w:val="16"/>
                <w:lang w:val="sl-SI"/>
              </w:rPr>
              <w:t>lužba za notranjo revizijo /</w:t>
            </w:r>
            <w:r w:rsidRPr="004F1372">
              <w:rPr>
                <w:rFonts w:eastAsia="Calibri" w:cs="Arial"/>
                <w:sz w:val="16"/>
                <w:szCs w:val="16"/>
                <w:lang w:val="sl-SI"/>
              </w:rPr>
              <w:t xml:space="preserve"> </w:t>
            </w:r>
            <w:r>
              <w:rPr>
                <w:rFonts w:eastAsia="Calibri" w:cs="Arial"/>
                <w:sz w:val="16"/>
                <w:szCs w:val="16"/>
                <w:lang w:val="sl-SI"/>
              </w:rPr>
              <w:t xml:space="preserve">               </w:t>
            </w:r>
            <w:r w:rsidRPr="004F1372">
              <w:rPr>
                <w:rFonts w:eastAsia="Calibri" w:cs="Arial"/>
                <w:sz w:val="16"/>
                <w:szCs w:val="16"/>
                <w:lang w:val="sl-SI"/>
              </w:rPr>
              <w:t>NOE na MKRR, OU</w:t>
            </w:r>
          </w:p>
        </w:tc>
        <w:tc>
          <w:tcPr>
            <w:tcW w:w="1276" w:type="dxa"/>
            <w:vMerge w:val="restart"/>
            <w:shd w:val="clear" w:color="auto" w:fill="auto"/>
            <w:vAlign w:val="center"/>
          </w:tcPr>
          <w:p w14:paraId="2A834458" w14:textId="77777777" w:rsidR="00472717" w:rsidRPr="004F1372" w:rsidRDefault="00472717" w:rsidP="002A7278">
            <w:pPr>
              <w:spacing w:after="160" w:line="259" w:lineRule="auto"/>
              <w:rPr>
                <w:sz w:val="16"/>
                <w:szCs w:val="16"/>
                <w:lang w:val="sl-SI"/>
              </w:rPr>
            </w:pPr>
            <w:r w:rsidRPr="004F1372">
              <w:rPr>
                <w:rFonts w:eastAsia="Calibri" w:cs="Arial"/>
                <w:sz w:val="16"/>
                <w:szCs w:val="16"/>
                <w:lang w:val="sl-SI"/>
              </w:rPr>
              <w:t>tekoče</w:t>
            </w:r>
          </w:p>
        </w:tc>
        <w:tc>
          <w:tcPr>
            <w:tcW w:w="1275" w:type="dxa"/>
            <w:vMerge w:val="restart"/>
            <w:shd w:val="clear" w:color="auto" w:fill="auto"/>
            <w:vAlign w:val="center"/>
          </w:tcPr>
          <w:p w14:paraId="08E1B26C" w14:textId="77777777" w:rsidR="00472717" w:rsidRPr="004F1372" w:rsidRDefault="00472717" w:rsidP="002A7278">
            <w:pPr>
              <w:spacing w:after="160" w:line="259" w:lineRule="auto"/>
              <w:rPr>
                <w:sz w:val="16"/>
                <w:szCs w:val="16"/>
                <w:lang w:val="sl-SI"/>
              </w:rPr>
            </w:pPr>
            <w:r w:rsidRPr="004F1372">
              <w:rPr>
                <w:sz w:val="16"/>
                <w:szCs w:val="16"/>
                <w:lang w:val="sl-SI"/>
              </w:rPr>
              <w:t>srednje</w:t>
            </w:r>
          </w:p>
        </w:tc>
        <w:tc>
          <w:tcPr>
            <w:tcW w:w="1526" w:type="dxa"/>
            <w:vMerge w:val="restart"/>
            <w:shd w:val="clear" w:color="auto" w:fill="auto"/>
          </w:tcPr>
          <w:p w14:paraId="55869387" w14:textId="77777777" w:rsidR="00472717" w:rsidRPr="004F1372" w:rsidRDefault="00472717" w:rsidP="002A7278">
            <w:pPr>
              <w:spacing w:after="160" w:line="259" w:lineRule="auto"/>
              <w:rPr>
                <w:sz w:val="16"/>
                <w:szCs w:val="16"/>
                <w:lang w:val="sl-SI"/>
              </w:rPr>
            </w:pPr>
          </w:p>
        </w:tc>
      </w:tr>
      <w:tr w:rsidR="00472717" w:rsidRPr="004F1372" w14:paraId="1F6382E7" w14:textId="77777777" w:rsidTr="00F8194B">
        <w:trPr>
          <w:trHeight w:val="457"/>
        </w:trPr>
        <w:tc>
          <w:tcPr>
            <w:tcW w:w="421" w:type="dxa"/>
            <w:vMerge/>
            <w:vAlign w:val="center"/>
          </w:tcPr>
          <w:p w14:paraId="0F2D09D3" w14:textId="77777777" w:rsidR="00472717" w:rsidRPr="00E27672" w:rsidRDefault="00472717" w:rsidP="002A7278">
            <w:pPr>
              <w:spacing w:after="160" w:line="259" w:lineRule="auto"/>
              <w:rPr>
                <w:sz w:val="16"/>
                <w:szCs w:val="16"/>
                <w:lang w:val="sl-SI"/>
              </w:rPr>
            </w:pPr>
          </w:p>
        </w:tc>
        <w:tc>
          <w:tcPr>
            <w:tcW w:w="4677" w:type="dxa"/>
            <w:vAlign w:val="center"/>
          </w:tcPr>
          <w:p w14:paraId="4DDEAD9B" w14:textId="77777777" w:rsidR="00472717" w:rsidRPr="00E27672" w:rsidRDefault="00472717" w:rsidP="002A7278">
            <w:pPr>
              <w:spacing w:line="276" w:lineRule="auto"/>
              <w:jc w:val="both"/>
              <w:rPr>
                <w:rFonts w:cs="Arial"/>
                <w:sz w:val="16"/>
                <w:szCs w:val="16"/>
                <w:lang w:val="sl-SI"/>
              </w:rPr>
            </w:pPr>
            <w:r>
              <w:rPr>
                <w:rFonts w:cs="Arial"/>
                <w:sz w:val="16"/>
                <w:szCs w:val="16"/>
                <w:lang w:val="sl-SI"/>
              </w:rPr>
              <w:t>Zagotoviti zadostno število notranjih revizorjev.</w:t>
            </w:r>
          </w:p>
        </w:tc>
        <w:tc>
          <w:tcPr>
            <w:tcW w:w="2977" w:type="dxa"/>
            <w:vAlign w:val="center"/>
          </w:tcPr>
          <w:p w14:paraId="72B6F7DC" w14:textId="77777777" w:rsidR="00472717" w:rsidRPr="00241FF0" w:rsidRDefault="00472717" w:rsidP="002A7278">
            <w:pPr>
              <w:spacing w:line="276" w:lineRule="auto"/>
              <w:jc w:val="both"/>
              <w:rPr>
                <w:rFonts w:cs="Arial"/>
                <w:sz w:val="16"/>
                <w:szCs w:val="16"/>
                <w:lang w:val="sl-SI"/>
              </w:rPr>
            </w:pPr>
            <w:r w:rsidRPr="00241FF0">
              <w:rPr>
                <w:rFonts w:cs="Arial"/>
                <w:sz w:val="16"/>
                <w:szCs w:val="16"/>
                <w:lang w:val="sl-SI"/>
              </w:rPr>
              <w:t>Število notranjih revizorjev za izvajanje dolgoročnega načrta</w:t>
            </w:r>
          </w:p>
        </w:tc>
        <w:tc>
          <w:tcPr>
            <w:tcW w:w="1843" w:type="dxa"/>
            <w:shd w:val="clear" w:color="auto" w:fill="auto"/>
            <w:vAlign w:val="center"/>
          </w:tcPr>
          <w:p w14:paraId="704FA9FB" w14:textId="77777777" w:rsidR="00472717" w:rsidRPr="00241FF0" w:rsidRDefault="00472717" w:rsidP="002A7278">
            <w:pPr>
              <w:spacing w:line="276" w:lineRule="auto"/>
              <w:jc w:val="both"/>
              <w:rPr>
                <w:rFonts w:cs="Arial"/>
                <w:sz w:val="16"/>
                <w:szCs w:val="16"/>
                <w:lang w:val="sl-SI"/>
              </w:rPr>
            </w:pPr>
            <w:r w:rsidRPr="00241FF0">
              <w:rPr>
                <w:rFonts w:cs="Arial"/>
                <w:sz w:val="16"/>
                <w:szCs w:val="16"/>
                <w:lang w:val="sl-SI"/>
              </w:rPr>
              <w:t>Predstojnik MKRR</w:t>
            </w:r>
          </w:p>
        </w:tc>
        <w:tc>
          <w:tcPr>
            <w:tcW w:w="1276" w:type="dxa"/>
            <w:vMerge/>
            <w:shd w:val="clear" w:color="auto" w:fill="auto"/>
          </w:tcPr>
          <w:p w14:paraId="3B38F426" w14:textId="77777777" w:rsidR="00472717" w:rsidRPr="004F1372" w:rsidRDefault="00472717" w:rsidP="002A7278">
            <w:pPr>
              <w:spacing w:after="160" w:line="259" w:lineRule="auto"/>
              <w:rPr>
                <w:rFonts w:eastAsia="Calibri" w:cs="Arial"/>
                <w:sz w:val="16"/>
                <w:szCs w:val="16"/>
                <w:lang w:val="sl-SI"/>
              </w:rPr>
            </w:pPr>
          </w:p>
        </w:tc>
        <w:tc>
          <w:tcPr>
            <w:tcW w:w="1275" w:type="dxa"/>
            <w:vMerge/>
            <w:shd w:val="clear" w:color="auto" w:fill="auto"/>
          </w:tcPr>
          <w:p w14:paraId="12FB3A49" w14:textId="77777777" w:rsidR="00472717" w:rsidRDefault="00472717" w:rsidP="002A7278">
            <w:pPr>
              <w:spacing w:after="160" w:line="259" w:lineRule="auto"/>
              <w:rPr>
                <w:sz w:val="16"/>
                <w:szCs w:val="16"/>
                <w:lang w:val="sl-SI"/>
              </w:rPr>
            </w:pPr>
          </w:p>
        </w:tc>
        <w:tc>
          <w:tcPr>
            <w:tcW w:w="1526" w:type="dxa"/>
            <w:vMerge/>
            <w:shd w:val="clear" w:color="auto" w:fill="auto"/>
          </w:tcPr>
          <w:p w14:paraId="4AF7CC40" w14:textId="77777777" w:rsidR="00472717" w:rsidRPr="004F1372" w:rsidRDefault="00472717" w:rsidP="002A7278">
            <w:pPr>
              <w:spacing w:after="160" w:line="259" w:lineRule="auto"/>
              <w:rPr>
                <w:sz w:val="16"/>
                <w:szCs w:val="16"/>
                <w:lang w:val="sl-SI"/>
              </w:rPr>
            </w:pPr>
          </w:p>
        </w:tc>
      </w:tr>
      <w:tr w:rsidR="00472717" w:rsidRPr="004F1372" w14:paraId="0F56D363" w14:textId="77777777" w:rsidTr="00F8194B">
        <w:trPr>
          <w:trHeight w:val="545"/>
        </w:trPr>
        <w:tc>
          <w:tcPr>
            <w:tcW w:w="421" w:type="dxa"/>
            <w:vMerge w:val="restart"/>
            <w:vAlign w:val="center"/>
          </w:tcPr>
          <w:p w14:paraId="47A18E9E" w14:textId="77777777" w:rsidR="00472717" w:rsidRPr="00E27672" w:rsidRDefault="00472717" w:rsidP="002A7278">
            <w:pPr>
              <w:spacing w:after="160" w:line="259" w:lineRule="auto"/>
              <w:rPr>
                <w:sz w:val="16"/>
                <w:szCs w:val="16"/>
                <w:lang w:val="sl-SI"/>
              </w:rPr>
            </w:pPr>
            <w:r w:rsidRPr="00E27672">
              <w:rPr>
                <w:sz w:val="16"/>
                <w:szCs w:val="16"/>
                <w:lang w:val="sl-SI"/>
              </w:rPr>
              <w:t>4.</w:t>
            </w:r>
          </w:p>
        </w:tc>
        <w:tc>
          <w:tcPr>
            <w:tcW w:w="4677" w:type="dxa"/>
            <w:vAlign w:val="center"/>
          </w:tcPr>
          <w:p w14:paraId="1BE90DCE" w14:textId="77777777" w:rsidR="00472717" w:rsidRPr="008E5E17" w:rsidRDefault="00472717" w:rsidP="002A7278">
            <w:pPr>
              <w:spacing w:line="276" w:lineRule="auto"/>
              <w:jc w:val="both"/>
              <w:rPr>
                <w:rFonts w:cs="Arial"/>
                <w:kern w:val="32"/>
                <w:sz w:val="16"/>
                <w:szCs w:val="16"/>
                <w:lang w:val="sl-SI" w:eastAsia="x-none"/>
              </w:rPr>
            </w:pPr>
            <w:r w:rsidRPr="00FB02FF">
              <w:rPr>
                <w:rFonts w:cs="Arial"/>
                <w:sz w:val="16"/>
                <w:szCs w:val="16"/>
                <w:lang w:val="sl-SI"/>
              </w:rPr>
              <w:t xml:space="preserve">Posodobitev </w:t>
            </w:r>
            <w:r w:rsidRPr="00241FF0">
              <w:rPr>
                <w:rFonts w:cs="Arial"/>
                <w:sz w:val="16"/>
                <w:szCs w:val="16"/>
                <w:lang w:val="sl-SI"/>
              </w:rPr>
              <w:t>I</w:t>
            </w:r>
            <w:r>
              <w:rPr>
                <w:rFonts w:cs="Arial"/>
                <w:sz w:val="16"/>
                <w:szCs w:val="16"/>
                <w:lang w:val="sl-SI"/>
              </w:rPr>
              <w:t>zjave</w:t>
            </w:r>
            <w:r w:rsidRPr="00241FF0">
              <w:rPr>
                <w:rFonts w:cs="Arial"/>
                <w:sz w:val="16"/>
                <w:szCs w:val="16"/>
                <w:lang w:val="sl-SI"/>
              </w:rPr>
              <w:t xml:space="preserve"> vodstva OU o politiki boja proti goljufijam.</w:t>
            </w:r>
            <w:r w:rsidRPr="00FB02FF">
              <w:rPr>
                <w:rFonts w:cs="Arial"/>
                <w:kern w:val="32"/>
                <w:sz w:val="16"/>
                <w:szCs w:val="16"/>
                <w:lang w:val="sl-SI" w:eastAsia="x-none"/>
              </w:rPr>
              <w:t xml:space="preserve"> </w:t>
            </w:r>
          </w:p>
        </w:tc>
        <w:tc>
          <w:tcPr>
            <w:tcW w:w="2977" w:type="dxa"/>
            <w:vAlign w:val="center"/>
          </w:tcPr>
          <w:p w14:paraId="56C35979" w14:textId="77777777" w:rsidR="00472717" w:rsidRPr="00BA3AFD" w:rsidRDefault="00472717" w:rsidP="002A7278">
            <w:pPr>
              <w:spacing w:line="276" w:lineRule="auto"/>
              <w:jc w:val="both"/>
              <w:rPr>
                <w:rFonts w:cs="Arial"/>
                <w:bCs/>
                <w:kern w:val="32"/>
                <w:sz w:val="16"/>
                <w:szCs w:val="16"/>
                <w:lang w:val="sl-SI" w:eastAsia="x-none"/>
              </w:rPr>
            </w:pPr>
            <w:r w:rsidRPr="00BA3AFD">
              <w:rPr>
                <w:rFonts w:cs="Arial"/>
                <w:bCs/>
                <w:kern w:val="32"/>
                <w:sz w:val="16"/>
                <w:szCs w:val="16"/>
                <w:lang w:val="sl-SI" w:eastAsia="x-none"/>
              </w:rPr>
              <w:t>Izjava vodstva OU (1)</w:t>
            </w:r>
          </w:p>
        </w:tc>
        <w:tc>
          <w:tcPr>
            <w:tcW w:w="1843" w:type="dxa"/>
            <w:vMerge w:val="restart"/>
            <w:shd w:val="clear" w:color="auto" w:fill="auto"/>
            <w:vAlign w:val="center"/>
          </w:tcPr>
          <w:p w14:paraId="1F4C554B" w14:textId="77777777" w:rsidR="00472717" w:rsidRPr="004F1372" w:rsidRDefault="00472717" w:rsidP="002A7278">
            <w:pPr>
              <w:spacing w:after="160" w:line="259" w:lineRule="auto"/>
              <w:rPr>
                <w:sz w:val="16"/>
                <w:szCs w:val="16"/>
                <w:lang w:val="sl-SI"/>
              </w:rPr>
            </w:pPr>
            <w:r w:rsidRPr="004F1372">
              <w:rPr>
                <w:sz w:val="16"/>
                <w:szCs w:val="16"/>
                <w:lang w:val="sl-SI"/>
              </w:rPr>
              <w:t>Vodstvo OU</w:t>
            </w:r>
            <w:r>
              <w:rPr>
                <w:sz w:val="16"/>
                <w:szCs w:val="16"/>
                <w:lang w:val="sl-SI"/>
              </w:rPr>
              <w:t xml:space="preserve"> </w:t>
            </w:r>
            <w:r w:rsidRPr="004F1372">
              <w:rPr>
                <w:sz w:val="16"/>
                <w:szCs w:val="16"/>
                <w:lang w:val="sl-SI"/>
              </w:rPr>
              <w:t>/</w:t>
            </w:r>
            <w:r>
              <w:rPr>
                <w:sz w:val="16"/>
                <w:szCs w:val="16"/>
                <w:lang w:val="sl-SI"/>
              </w:rPr>
              <w:t xml:space="preserve">           </w:t>
            </w:r>
            <w:r w:rsidRPr="004F1372">
              <w:rPr>
                <w:sz w:val="16"/>
                <w:szCs w:val="16"/>
                <w:lang w:val="sl-SI"/>
              </w:rPr>
              <w:t>SU</w:t>
            </w:r>
          </w:p>
        </w:tc>
        <w:tc>
          <w:tcPr>
            <w:tcW w:w="1276" w:type="dxa"/>
            <w:vMerge w:val="restart"/>
            <w:shd w:val="clear" w:color="auto" w:fill="auto"/>
            <w:vAlign w:val="center"/>
          </w:tcPr>
          <w:p w14:paraId="4E70EC05" w14:textId="77777777" w:rsidR="00472717" w:rsidRPr="004F1372" w:rsidRDefault="00472717" w:rsidP="002A7278">
            <w:pPr>
              <w:spacing w:after="160" w:line="259" w:lineRule="auto"/>
              <w:rPr>
                <w:sz w:val="16"/>
                <w:szCs w:val="16"/>
                <w:lang w:val="sl-SI"/>
              </w:rPr>
            </w:pPr>
            <w:r w:rsidRPr="004F1372">
              <w:rPr>
                <w:sz w:val="16"/>
                <w:szCs w:val="16"/>
                <w:lang w:val="sl-SI"/>
              </w:rPr>
              <w:t>december 2023</w:t>
            </w:r>
          </w:p>
        </w:tc>
        <w:tc>
          <w:tcPr>
            <w:tcW w:w="1275" w:type="dxa"/>
            <w:vMerge w:val="restart"/>
            <w:shd w:val="clear" w:color="auto" w:fill="auto"/>
          </w:tcPr>
          <w:p w14:paraId="5D1B6A7C" w14:textId="4C6D07D9" w:rsidR="00472717" w:rsidRPr="00F8194B" w:rsidRDefault="00472717" w:rsidP="002A7278">
            <w:pPr>
              <w:spacing w:after="160" w:line="259" w:lineRule="auto"/>
              <w:rPr>
                <w:sz w:val="16"/>
                <w:szCs w:val="16"/>
                <w:lang w:val="sl-SI"/>
              </w:rPr>
            </w:pPr>
            <w:r w:rsidRPr="00F8194B">
              <w:rPr>
                <w:sz w:val="16"/>
                <w:szCs w:val="16"/>
                <w:lang w:val="sl-SI"/>
              </w:rPr>
              <w:t xml:space="preserve">                            </w:t>
            </w:r>
            <w:r>
              <w:rPr>
                <w:sz w:val="16"/>
                <w:szCs w:val="16"/>
                <w:lang w:val="sl-SI"/>
              </w:rPr>
              <w:t xml:space="preserve">  </w:t>
            </w:r>
            <w:r w:rsidR="0050133F">
              <w:rPr>
                <w:sz w:val="16"/>
                <w:szCs w:val="16"/>
                <w:lang w:val="sl-SI"/>
              </w:rPr>
              <w:t xml:space="preserve">   </w:t>
            </w:r>
            <w:r w:rsidR="00F8194B">
              <w:rPr>
                <w:sz w:val="16"/>
                <w:szCs w:val="16"/>
                <w:lang w:val="sl-SI"/>
              </w:rPr>
              <w:t xml:space="preserve">          </w:t>
            </w:r>
            <w:r w:rsidRPr="001D4216">
              <w:rPr>
                <w:sz w:val="16"/>
                <w:szCs w:val="16"/>
                <w:lang w:val="sl-SI"/>
              </w:rPr>
              <w:t>nizko</w:t>
            </w:r>
          </w:p>
        </w:tc>
        <w:tc>
          <w:tcPr>
            <w:tcW w:w="1526" w:type="dxa"/>
            <w:vMerge w:val="restart"/>
            <w:shd w:val="clear" w:color="auto" w:fill="auto"/>
            <w:vAlign w:val="center"/>
          </w:tcPr>
          <w:p w14:paraId="7FD0FBBF" w14:textId="77777777" w:rsidR="00472717" w:rsidRPr="004F1372" w:rsidRDefault="00472717" w:rsidP="002A7278">
            <w:pPr>
              <w:spacing w:after="160" w:line="259" w:lineRule="auto"/>
              <w:rPr>
                <w:sz w:val="16"/>
                <w:szCs w:val="16"/>
                <w:lang w:val="sl-SI"/>
              </w:rPr>
            </w:pPr>
          </w:p>
        </w:tc>
      </w:tr>
      <w:tr w:rsidR="00472717" w:rsidRPr="004F1372" w14:paraId="4FBA395F" w14:textId="77777777" w:rsidTr="00F8194B">
        <w:trPr>
          <w:trHeight w:val="545"/>
        </w:trPr>
        <w:tc>
          <w:tcPr>
            <w:tcW w:w="421" w:type="dxa"/>
            <w:vMerge/>
            <w:vAlign w:val="center"/>
          </w:tcPr>
          <w:p w14:paraId="10F84054" w14:textId="77777777" w:rsidR="00472717" w:rsidRPr="00E27672" w:rsidRDefault="00472717" w:rsidP="002A7278">
            <w:pPr>
              <w:spacing w:after="160" w:line="259" w:lineRule="auto"/>
              <w:rPr>
                <w:sz w:val="16"/>
                <w:szCs w:val="16"/>
                <w:lang w:val="sl-SI"/>
              </w:rPr>
            </w:pPr>
          </w:p>
        </w:tc>
        <w:tc>
          <w:tcPr>
            <w:tcW w:w="4677" w:type="dxa"/>
            <w:vAlign w:val="center"/>
          </w:tcPr>
          <w:p w14:paraId="1EC8954F" w14:textId="77777777" w:rsidR="00472717" w:rsidRPr="008E5E17" w:rsidRDefault="00472717" w:rsidP="002A7278">
            <w:pPr>
              <w:spacing w:line="276" w:lineRule="auto"/>
              <w:jc w:val="both"/>
              <w:rPr>
                <w:rFonts w:cs="Arial"/>
                <w:bCs/>
                <w:kern w:val="32"/>
                <w:sz w:val="16"/>
                <w:szCs w:val="16"/>
                <w:lang w:val="sl-SI" w:eastAsia="x-none"/>
              </w:rPr>
            </w:pPr>
            <w:r w:rsidRPr="00FB02FF">
              <w:rPr>
                <w:rFonts w:cs="Arial"/>
                <w:bCs/>
                <w:kern w:val="32"/>
                <w:sz w:val="16"/>
                <w:szCs w:val="16"/>
                <w:lang w:val="sl-SI" w:eastAsia="x-none"/>
              </w:rPr>
              <w:t xml:space="preserve">Poziv drugim organom, vključenim v izvajanje EKP, k enakem ravnanju. </w:t>
            </w:r>
          </w:p>
        </w:tc>
        <w:tc>
          <w:tcPr>
            <w:tcW w:w="2977" w:type="dxa"/>
            <w:vAlign w:val="center"/>
          </w:tcPr>
          <w:p w14:paraId="1014B36C" w14:textId="77777777" w:rsidR="00472717" w:rsidRPr="00BA3AFD" w:rsidRDefault="00472717" w:rsidP="002A7278">
            <w:pPr>
              <w:spacing w:line="276" w:lineRule="auto"/>
              <w:jc w:val="both"/>
              <w:rPr>
                <w:rFonts w:cs="Arial"/>
                <w:bCs/>
                <w:kern w:val="32"/>
                <w:sz w:val="16"/>
                <w:szCs w:val="16"/>
                <w:lang w:val="sl-SI" w:eastAsia="x-none"/>
              </w:rPr>
            </w:pPr>
            <w:r w:rsidRPr="00BA3AFD">
              <w:rPr>
                <w:rFonts w:cs="Arial"/>
                <w:bCs/>
                <w:kern w:val="32"/>
                <w:sz w:val="16"/>
                <w:szCs w:val="16"/>
                <w:lang w:val="sl-SI" w:eastAsia="x-none"/>
              </w:rPr>
              <w:t>Poziv organom (1)</w:t>
            </w:r>
          </w:p>
        </w:tc>
        <w:tc>
          <w:tcPr>
            <w:tcW w:w="1843" w:type="dxa"/>
            <w:vMerge/>
            <w:shd w:val="clear" w:color="auto" w:fill="auto"/>
          </w:tcPr>
          <w:p w14:paraId="0533E0CC" w14:textId="77777777" w:rsidR="00472717" w:rsidRPr="004F1372" w:rsidRDefault="00472717" w:rsidP="002A7278">
            <w:pPr>
              <w:spacing w:after="160" w:line="259" w:lineRule="auto"/>
              <w:rPr>
                <w:sz w:val="16"/>
                <w:szCs w:val="16"/>
                <w:lang w:val="sl-SI"/>
              </w:rPr>
            </w:pPr>
          </w:p>
        </w:tc>
        <w:tc>
          <w:tcPr>
            <w:tcW w:w="1276" w:type="dxa"/>
            <w:vMerge/>
            <w:shd w:val="clear" w:color="auto" w:fill="auto"/>
          </w:tcPr>
          <w:p w14:paraId="3243AC2E" w14:textId="77777777" w:rsidR="00472717" w:rsidRPr="004F1372" w:rsidRDefault="00472717" w:rsidP="002A7278">
            <w:pPr>
              <w:spacing w:after="160" w:line="259" w:lineRule="auto"/>
              <w:rPr>
                <w:sz w:val="16"/>
                <w:szCs w:val="16"/>
                <w:lang w:val="sl-SI"/>
              </w:rPr>
            </w:pPr>
          </w:p>
        </w:tc>
        <w:tc>
          <w:tcPr>
            <w:tcW w:w="1275" w:type="dxa"/>
            <w:vMerge/>
            <w:shd w:val="clear" w:color="auto" w:fill="auto"/>
          </w:tcPr>
          <w:p w14:paraId="693131C8" w14:textId="77777777" w:rsidR="00472717" w:rsidRPr="004F1372" w:rsidRDefault="00472717" w:rsidP="002A7278">
            <w:pPr>
              <w:spacing w:after="160" w:line="259" w:lineRule="auto"/>
              <w:rPr>
                <w:sz w:val="16"/>
                <w:szCs w:val="16"/>
                <w:lang w:val="sl-SI"/>
              </w:rPr>
            </w:pPr>
          </w:p>
        </w:tc>
        <w:tc>
          <w:tcPr>
            <w:tcW w:w="1526" w:type="dxa"/>
            <w:vMerge/>
            <w:shd w:val="clear" w:color="auto" w:fill="auto"/>
          </w:tcPr>
          <w:p w14:paraId="1F4FB407" w14:textId="77777777" w:rsidR="00472717" w:rsidRPr="004F1372" w:rsidRDefault="00472717" w:rsidP="002A7278">
            <w:pPr>
              <w:spacing w:after="160" w:line="259" w:lineRule="auto"/>
              <w:rPr>
                <w:sz w:val="16"/>
                <w:szCs w:val="16"/>
                <w:lang w:val="sl-SI"/>
              </w:rPr>
            </w:pPr>
          </w:p>
        </w:tc>
      </w:tr>
      <w:tr w:rsidR="00472717" w:rsidRPr="004F1372" w14:paraId="4EEEE1FD" w14:textId="77777777" w:rsidTr="00F8194B">
        <w:trPr>
          <w:trHeight w:val="194"/>
        </w:trPr>
        <w:tc>
          <w:tcPr>
            <w:tcW w:w="421" w:type="dxa"/>
            <w:vMerge/>
            <w:vAlign w:val="center"/>
          </w:tcPr>
          <w:p w14:paraId="3637E0A2" w14:textId="77777777" w:rsidR="00472717" w:rsidRPr="00E27672" w:rsidRDefault="00472717" w:rsidP="002A7278">
            <w:pPr>
              <w:spacing w:after="160" w:line="259" w:lineRule="auto"/>
              <w:rPr>
                <w:sz w:val="16"/>
                <w:szCs w:val="16"/>
                <w:lang w:val="sl-SI"/>
              </w:rPr>
            </w:pPr>
          </w:p>
        </w:tc>
        <w:tc>
          <w:tcPr>
            <w:tcW w:w="4677" w:type="dxa"/>
            <w:vAlign w:val="center"/>
          </w:tcPr>
          <w:p w14:paraId="18B168A4" w14:textId="77777777" w:rsidR="00472717" w:rsidRPr="00BA3AFD" w:rsidRDefault="00472717" w:rsidP="002A7278">
            <w:pPr>
              <w:spacing w:line="276" w:lineRule="auto"/>
              <w:jc w:val="both"/>
              <w:rPr>
                <w:rFonts w:cs="Arial"/>
                <w:bCs/>
                <w:kern w:val="32"/>
                <w:sz w:val="16"/>
                <w:szCs w:val="16"/>
                <w:lang w:val="sl-SI" w:eastAsia="x-none"/>
              </w:rPr>
            </w:pPr>
            <w:r w:rsidRPr="00FB02FF">
              <w:rPr>
                <w:rFonts w:cs="Arial"/>
                <w:bCs/>
                <w:kern w:val="32"/>
                <w:sz w:val="16"/>
                <w:szCs w:val="16"/>
                <w:lang w:val="sl-SI" w:eastAsia="x-none"/>
              </w:rPr>
              <w:t>Seznanitev zaposlenih, upravičencev in širše javnosti</w:t>
            </w:r>
            <w:r>
              <w:rPr>
                <w:rFonts w:cs="Arial"/>
                <w:bCs/>
                <w:kern w:val="32"/>
                <w:sz w:val="16"/>
                <w:szCs w:val="16"/>
                <w:lang w:val="sl-SI" w:eastAsia="x-none"/>
              </w:rPr>
              <w:t xml:space="preserve"> </w:t>
            </w:r>
            <w:r w:rsidRPr="00FB02FF">
              <w:rPr>
                <w:rFonts w:cs="Arial"/>
                <w:bCs/>
                <w:kern w:val="32"/>
                <w:sz w:val="16"/>
                <w:szCs w:val="16"/>
                <w:lang w:val="sl-SI" w:eastAsia="x-none"/>
              </w:rPr>
              <w:t xml:space="preserve"> </w:t>
            </w:r>
          </w:p>
        </w:tc>
        <w:tc>
          <w:tcPr>
            <w:tcW w:w="2977" w:type="dxa"/>
            <w:vAlign w:val="center"/>
          </w:tcPr>
          <w:p w14:paraId="6908217C" w14:textId="77777777" w:rsidR="00472717" w:rsidRPr="00BA3AFD" w:rsidRDefault="00472717" w:rsidP="002A7278">
            <w:pPr>
              <w:spacing w:line="276" w:lineRule="auto"/>
              <w:jc w:val="both"/>
              <w:rPr>
                <w:rFonts w:cs="Arial"/>
                <w:bCs/>
                <w:kern w:val="32"/>
                <w:sz w:val="16"/>
                <w:szCs w:val="16"/>
                <w:lang w:val="sl-SI" w:eastAsia="x-none"/>
              </w:rPr>
            </w:pPr>
            <w:r w:rsidRPr="00BA3AFD">
              <w:rPr>
                <w:rFonts w:cs="Arial"/>
                <w:bCs/>
                <w:kern w:val="32"/>
                <w:sz w:val="16"/>
                <w:szCs w:val="16"/>
                <w:lang w:val="sl-SI" w:eastAsia="x-none"/>
              </w:rPr>
              <w:t>Objava Izjave na intranetu (1) in na spletni strani OU (1)</w:t>
            </w:r>
          </w:p>
        </w:tc>
        <w:tc>
          <w:tcPr>
            <w:tcW w:w="1843" w:type="dxa"/>
            <w:vMerge/>
            <w:shd w:val="clear" w:color="auto" w:fill="auto"/>
          </w:tcPr>
          <w:p w14:paraId="77F97DF1" w14:textId="77777777" w:rsidR="00472717" w:rsidRPr="004F1372" w:rsidRDefault="00472717" w:rsidP="002A7278">
            <w:pPr>
              <w:spacing w:after="160" w:line="259" w:lineRule="auto"/>
              <w:rPr>
                <w:sz w:val="16"/>
                <w:szCs w:val="16"/>
                <w:lang w:val="sl-SI"/>
              </w:rPr>
            </w:pPr>
          </w:p>
        </w:tc>
        <w:tc>
          <w:tcPr>
            <w:tcW w:w="1276" w:type="dxa"/>
            <w:vMerge/>
            <w:shd w:val="clear" w:color="auto" w:fill="auto"/>
          </w:tcPr>
          <w:p w14:paraId="396175F8" w14:textId="77777777" w:rsidR="00472717" w:rsidRPr="004F1372" w:rsidRDefault="00472717" w:rsidP="002A7278">
            <w:pPr>
              <w:spacing w:after="160" w:line="259" w:lineRule="auto"/>
              <w:rPr>
                <w:sz w:val="16"/>
                <w:szCs w:val="16"/>
                <w:lang w:val="sl-SI"/>
              </w:rPr>
            </w:pPr>
          </w:p>
        </w:tc>
        <w:tc>
          <w:tcPr>
            <w:tcW w:w="1275" w:type="dxa"/>
            <w:vMerge/>
            <w:shd w:val="clear" w:color="auto" w:fill="auto"/>
          </w:tcPr>
          <w:p w14:paraId="6AF788D4" w14:textId="77777777" w:rsidR="00472717" w:rsidRPr="004F1372" w:rsidRDefault="00472717" w:rsidP="002A7278">
            <w:pPr>
              <w:spacing w:after="160" w:line="259" w:lineRule="auto"/>
              <w:rPr>
                <w:sz w:val="16"/>
                <w:szCs w:val="16"/>
                <w:lang w:val="sl-SI"/>
              </w:rPr>
            </w:pPr>
          </w:p>
        </w:tc>
        <w:tc>
          <w:tcPr>
            <w:tcW w:w="1526" w:type="dxa"/>
            <w:vMerge/>
            <w:shd w:val="clear" w:color="auto" w:fill="auto"/>
          </w:tcPr>
          <w:p w14:paraId="35490FC6" w14:textId="77777777" w:rsidR="00472717" w:rsidRPr="004F1372" w:rsidRDefault="00472717" w:rsidP="002A7278">
            <w:pPr>
              <w:spacing w:after="160" w:line="259" w:lineRule="auto"/>
              <w:rPr>
                <w:sz w:val="16"/>
                <w:szCs w:val="16"/>
                <w:lang w:val="sl-SI"/>
              </w:rPr>
            </w:pPr>
          </w:p>
        </w:tc>
      </w:tr>
      <w:tr w:rsidR="00472717" w:rsidRPr="004F1372" w14:paraId="5FE14687" w14:textId="77777777" w:rsidTr="00F8194B">
        <w:trPr>
          <w:trHeight w:val="1128"/>
        </w:trPr>
        <w:tc>
          <w:tcPr>
            <w:tcW w:w="421" w:type="dxa"/>
            <w:vAlign w:val="center"/>
          </w:tcPr>
          <w:p w14:paraId="3D60968E" w14:textId="77777777" w:rsidR="00472717" w:rsidRPr="00E27672" w:rsidRDefault="00472717" w:rsidP="002A7278">
            <w:pPr>
              <w:spacing w:after="160" w:line="259" w:lineRule="auto"/>
              <w:rPr>
                <w:sz w:val="16"/>
                <w:szCs w:val="16"/>
                <w:lang w:val="sl-SI"/>
              </w:rPr>
            </w:pPr>
            <w:r w:rsidRPr="00E27672">
              <w:rPr>
                <w:sz w:val="16"/>
                <w:szCs w:val="16"/>
                <w:lang w:val="sl-SI"/>
              </w:rPr>
              <w:t>5.</w:t>
            </w:r>
          </w:p>
        </w:tc>
        <w:tc>
          <w:tcPr>
            <w:tcW w:w="4677" w:type="dxa"/>
            <w:vAlign w:val="center"/>
          </w:tcPr>
          <w:p w14:paraId="3D7C91CA" w14:textId="77777777" w:rsidR="00472717" w:rsidRPr="00B107D9" w:rsidRDefault="00472717" w:rsidP="002A7278">
            <w:pPr>
              <w:spacing w:line="276" w:lineRule="auto"/>
              <w:jc w:val="both"/>
              <w:rPr>
                <w:rFonts w:eastAsiaTheme="minorEastAsia" w:cs="Arial"/>
                <w:sz w:val="16"/>
                <w:szCs w:val="16"/>
                <w:highlight w:val="yellow"/>
                <w:lang w:val="sl-SI"/>
              </w:rPr>
            </w:pPr>
            <w:r w:rsidRPr="00B3705F">
              <w:rPr>
                <w:rFonts w:eastAsiaTheme="minorEastAsia" w:cs="Arial"/>
                <w:sz w:val="16"/>
                <w:szCs w:val="16"/>
                <w:lang w:val="sl-SI"/>
              </w:rPr>
              <w:t xml:space="preserve">Pregled potreb zaposlenih po dodatnem (bolj ciljno usmerjenem) usposabljanju na področju boja proti goljufijam in korupciji ter </w:t>
            </w:r>
            <w:r w:rsidRPr="00B3705F">
              <w:rPr>
                <w:rFonts w:cs="Arial"/>
                <w:bCs/>
                <w:kern w:val="32"/>
                <w:sz w:val="16"/>
                <w:szCs w:val="16"/>
                <w:lang w:val="sl-SI" w:eastAsia="x-none"/>
              </w:rPr>
              <w:t>priprava predloga/načrta usposabljanj za zaposlene, vključene v izvajanje EKP.</w:t>
            </w:r>
          </w:p>
        </w:tc>
        <w:tc>
          <w:tcPr>
            <w:tcW w:w="2977" w:type="dxa"/>
            <w:shd w:val="clear" w:color="auto" w:fill="auto"/>
            <w:vAlign w:val="center"/>
          </w:tcPr>
          <w:p w14:paraId="6EF1C1CE" w14:textId="77777777" w:rsidR="00472717" w:rsidRPr="00E27672" w:rsidRDefault="00472717" w:rsidP="002A7278">
            <w:pPr>
              <w:spacing w:line="276" w:lineRule="auto"/>
              <w:jc w:val="both"/>
              <w:rPr>
                <w:sz w:val="16"/>
                <w:szCs w:val="16"/>
                <w:lang w:val="sl-SI"/>
              </w:rPr>
            </w:pPr>
            <w:r w:rsidRPr="00B3705F">
              <w:rPr>
                <w:rFonts w:eastAsiaTheme="minorEastAsia" w:cs="Arial"/>
                <w:sz w:val="16"/>
                <w:szCs w:val="16"/>
                <w:lang w:val="sl-SI"/>
              </w:rPr>
              <w:t>Pregled potreb po usposabljanju in predlog/načrt vsebin usposabljanj za zaposlene, vključene v izvajanje EKP (glede na zaznane potrebe oz. probleme/dileme v praksi)</w:t>
            </w:r>
            <w:r w:rsidRPr="00B3705F">
              <w:rPr>
                <w:rFonts w:cs="Arial"/>
                <w:bCs/>
                <w:kern w:val="32"/>
                <w:sz w:val="16"/>
                <w:szCs w:val="16"/>
                <w:lang w:val="sl-SI" w:eastAsia="x-none"/>
              </w:rPr>
              <w:t xml:space="preserve"> </w:t>
            </w:r>
            <w:r w:rsidRPr="00B3705F">
              <w:rPr>
                <w:rFonts w:eastAsiaTheme="minorEastAsia" w:cs="Arial"/>
                <w:sz w:val="16"/>
                <w:szCs w:val="16"/>
                <w:lang w:val="sl-SI"/>
              </w:rPr>
              <w:t>(1x letno)</w:t>
            </w:r>
          </w:p>
        </w:tc>
        <w:tc>
          <w:tcPr>
            <w:tcW w:w="1843" w:type="dxa"/>
            <w:shd w:val="clear" w:color="auto" w:fill="auto"/>
            <w:vAlign w:val="center"/>
          </w:tcPr>
          <w:p w14:paraId="4BA4EA5B" w14:textId="77777777" w:rsidR="00472717" w:rsidRDefault="00472717" w:rsidP="002A7278">
            <w:pPr>
              <w:spacing w:line="276" w:lineRule="auto"/>
              <w:jc w:val="both"/>
              <w:rPr>
                <w:rFonts w:eastAsiaTheme="minorEastAsia" w:cs="Arial"/>
                <w:sz w:val="16"/>
                <w:szCs w:val="16"/>
                <w:lang w:val="sl-SI"/>
              </w:rPr>
            </w:pPr>
            <w:r w:rsidRPr="00B3705F">
              <w:rPr>
                <w:rFonts w:eastAsiaTheme="minorEastAsia" w:cs="Arial"/>
                <w:sz w:val="16"/>
                <w:szCs w:val="16"/>
                <w:lang w:val="sl-SI"/>
              </w:rPr>
              <w:t xml:space="preserve">OU /                       </w:t>
            </w:r>
            <w:r>
              <w:rPr>
                <w:rFonts w:eastAsiaTheme="minorEastAsia" w:cs="Arial"/>
                <w:sz w:val="16"/>
                <w:szCs w:val="16"/>
                <w:lang w:val="sl-SI"/>
              </w:rPr>
              <w:t xml:space="preserve">   </w:t>
            </w:r>
            <w:r w:rsidRPr="00B3705F">
              <w:rPr>
                <w:rFonts w:eastAsiaTheme="minorEastAsia" w:cs="Arial"/>
                <w:sz w:val="16"/>
                <w:szCs w:val="16"/>
                <w:lang w:val="sl-SI"/>
              </w:rPr>
              <w:t xml:space="preserve"> </w:t>
            </w:r>
          </w:p>
          <w:p w14:paraId="10BF7BE7" w14:textId="77777777" w:rsidR="00472717" w:rsidRPr="004F1372" w:rsidRDefault="00472717" w:rsidP="002A7278">
            <w:pPr>
              <w:spacing w:line="276" w:lineRule="auto"/>
              <w:jc w:val="both"/>
              <w:rPr>
                <w:sz w:val="16"/>
                <w:szCs w:val="16"/>
                <w:lang w:val="sl-SI"/>
              </w:rPr>
            </w:pPr>
            <w:r w:rsidRPr="00B3705F">
              <w:rPr>
                <w:rFonts w:eastAsiaTheme="minorEastAsia" w:cs="Arial"/>
                <w:sz w:val="16"/>
                <w:szCs w:val="16"/>
                <w:lang w:val="sl-SI"/>
              </w:rPr>
              <w:t>SU, vodje NOE na OU, PT, IT</w:t>
            </w:r>
          </w:p>
        </w:tc>
        <w:tc>
          <w:tcPr>
            <w:tcW w:w="1276" w:type="dxa"/>
            <w:shd w:val="clear" w:color="auto" w:fill="auto"/>
            <w:vAlign w:val="center"/>
          </w:tcPr>
          <w:p w14:paraId="1D011467" w14:textId="77777777" w:rsidR="00472717" w:rsidRDefault="00472717" w:rsidP="002A7278">
            <w:pPr>
              <w:spacing w:after="160" w:line="259" w:lineRule="auto"/>
              <w:rPr>
                <w:rFonts w:eastAsia="Calibri" w:cs="Arial"/>
                <w:sz w:val="16"/>
                <w:szCs w:val="16"/>
                <w:lang w:val="sl-SI"/>
              </w:rPr>
            </w:pPr>
          </w:p>
          <w:p w14:paraId="4D7871D5" w14:textId="77777777" w:rsidR="00472717" w:rsidRPr="004F1372" w:rsidRDefault="00472717" w:rsidP="002A7278">
            <w:pPr>
              <w:spacing w:after="160" w:line="259" w:lineRule="auto"/>
              <w:rPr>
                <w:rFonts w:eastAsia="Calibri" w:cs="Arial"/>
                <w:sz w:val="16"/>
                <w:szCs w:val="16"/>
                <w:lang w:val="sl-SI"/>
              </w:rPr>
            </w:pPr>
            <w:r w:rsidRPr="004F1372">
              <w:rPr>
                <w:rFonts w:eastAsia="Calibri" w:cs="Arial"/>
                <w:sz w:val="16"/>
                <w:szCs w:val="16"/>
                <w:lang w:val="sl-SI"/>
              </w:rPr>
              <w:t xml:space="preserve">tekoče </w:t>
            </w:r>
          </w:p>
          <w:p w14:paraId="20B3DDFC" w14:textId="77777777" w:rsidR="00472717" w:rsidRPr="004F1372" w:rsidRDefault="00472717" w:rsidP="002A7278">
            <w:pPr>
              <w:spacing w:after="160" w:line="259" w:lineRule="auto"/>
              <w:rPr>
                <w:sz w:val="16"/>
                <w:szCs w:val="16"/>
                <w:lang w:val="sl-SI"/>
              </w:rPr>
            </w:pPr>
          </w:p>
        </w:tc>
        <w:tc>
          <w:tcPr>
            <w:tcW w:w="1275" w:type="dxa"/>
            <w:shd w:val="clear" w:color="auto" w:fill="auto"/>
            <w:vAlign w:val="center"/>
          </w:tcPr>
          <w:p w14:paraId="2F57CBB6" w14:textId="77777777" w:rsidR="00472717" w:rsidRPr="004F1372" w:rsidRDefault="00472717" w:rsidP="002A7278">
            <w:pPr>
              <w:spacing w:after="160" w:line="259" w:lineRule="auto"/>
              <w:rPr>
                <w:sz w:val="16"/>
                <w:szCs w:val="16"/>
                <w:lang w:val="sl-SI"/>
              </w:rPr>
            </w:pPr>
            <w:r w:rsidRPr="004F1372">
              <w:rPr>
                <w:sz w:val="16"/>
                <w:szCs w:val="16"/>
                <w:lang w:val="sl-SI"/>
              </w:rPr>
              <w:t>nizko</w:t>
            </w:r>
          </w:p>
        </w:tc>
        <w:tc>
          <w:tcPr>
            <w:tcW w:w="1526" w:type="dxa"/>
            <w:shd w:val="clear" w:color="auto" w:fill="auto"/>
          </w:tcPr>
          <w:p w14:paraId="562EE3AD" w14:textId="77777777" w:rsidR="00472717" w:rsidRPr="004F1372" w:rsidRDefault="00472717" w:rsidP="002A7278">
            <w:pPr>
              <w:spacing w:after="160" w:line="259" w:lineRule="auto"/>
              <w:rPr>
                <w:sz w:val="16"/>
                <w:szCs w:val="16"/>
                <w:lang w:val="sl-SI"/>
              </w:rPr>
            </w:pPr>
          </w:p>
        </w:tc>
      </w:tr>
      <w:tr w:rsidR="0050133F" w:rsidRPr="004F1372" w14:paraId="7FBEAEBF" w14:textId="77777777" w:rsidTr="00F8194B">
        <w:tc>
          <w:tcPr>
            <w:tcW w:w="421" w:type="dxa"/>
            <w:vAlign w:val="center"/>
          </w:tcPr>
          <w:p w14:paraId="605B8B59" w14:textId="77777777" w:rsidR="0050133F" w:rsidRPr="00E27672" w:rsidRDefault="0050133F" w:rsidP="0050133F">
            <w:pPr>
              <w:spacing w:after="160" w:line="259" w:lineRule="auto"/>
              <w:rPr>
                <w:sz w:val="16"/>
                <w:szCs w:val="16"/>
                <w:lang w:val="sl-SI"/>
              </w:rPr>
            </w:pPr>
            <w:r w:rsidRPr="00E27672">
              <w:rPr>
                <w:sz w:val="16"/>
                <w:szCs w:val="16"/>
                <w:lang w:val="sl-SI"/>
              </w:rPr>
              <w:t>6</w:t>
            </w:r>
            <w:r>
              <w:rPr>
                <w:sz w:val="16"/>
                <w:szCs w:val="16"/>
                <w:lang w:val="sl-SI"/>
              </w:rPr>
              <w:t>.</w:t>
            </w:r>
          </w:p>
        </w:tc>
        <w:tc>
          <w:tcPr>
            <w:tcW w:w="4677" w:type="dxa"/>
            <w:vAlign w:val="center"/>
          </w:tcPr>
          <w:p w14:paraId="32FDBB29" w14:textId="77777777" w:rsidR="0050133F" w:rsidRPr="00E27672" w:rsidRDefault="0050133F" w:rsidP="0050133F">
            <w:pPr>
              <w:spacing w:line="276" w:lineRule="auto"/>
              <w:jc w:val="both"/>
              <w:rPr>
                <w:rFonts w:cs="Arial"/>
                <w:bCs/>
                <w:kern w:val="32"/>
                <w:sz w:val="16"/>
                <w:szCs w:val="16"/>
                <w:lang w:val="sl-SI" w:eastAsia="x-none"/>
              </w:rPr>
            </w:pPr>
            <w:r w:rsidRPr="00E27672">
              <w:rPr>
                <w:rFonts w:cs="Arial"/>
                <w:bCs/>
                <w:kern w:val="32"/>
                <w:sz w:val="16"/>
                <w:szCs w:val="16"/>
                <w:lang w:val="sl-SI" w:eastAsia="x-none"/>
              </w:rPr>
              <w:t xml:space="preserve">Redno in sistematično strokovno usposabljanje zaposlenih na področju boja proti goljufijam in korupciji. V programe usposabljanja vključiti vsebine s področja etike in poklicne </w:t>
            </w:r>
            <w:r w:rsidRPr="00E27672">
              <w:rPr>
                <w:rFonts w:cs="Arial"/>
                <w:bCs/>
                <w:kern w:val="32"/>
                <w:sz w:val="16"/>
                <w:szCs w:val="16"/>
                <w:lang w:val="sl-SI" w:eastAsia="x-none"/>
              </w:rPr>
              <w:lastRenderedPageBreak/>
              <w:t>integritete; preprečevanja, odkrivanja in poročanja sumov goljufij in korupcije; zaščite prijaviteljev ipd.. Usposabljanja zaposlenih na MKRR - OU in drugih akterjev, vključenih v izvajanje EKP (PT/IT).</w:t>
            </w:r>
          </w:p>
        </w:tc>
        <w:tc>
          <w:tcPr>
            <w:tcW w:w="2977" w:type="dxa"/>
            <w:vAlign w:val="center"/>
          </w:tcPr>
          <w:p w14:paraId="4B01E7F7" w14:textId="77777777" w:rsidR="0050133F" w:rsidRPr="003F1374" w:rsidRDefault="0050133F" w:rsidP="0050133F">
            <w:pPr>
              <w:spacing w:line="276" w:lineRule="auto"/>
              <w:jc w:val="both"/>
              <w:rPr>
                <w:rFonts w:eastAsiaTheme="minorEastAsia" w:cs="Arial"/>
                <w:sz w:val="16"/>
                <w:szCs w:val="16"/>
                <w:lang w:val="sl-SI"/>
              </w:rPr>
            </w:pPr>
            <w:r w:rsidRPr="003F1374">
              <w:rPr>
                <w:rFonts w:eastAsiaTheme="minorEastAsia" w:cs="Arial"/>
                <w:sz w:val="16"/>
                <w:szCs w:val="16"/>
                <w:lang w:val="sl-SI"/>
              </w:rPr>
              <w:lastRenderedPageBreak/>
              <w:t>Izvedena usposabljanja</w:t>
            </w:r>
          </w:p>
          <w:p w14:paraId="232CC0EE" w14:textId="77777777" w:rsidR="0050133F" w:rsidRPr="003F1374" w:rsidRDefault="0050133F" w:rsidP="0050133F">
            <w:pPr>
              <w:spacing w:line="276" w:lineRule="auto"/>
              <w:jc w:val="both"/>
              <w:rPr>
                <w:rFonts w:eastAsiaTheme="minorEastAsia" w:cs="Arial"/>
                <w:sz w:val="16"/>
                <w:szCs w:val="16"/>
                <w:lang w:val="sl-SI"/>
              </w:rPr>
            </w:pPr>
          </w:p>
          <w:p w14:paraId="06F227E8" w14:textId="77777777" w:rsidR="0050133F" w:rsidRPr="003F1374" w:rsidRDefault="0050133F" w:rsidP="0050133F">
            <w:pPr>
              <w:spacing w:line="276" w:lineRule="auto"/>
              <w:jc w:val="both"/>
              <w:rPr>
                <w:rFonts w:cs="Arial"/>
                <w:bCs/>
                <w:kern w:val="32"/>
                <w:sz w:val="16"/>
                <w:szCs w:val="16"/>
                <w:lang w:val="sl-SI" w:eastAsia="x-none"/>
              </w:rPr>
            </w:pPr>
          </w:p>
        </w:tc>
        <w:tc>
          <w:tcPr>
            <w:tcW w:w="1843" w:type="dxa"/>
            <w:shd w:val="clear" w:color="auto" w:fill="auto"/>
            <w:vAlign w:val="center"/>
          </w:tcPr>
          <w:p w14:paraId="12F1A0A9"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OU/                     Zaposleni na MKRR-OU/PT/IT</w:t>
            </w:r>
          </w:p>
        </w:tc>
        <w:tc>
          <w:tcPr>
            <w:tcW w:w="1276" w:type="dxa"/>
            <w:shd w:val="clear" w:color="auto" w:fill="auto"/>
            <w:vAlign w:val="center"/>
          </w:tcPr>
          <w:p w14:paraId="2815B226" w14:textId="77777777" w:rsidR="0050133F" w:rsidRPr="003F1374" w:rsidRDefault="0050133F" w:rsidP="0050133F">
            <w:pPr>
              <w:spacing w:after="160" w:line="259" w:lineRule="auto"/>
              <w:rPr>
                <w:rFonts w:eastAsia="Calibri" w:cs="Arial"/>
                <w:sz w:val="16"/>
                <w:szCs w:val="16"/>
                <w:lang w:val="sl-SI"/>
              </w:rPr>
            </w:pPr>
          </w:p>
          <w:p w14:paraId="6360362B" w14:textId="77777777" w:rsidR="0050133F" w:rsidRPr="003F1374" w:rsidRDefault="0050133F" w:rsidP="0050133F">
            <w:pPr>
              <w:spacing w:after="160" w:line="259" w:lineRule="auto"/>
              <w:rPr>
                <w:rFonts w:eastAsia="Calibri" w:cs="Arial"/>
                <w:sz w:val="16"/>
                <w:szCs w:val="16"/>
                <w:lang w:val="sl-SI"/>
              </w:rPr>
            </w:pPr>
            <w:r w:rsidRPr="003F1374">
              <w:rPr>
                <w:rFonts w:eastAsia="Calibri" w:cs="Arial"/>
                <w:sz w:val="16"/>
                <w:szCs w:val="16"/>
                <w:lang w:val="sl-SI"/>
              </w:rPr>
              <w:t xml:space="preserve">tekoče </w:t>
            </w:r>
          </w:p>
          <w:p w14:paraId="5AAD41C5" w14:textId="45A362E5" w:rsidR="0050133F" w:rsidRPr="003F1374" w:rsidRDefault="0050133F" w:rsidP="0050133F">
            <w:pPr>
              <w:spacing w:after="160" w:line="259" w:lineRule="auto"/>
              <w:jc w:val="both"/>
              <w:rPr>
                <w:sz w:val="16"/>
                <w:szCs w:val="16"/>
                <w:lang w:val="sl-SI"/>
              </w:rPr>
            </w:pPr>
          </w:p>
        </w:tc>
        <w:tc>
          <w:tcPr>
            <w:tcW w:w="1275" w:type="dxa"/>
            <w:shd w:val="clear" w:color="auto" w:fill="auto"/>
            <w:vAlign w:val="center"/>
          </w:tcPr>
          <w:p w14:paraId="43C0FC41" w14:textId="193FB967" w:rsidR="0050133F" w:rsidRPr="003F1374" w:rsidRDefault="00F8194B" w:rsidP="003F1374">
            <w:pPr>
              <w:spacing w:after="160" w:line="259" w:lineRule="auto"/>
              <w:rPr>
                <w:rFonts w:cs="Arial"/>
                <w:bCs/>
                <w:kern w:val="32"/>
                <w:sz w:val="16"/>
                <w:szCs w:val="16"/>
                <w:lang w:val="sl-SI" w:eastAsia="x-none"/>
              </w:rPr>
            </w:pPr>
            <w:r>
              <w:rPr>
                <w:rFonts w:eastAsia="Calibri" w:cs="Arial"/>
                <w:sz w:val="16"/>
                <w:szCs w:val="16"/>
                <w:lang w:val="sl-SI"/>
              </w:rPr>
              <w:lastRenderedPageBreak/>
              <w:t xml:space="preserve">                 </w:t>
            </w:r>
            <w:r w:rsidR="0050133F" w:rsidRPr="003F1374">
              <w:rPr>
                <w:rFonts w:eastAsia="Calibri" w:cs="Arial"/>
                <w:sz w:val="16"/>
                <w:szCs w:val="16"/>
                <w:lang w:val="sl-SI"/>
              </w:rPr>
              <w:t xml:space="preserve">srednje </w:t>
            </w:r>
          </w:p>
        </w:tc>
        <w:tc>
          <w:tcPr>
            <w:tcW w:w="1526" w:type="dxa"/>
            <w:shd w:val="clear" w:color="auto" w:fill="auto"/>
            <w:vAlign w:val="center"/>
          </w:tcPr>
          <w:p w14:paraId="5D9A33B6" w14:textId="77777777" w:rsidR="0050133F" w:rsidRPr="004F1372" w:rsidRDefault="0050133F" w:rsidP="0050133F">
            <w:pPr>
              <w:spacing w:after="160" w:line="259" w:lineRule="auto"/>
              <w:rPr>
                <w:sz w:val="16"/>
                <w:szCs w:val="16"/>
                <w:lang w:val="sl-SI"/>
              </w:rPr>
            </w:pPr>
          </w:p>
        </w:tc>
      </w:tr>
      <w:tr w:rsidR="0050133F" w:rsidRPr="004F1372" w14:paraId="5A08BDAB" w14:textId="77777777" w:rsidTr="00F8194B">
        <w:trPr>
          <w:trHeight w:val="420"/>
        </w:trPr>
        <w:tc>
          <w:tcPr>
            <w:tcW w:w="421" w:type="dxa"/>
            <w:vMerge w:val="restart"/>
            <w:vAlign w:val="center"/>
          </w:tcPr>
          <w:p w14:paraId="5142C93A" w14:textId="77777777" w:rsidR="0050133F" w:rsidRPr="00E27672" w:rsidRDefault="0050133F" w:rsidP="0050133F">
            <w:pPr>
              <w:spacing w:after="160" w:line="259" w:lineRule="auto"/>
              <w:rPr>
                <w:sz w:val="16"/>
                <w:szCs w:val="16"/>
                <w:lang w:val="sl-SI"/>
              </w:rPr>
            </w:pPr>
            <w:r w:rsidRPr="00E27672">
              <w:rPr>
                <w:sz w:val="16"/>
                <w:szCs w:val="16"/>
                <w:lang w:val="sl-SI"/>
              </w:rPr>
              <w:t>7.</w:t>
            </w:r>
          </w:p>
        </w:tc>
        <w:tc>
          <w:tcPr>
            <w:tcW w:w="4677" w:type="dxa"/>
            <w:vAlign w:val="center"/>
          </w:tcPr>
          <w:p w14:paraId="0A2E8905" w14:textId="77777777" w:rsidR="0050133F" w:rsidRPr="00E27672" w:rsidRDefault="0050133F" w:rsidP="0050133F">
            <w:pPr>
              <w:spacing w:line="276" w:lineRule="auto"/>
              <w:jc w:val="both"/>
              <w:rPr>
                <w:rFonts w:cs="Arial"/>
                <w:bCs/>
                <w:kern w:val="32"/>
                <w:sz w:val="16"/>
                <w:szCs w:val="16"/>
                <w:lang w:val="sl-SI" w:eastAsia="x-none"/>
              </w:rPr>
            </w:pPr>
            <w:r w:rsidRPr="00E27672">
              <w:rPr>
                <w:rFonts w:cs="Arial"/>
                <w:sz w:val="16"/>
                <w:szCs w:val="16"/>
                <w:lang w:val="sl-SI"/>
              </w:rPr>
              <w:t>Opredelitev t.</w:t>
            </w:r>
            <w:r>
              <w:rPr>
                <w:rFonts w:cs="Arial"/>
                <w:sz w:val="16"/>
                <w:szCs w:val="16"/>
                <w:lang w:val="sl-SI"/>
              </w:rPr>
              <w:t xml:space="preserve"> </w:t>
            </w:r>
            <w:r w:rsidRPr="00E27672">
              <w:rPr>
                <w:rFonts w:cs="Arial"/>
                <w:sz w:val="16"/>
                <w:szCs w:val="16"/>
                <w:lang w:val="sl-SI"/>
              </w:rPr>
              <w:t xml:space="preserve">i. občutljivih delovnih mest na MKRR - OU in opredelitev ustreznih mehanizmov za obvladovanje tveganj za tovrstna delovna mesta. </w:t>
            </w:r>
          </w:p>
        </w:tc>
        <w:tc>
          <w:tcPr>
            <w:tcW w:w="2977" w:type="dxa"/>
            <w:vAlign w:val="center"/>
          </w:tcPr>
          <w:p w14:paraId="364B3B37" w14:textId="2C2A1AAA" w:rsidR="0050133F" w:rsidRPr="00E27672" w:rsidRDefault="0050133F" w:rsidP="0050133F">
            <w:pPr>
              <w:spacing w:after="160" w:line="259" w:lineRule="auto"/>
              <w:rPr>
                <w:sz w:val="16"/>
                <w:szCs w:val="16"/>
                <w:lang w:val="sl-SI"/>
              </w:rPr>
            </w:pPr>
            <w:r>
              <w:rPr>
                <w:sz w:val="16"/>
                <w:szCs w:val="16"/>
                <w:lang w:val="sl-SI"/>
              </w:rPr>
              <w:t xml:space="preserve">Sklep o določitvi občutljivih delovnih </w:t>
            </w:r>
            <w:r w:rsidRPr="00CB41FD">
              <w:rPr>
                <w:sz w:val="16"/>
                <w:szCs w:val="16"/>
                <w:lang w:val="sl-SI"/>
              </w:rPr>
              <w:t xml:space="preserve">mest </w:t>
            </w:r>
            <w:r w:rsidR="003F1374" w:rsidRPr="00CB41FD">
              <w:rPr>
                <w:rFonts w:eastAsia="Calibri" w:cs="Arial"/>
                <w:sz w:val="16"/>
                <w:szCs w:val="16"/>
                <w:lang w:val="sl-SI"/>
              </w:rPr>
              <w:t>(po potrebi)</w:t>
            </w:r>
          </w:p>
        </w:tc>
        <w:tc>
          <w:tcPr>
            <w:tcW w:w="1843" w:type="dxa"/>
            <w:shd w:val="clear" w:color="auto" w:fill="auto"/>
            <w:vAlign w:val="center"/>
          </w:tcPr>
          <w:p w14:paraId="7F2B81DF" w14:textId="77777777" w:rsidR="0050133F" w:rsidRDefault="0050133F" w:rsidP="0050133F">
            <w:pPr>
              <w:spacing w:line="276" w:lineRule="auto"/>
              <w:jc w:val="both"/>
              <w:rPr>
                <w:rFonts w:cs="Arial"/>
                <w:sz w:val="16"/>
                <w:szCs w:val="16"/>
                <w:lang w:val="sl-SI"/>
              </w:rPr>
            </w:pPr>
            <w:r w:rsidRPr="00C6747B">
              <w:rPr>
                <w:rFonts w:cs="Arial"/>
                <w:sz w:val="16"/>
                <w:szCs w:val="16"/>
                <w:lang w:val="sl-SI"/>
              </w:rPr>
              <w:t>Sekretariat MKRR, Služba za kadrovske zadeve</w:t>
            </w:r>
            <w:r>
              <w:rPr>
                <w:rFonts w:cs="Arial"/>
                <w:sz w:val="16"/>
                <w:szCs w:val="16"/>
                <w:lang w:val="sl-SI"/>
              </w:rPr>
              <w:t xml:space="preserve"> </w:t>
            </w:r>
            <w:r w:rsidRPr="00C6747B">
              <w:rPr>
                <w:rFonts w:cs="Arial"/>
                <w:sz w:val="16"/>
                <w:szCs w:val="16"/>
                <w:lang w:val="sl-SI"/>
              </w:rPr>
              <w:t xml:space="preserve">/ </w:t>
            </w:r>
            <w:r>
              <w:rPr>
                <w:rFonts w:cs="Arial"/>
                <w:sz w:val="16"/>
                <w:szCs w:val="16"/>
                <w:lang w:val="sl-SI"/>
              </w:rPr>
              <w:t xml:space="preserve">                   </w:t>
            </w:r>
            <w:r w:rsidRPr="00C6747B">
              <w:rPr>
                <w:rFonts w:cs="Arial"/>
                <w:sz w:val="16"/>
                <w:szCs w:val="16"/>
                <w:lang w:val="sl-SI"/>
              </w:rPr>
              <w:t xml:space="preserve"> </w:t>
            </w:r>
            <w:r>
              <w:rPr>
                <w:rFonts w:cs="Arial"/>
                <w:sz w:val="16"/>
                <w:szCs w:val="16"/>
                <w:lang w:val="sl-SI"/>
              </w:rPr>
              <w:t xml:space="preserve">  </w:t>
            </w:r>
          </w:p>
          <w:p w14:paraId="4322407F" w14:textId="77777777" w:rsidR="0050133F" w:rsidRPr="005E6AD0" w:rsidRDefault="0050133F" w:rsidP="0050133F">
            <w:pPr>
              <w:spacing w:line="276" w:lineRule="auto"/>
              <w:jc w:val="both"/>
              <w:rPr>
                <w:rFonts w:cs="Arial"/>
                <w:sz w:val="16"/>
                <w:szCs w:val="16"/>
                <w:lang w:val="sl-SI"/>
              </w:rPr>
            </w:pPr>
            <w:r>
              <w:rPr>
                <w:rFonts w:cs="Arial"/>
                <w:sz w:val="16"/>
                <w:szCs w:val="16"/>
                <w:lang w:val="sl-SI"/>
              </w:rPr>
              <w:t>v</w:t>
            </w:r>
            <w:r w:rsidRPr="00C6747B">
              <w:rPr>
                <w:rFonts w:cs="Arial"/>
                <w:sz w:val="16"/>
                <w:szCs w:val="16"/>
                <w:lang w:val="sl-SI"/>
              </w:rPr>
              <w:t>odje NOE na OU</w:t>
            </w:r>
          </w:p>
        </w:tc>
        <w:tc>
          <w:tcPr>
            <w:tcW w:w="1276" w:type="dxa"/>
            <w:vMerge w:val="restart"/>
            <w:shd w:val="clear" w:color="auto" w:fill="auto"/>
            <w:vAlign w:val="center"/>
          </w:tcPr>
          <w:p w14:paraId="141124FA" w14:textId="481D6EA2" w:rsidR="0050133F" w:rsidRPr="004F1372" w:rsidRDefault="0050133F" w:rsidP="0050133F">
            <w:pPr>
              <w:spacing w:after="160" w:line="259" w:lineRule="auto"/>
              <w:rPr>
                <w:sz w:val="16"/>
                <w:szCs w:val="16"/>
                <w:lang w:val="sl-SI"/>
              </w:rPr>
            </w:pPr>
            <w:r>
              <w:rPr>
                <w:rFonts w:eastAsia="Calibri" w:cs="Arial"/>
                <w:sz w:val="16"/>
                <w:szCs w:val="16"/>
                <w:lang w:val="sl-SI"/>
              </w:rPr>
              <w:t>t</w:t>
            </w:r>
            <w:r w:rsidRPr="004F1372">
              <w:rPr>
                <w:rFonts w:eastAsia="Calibri" w:cs="Arial"/>
                <w:sz w:val="16"/>
                <w:szCs w:val="16"/>
                <w:lang w:val="sl-SI"/>
              </w:rPr>
              <w:t>ekoče</w:t>
            </w:r>
            <w:r>
              <w:rPr>
                <w:rFonts w:eastAsia="Calibri" w:cs="Arial"/>
                <w:sz w:val="16"/>
                <w:szCs w:val="16"/>
                <w:lang w:val="sl-SI"/>
              </w:rPr>
              <w:t xml:space="preserve">        </w:t>
            </w:r>
          </w:p>
        </w:tc>
        <w:tc>
          <w:tcPr>
            <w:tcW w:w="1275" w:type="dxa"/>
            <w:vMerge w:val="restart"/>
            <w:shd w:val="clear" w:color="auto" w:fill="auto"/>
            <w:vAlign w:val="center"/>
          </w:tcPr>
          <w:p w14:paraId="70C44051" w14:textId="77777777" w:rsidR="0050133F" w:rsidRPr="004F1372" w:rsidRDefault="0050133F" w:rsidP="0050133F">
            <w:pPr>
              <w:spacing w:after="160" w:line="259" w:lineRule="auto"/>
              <w:rPr>
                <w:sz w:val="16"/>
                <w:szCs w:val="16"/>
                <w:lang w:val="sl-SI"/>
              </w:rPr>
            </w:pPr>
            <w:r w:rsidRPr="004F1372">
              <w:rPr>
                <w:sz w:val="16"/>
                <w:szCs w:val="16"/>
                <w:lang w:val="sl-SI"/>
              </w:rPr>
              <w:t>srednje</w:t>
            </w:r>
          </w:p>
        </w:tc>
        <w:tc>
          <w:tcPr>
            <w:tcW w:w="1526" w:type="dxa"/>
            <w:vMerge w:val="restart"/>
            <w:shd w:val="clear" w:color="auto" w:fill="auto"/>
          </w:tcPr>
          <w:p w14:paraId="33E457CA" w14:textId="77777777" w:rsidR="0050133F" w:rsidRPr="004F1372" w:rsidRDefault="0050133F" w:rsidP="0050133F">
            <w:pPr>
              <w:spacing w:after="160" w:line="259" w:lineRule="auto"/>
              <w:rPr>
                <w:sz w:val="16"/>
                <w:szCs w:val="16"/>
                <w:lang w:val="sl-SI"/>
              </w:rPr>
            </w:pPr>
          </w:p>
        </w:tc>
      </w:tr>
      <w:tr w:rsidR="0050133F" w:rsidRPr="004F1372" w14:paraId="702A44F8" w14:textId="77777777" w:rsidTr="00F8194B">
        <w:trPr>
          <w:trHeight w:val="420"/>
        </w:trPr>
        <w:tc>
          <w:tcPr>
            <w:tcW w:w="421" w:type="dxa"/>
            <w:vMerge/>
            <w:vAlign w:val="center"/>
          </w:tcPr>
          <w:p w14:paraId="1C61286F" w14:textId="77777777" w:rsidR="0050133F" w:rsidRPr="00E27672" w:rsidRDefault="0050133F" w:rsidP="0050133F">
            <w:pPr>
              <w:spacing w:after="160" w:line="259" w:lineRule="auto"/>
              <w:rPr>
                <w:sz w:val="16"/>
                <w:szCs w:val="16"/>
                <w:lang w:val="sl-SI"/>
              </w:rPr>
            </w:pPr>
          </w:p>
        </w:tc>
        <w:tc>
          <w:tcPr>
            <w:tcW w:w="4677" w:type="dxa"/>
            <w:vAlign w:val="center"/>
          </w:tcPr>
          <w:p w14:paraId="5658DF99" w14:textId="77777777" w:rsidR="0050133F" w:rsidRPr="00E27672" w:rsidRDefault="0050133F" w:rsidP="0050133F">
            <w:pPr>
              <w:spacing w:line="276" w:lineRule="auto"/>
              <w:jc w:val="both"/>
              <w:rPr>
                <w:rFonts w:cs="Arial"/>
                <w:sz w:val="16"/>
                <w:szCs w:val="16"/>
                <w:lang w:val="sl-SI"/>
              </w:rPr>
            </w:pPr>
            <w:r w:rsidRPr="00E27672">
              <w:rPr>
                <w:rFonts w:cs="Arial"/>
                <w:sz w:val="16"/>
                <w:szCs w:val="16"/>
                <w:lang w:val="sl-SI"/>
              </w:rPr>
              <w:t>Poziv drugim organom, vključenim v izvajanje EKP, k enakem ravnanju.</w:t>
            </w:r>
          </w:p>
        </w:tc>
        <w:tc>
          <w:tcPr>
            <w:tcW w:w="2977" w:type="dxa"/>
            <w:vAlign w:val="center"/>
          </w:tcPr>
          <w:p w14:paraId="2A86D00B" w14:textId="77777777" w:rsidR="0050133F" w:rsidRPr="00E27672" w:rsidRDefault="0050133F" w:rsidP="0050133F">
            <w:pPr>
              <w:spacing w:after="160" w:line="259" w:lineRule="auto"/>
              <w:rPr>
                <w:sz w:val="16"/>
                <w:szCs w:val="16"/>
                <w:lang w:val="sl-SI"/>
              </w:rPr>
            </w:pPr>
            <w:r>
              <w:rPr>
                <w:sz w:val="16"/>
                <w:szCs w:val="16"/>
                <w:lang w:val="sl-SI"/>
              </w:rPr>
              <w:t xml:space="preserve">                                                            Poziv organom (1)</w:t>
            </w:r>
          </w:p>
        </w:tc>
        <w:tc>
          <w:tcPr>
            <w:tcW w:w="1843" w:type="dxa"/>
            <w:shd w:val="clear" w:color="auto" w:fill="auto"/>
            <w:vAlign w:val="center"/>
          </w:tcPr>
          <w:p w14:paraId="10E7F936" w14:textId="77777777" w:rsidR="0050133F" w:rsidRPr="004F1372" w:rsidRDefault="0050133F" w:rsidP="0050133F">
            <w:pPr>
              <w:spacing w:after="160" w:line="259" w:lineRule="auto"/>
              <w:rPr>
                <w:sz w:val="16"/>
                <w:szCs w:val="16"/>
                <w:lang w:val="sl-SI"/>
              </w:rPr>
            </w:pPr>
            <w:r>
              <w:rPr>
                <w:sz w:val="16"/>
                <w:szCs w:val="16"/>
                <w:lang w:val="sl-SI"/>
              </w:rPr>
              <w:t xml:space="preserve">                                 </w:t>
            </w:r>
            <w:r w:rsidRPr="004F1372">
              <w:rPr>
                <w:sz w:val="16"/>
                <w:szCs w:val="16"/>
                <w:lang w:val="sl-SI"/>
              </w:rPr>
              <w:t>OU - SU</w:t>
            </w:r>
          </w:p>
        </w:tc>
        <w:tc>
          <w:tcPr>
            <w:tcW w:w="1276" w:type="dxa"/>
            <w:vMerge/>
            <w:shd w:val="clear" w:color="auto" w:fill="auto"/>
          </w:tcPr>
          <w:p w14:paraId="2E503D79" w14:textId="77777777" w:rsidR="0050133F" w:rsidRPr="004F1372" w:rsidRDefault="0050133F" w:rsidP="0050133F">
            <w:pPr>
              <w:spacing w:after="160" w:line="259" w:lineRule="auto"/>
              <w:rPr>
                <w:sz w:val="16"/>
                <w:szCs w:val="16"/>
                <w:lang w:val="sl-SI"/>
              </w:rPr>
            </w:pPr>
          </w:p>
        </w:tc>
        <w:tc>
          <w:tcPr>
            <w:tcW w:w="1275" w:type="dxa"/>
            <w:vMerge/>
            <w:shd w:val="clear" w:color="auto" w:fill="auto"/>
          </w:tcPr>
          <w:p w14:paraId="57530EEA" w14:textId="77777777" w:rsidR="0050133F" w:rsidRPr="004F1372" w:rsidRDefault="0050133F" w:rsidP="0050133F">
            <w:pPr>
              <w:spacing w:after="160" w:line="259" w:lineRule="auto"/>
              <w:rPr>
                <w:sz w:val="16"/>
                <w:szCs w:val="16"/>
                <w:lang w:val="sl-SI"/>
              </w:rPr>
            </w:pPr>
          </w:p>
        </w:tc>
        <w:tc>
          <w:tcPr>
            <w:tcW w:w="1526" w:type="dxa"/>
            <w:vMerge/>
            <w:shd w:val="clear" w:color="auto" w:fill="auto"/>
          </w:tcPr>
          <w:p w14:paraId="28701D8C" w14:textId="77777777" w:rsidR="0050133F" w:rsidRPr="004F1372" w:rsidRDefault="0050133F" w:rsidP="0050133F">
            <w:pPr>
              <w:spacing w:after="160" w:line="259" w:lineRule="auto"/>
              <w:rPr>
                <w:sz w:val="16"/>
                <w:szCs w:val="16"/>
                <w:lang w:val="sl-SI"/>
              </w:rPr>
            </w:pPr>
          </w:p>
        </w:tc>
      </w:tr>
      <w:tr w:rsidR="0050133F" w:rsidRPr="004F1372" w14:paraId="6F0DC57F" w14:textId="77777777" w:rsidTr="002A7278">
        <w:tc>
          <w:tcPr>
            <w:tcW w:w="13995" w:type="dxa"/>
            <w:gridSpan w:val="7"/>
            <w:shd w:val="clear" w:color="auto" w:fill="DEEAF6" w:themeFill="accent1" w:themeFillTint="33"/>
            <w:vAlign w:val="center"/>
          </w:tcPr>
          <w:p w14:paraId="20A4D861" w14:textId="77777777" w:rsidR="0050133F" w:rsidRPr="00241FF0" w:rsidRDefault="0050133F" w:rsidP="0050133F">
            <w:pPr>
              <w:spacing w:line="276" w:lineRule="auto"/>
              <w:jc w:val="both"/>
              <w:rPr>
                <w:rFonts w:cs="Arial"/>
                <w:b/>
                <w:bCs/>
                <w:szCs w:val="20"/>
                <w:lang w:val="sl-SI"/>
              </w:rPr>
            </w:pPr>
            <w:r w:rsidRPr="00241FF0">
              <w:rPr>
                <w:rFonts w:cs="Arial"/>
                <w:b/>
                <w:bCs/>
                <w:szCs w:val="20"/>
                <w:lang w:val="sl-SI"/>
              </w:rPr>
              <w:t>CILJ 2: Krepitev upravljanja s tveganji goljufij in zagotavljanje učinkovitega sistema upravljanja in nadzora</w:t>
            </w:r>
          </w:p>
        </w:tc>
      </w:tr>
      <w:tr w:rsidR="0050133F" w:rsidRPr="004F1372" w14:paraId="522B78CA" w14:textId="77777777" w:rsidTr="00F8194B">
        <w:trPr>
          <w:trHeight w:val="555"/>
        </w:trPr>
        <w:tc>
          <w:tcPr>
            <w:tcW w:w="421" w:type="dxa"/>
            <w:vMerge w:val="restart"/>
            <w:vAlign w:val="center"/>
          </w:tcPr>
          <w:p w14:paraId="7E5E852E" w14:textId="77777777" w:rsidR="0050133F" w:rsidRPr="00E27672" w:rsidRDefault="0050133F" w:rsidP="0050133F">
            <w:pPr>
              <w:spacing w:after="160" w:line="259" w:lineRule="auto"/>
              <w:rPr>
                <w:sz w:val="16"/>
                <w:szCs w:val="16"/>
                <w:lang w:val="sl-SI"/>
              </w:rPr>
            </w:pPr>
            <w:r w:rsidRPr="00E27672">
              <w:rPr>
                <w:sz w:val="16"/>
                <w:szCs w:val="16"/>
                <w:lang w:val="sl-SI"/>
              </w:rPr>
              <w:t>1.</w:t>
            </w:r>
          </w:p>
        </w:tc>
        <w:tc>
          <w:tcPr>
            <w:tcW w:w="4677" w:type="dxa"/>
            <w:vAlign w:val="center"/>
          </w:tcPr>
          <w:p w14:paraId="0B283338" w14:textId="247DC8E4" w:rsidR="0050133F" w:rsidRPr="00F36278" w:rsidRDefault="0050133F" w:rsidP="0050133F">
            <w:pPr>
              <w:spacing w:line="276" w:lineRule="auto"/>
              <w:jc w:val="both"/>
              <w:rPr>
                <w:rFonts w:cs="Arial"/>
                <w:bCs/>
                <w:kern w:val="32"/>
                <w:sz w:val="16"/>
                <w:szCs w:val="16"/>
                <w:lang w:val="sl-SI" w:eastAsia="x-none"/>
              </w:rPr>
            </w:pPr>
            <w:r w:rsidRPr="00F36278">
              <w:rPr>
                <w:rFonts w:cs="Arial"/>
                <w:bCs/>
                <w:kern w:val="32"/>
                <w:sz w:val="16"/>
                <w:szCs w:val="16"/>
                <w:lang w:val="sl-SI" w:eastAsia="x-none"/>
              </w:rPr>
              <w:t>Pripraviti samooceno tveganja za goljufije v skladu s smernicami E</w:t>
            </w:r>
            <w:r w:rsidR="004D2430">
              <w:rPr>
                <w:rFonts w:cs="Arial"/>
                <w:bCs/>
                <w:kern w:val="32"/>
                <w:sz w:val="16"/>
                <w:szCs w:val="16"/>
                <w:lang w:val="sl-SI" w:eastAsia="x-none"/>
              </w:rPr>
              <w:t>K</w:t>
            </w:r>
            <w:r w:rsidRPr="00F36278">
              <w:rPr>
                <w:rFonts w:cs="Arial"/>
                <w:bCs/>
                <w:kern w:val="32"/>
                <w:sz w:val="16"/>
                <w:szCs w:val="16"/>
                <w:lang w:val="sl-SI" w:eastAsia="x-none"/>
              </w:rPr>
              <w:t xml:space="preserve">. </w:t>
            </w:r>
          </w:p>
        </w:tc>
        <w:tc>
          <w:tcPr>
            <w:tcW w:w="2977" w:type="dxa"/>
            <w:vAlign w:val="center"/>
          </w:tcPr>
          <w:p w14:paraId="2041A86A" w14:textId="77777777" w:rsidR="0050133F" w:rsidRPr="005E6AD0" w:rsidRDefault="0050133F" w:rsidP="0050133F">
            <w:pPr>
              <w:spacing w:line="276" w:lineRule="auto"/>
              <w:jc w:val="both"/>
              <w:rPr>
                <w:rFonts w:cs="Arial"/>
                <w:bCs/>
                <w:kern w:val="32"/>
                <w:sz w:val="16"/>
                <w:szCs w:val="16"/>
                <w:lang w:val="sl-SI" w:eastAsia="x-none"/>
              </w:rPr>
            </w:pPr>
            <w:r w:rsidRPr="005E6AD0">
              <w:rPr>
                <w:rFonts w:cs="Arial"/>
                <w:bCs/>
                <w:kern w:val="32"/>
                <w:sz w:val="16"/>
                <w:szCs w:val="16"/>
                <w:lang w:val="sl-SI" w:eastAsia="x-none"/>
              </w:rPr>
              <w:t>Samoocena tveganja (1)</w:t>
            </w:r>
          </w:p>
          <w:p w14:paraId="11E69F69" w14:textId="77777777" w:rsidR="0050133F" w:rsidRPr="00E27672" w:rsidRDefault="0050133F" w:rsidP="0050133F">
            <w:pPr>
              <w:spacing w:line="276" w:lineRule="auto"/>
              <w:jc w:val="both"/>
              <w:rPr>
                <w:sz w:val="16"/>
                <w:szCs w:val="16"/>
                <w:lang w:val="sl-SI"/>
              </w:rPr>
            </w:pPr>
            <w:r w:rsidRPr="005E6AD0">
              <w:rPr>
                <w:rFonts w:cs="Arial"/>
                <w:bCs/>
                <w:kern w:val="32"/>
                <w:sz w:val="16"/>
                <w:szCs w:val="16"/>
                <w:lang w:val="sl-SI" w:eastAsia="x-none"/>
              </w:rPr>
              <w:t>(1x na dve leti)</w:t>
            </w:r>
          </w:p>
        </w:tc>
        <w:tc>
          <w:tcPr>
            <w:tcW w:w="1843" w:type="dxa"/>
            <w:shd w:val="clear" w:color="auto" w:fill="auto"/>
            <w:vAlign w:val="center"/>
          </w:tcPr>
          <w:p w14:paraId="577E3BC3" w14:textId="77777777" w:rsidR="0050133F" w:rsidRPr="004F1372" w:rsidRDefault="0050133F" w:rsidP="0050133F">
            <w:pPr>
              <w:spacing w:line="276" w:lineRule="auto"/>
              <w:jc w:val="both"/>
              <w:rPr>
                <w:sz w:val="16"/>
                <w:szCs w:val="16"/>
                <w:lang w:val="sl-SI"/>
              </w:rPr>
            </w:pPr>
            <w:r w:rsidRPr="005E6AD0">
              <w:rPr>
                <w:rFonts w:cs="Arial"/>
                <w:bCs/>
                <w:kern w:val="32"/>
                <w:sz w:val="16"/>
                <w:szCs w:val="16"/>
                <w:lang w:val="sl-SI" w:eastAsia="x-none"/>
              </w:rPr>
              <w:t>OU in PT</w:t>
            </w:r>
          </w:p>
        </w:tc>
        <w:tc>
          <w:tcPr>
            <w:tcW w:w="1276" w:type="dxa"/>
            <w:vMerge w:val="restart"/>
            <w:shd w:val="clear" w:color="auto" w:fill="auto"/>
            <w:vAlign w:val="center"/>
          </w:tcPr>
          <w:p w14:paraId="20C77FA8" w14:textId="121F3B72" w:rsidR="0050133F" w:rsidRPr="00BA03F2" w:rsidRDefault="0050133F" w:rsidP="0050133F">
            <w:pPr>
              <w:spacing w:after="160" w:line="259" w:lineRule="auto"/>
              <w:rPr>
                <w:rFonts w:eastAsia="Calibri" w:cs="Arial"/>
                <w:sz w:val="16"/>
                <w:szCs w:val="16"/>
                <w:highlight w:val="yellow"/>
                <w:lang w:val="sl-SI"/>
              </w:rPr>
            </w:pPr>
            <w:r>
              <w:rPr>
                <w:rFonts w:eastAsia="Calibri" w:cs="Arial"/>
                <w:sz w:val="16"/>
                <w:szCs w:val="16"/>
                <w:highlight w:val="yellow"/>
                <w:lang w:val="sl-SI"/>
              </w:rPr>
              <w:t xml:space="preserve">                    </w:t>
            </w:r>
            <w:r w:rsidR="00F8194B">
              <w:rPr>
                <w:rFonts w:eastAsia="Calibri" w:cs="Arial"/>
                <w:sz w:val="16"/>
                <w:szCs w:val="16"/>
                <w:lang w:val="sl-SI"/>
              </w:rPr>
              <w:t xml:space="preserve">    </w:t>
            </w:r>
            <w:r w:rsidRPr="003F1374">
              <w:rPr>
                <w:rFonts w:eastAsia="Calibri" w:cs="Arial"/>
                <w:sz w:val="16"/>
                <w:szCs w:val="16"/>
                <w:lang w:val="sl-SI"/>
              </w:rPr>
              <w:t>december 2024</w:t>
            </w:r>
          </w:p>
          <w:p w14:paraId="20792560" w14:textId="77777777" w:rsidR="0050133F" w:rsidRPr="00BA03F2" w:rsidRDefault="0050133F" w:rsidP="0050133F">
            <w:pPr>
              <w:spacing w:after="160" w:line="259" w:lineRule="auto"/>
              <w:rPr>
                <w:rFonts w:eastAsia="Calibri" w:cs="Arial"/>
                <w:sz w:val="16"/>
                <w:szCs w:val="16"/>
                <w:highlight w:val="yellow"/>
                <w:lang w:val="sl-SI"/>
              </w:rPr>
            </w:pPr>
          </w:p>
        </w:tc>
        <w:tc>
          <w:tcPr>
            <w:tcW w:w="1275" w:type="dxa"/>
            <w:vMerge w:val="restart"/>
            <w:shd w:val="clear" w:color="auto" w:fill="auto"/>
            <w:vAlign w:val="center"/>
          </w:tcPr>
          <w:p w14:paraId="629BA971" w14:textId="77777777" w:rsidR="0050133F" w:rsidRPr="004F1372" w:rsidRDefault="0050133F" w:rsidP="0050133F">
            <w:pPr>
              <w:spacing w:after="160" w:line="259" w:lineRule="auto"/>
              <w:rPr>
                <w:sz w:val="16"/>
                <w:szCs w:val="16"/>
                <w:lang w:val="sl-SI"/>
              </w:rPr>
            </w:pPr>
            <w:r w:rsidRPr="004F1372">
              <w:rPr>
                <w:sz w:val="16"/>
                <w:szCs w:val="16"/>
                <w:lang w:val="sl-SI"/>
              </w:rPr>
              <w:t>srednje</w:t>
            </w:r>
          </w:p>
        </w:tc>
        <w:tc>
          <w:tcPr>
            <w:tcW w:w="1526" w:type="dxa"/>
            <w:vMerge w:val="restart"/>
            <w:shd w:val="clear" w:color="auto" w:fill="auto"/>
          </w:tcPr>
          <w:p w14:paraId="08C03E87" w14:textId="77777777" w:rsidR="0050133F" w:rsidRPr="004F1372" w:rsidRDefault="0050133F" w:rsidP="0050133F">
            <w:pPr>
              <w:spacing w:after="160" w:line="259" w:lineRule="auto"/>
              <w:rPr>
                <w:sz w:val="16"/>
                <w:szCs w:val="16"/>
                <w:lang w:val="sl-SI"/>
              </w:rPr>
            </w:pPr>
          </w:p>
        </w:tc>
      </w:tr>
      <w:tr w:rsidR="0050133F" w:rsidRPr="004F1372" w14:paraId="3DE4B862" w14:textId="77777777" w:rsidTr="00F8194B">
        <w:trPr>
          <w:trHeight w:val="393"/>
        </w:trPr>
        <w:tc>
          <w:tcPr>
            <w:tcW w:w="421" w:type="dxa"/>
            <w:vMerge/>
            <w:vAlign w:val="center"/>
          </w:tcPr>
          <w:p w14:paraId="68C5BC9D" w14:textId="77777777" w:rsidR="0050133F" w:rsidRPr="00E27672" w:rsidRDefault="0050133F" w:rsidP="0050133F">
            <w:pPr>
              <w:spacing w:after="160" w:line="259" w:lineRule="auto"/>
              <w:rPr>
                <w:sz w:val="16"/>
                <w:szCs w:val="16"/>
                <w:lang w:val="sl-SI"/>
              </w:rPr>
            </w:pPr>
          </w:p>
        </w:tc>
        <w:tc>
          <w:tcPr>
            <w:tcW w:w="4677" w:type="dxa"/>
            <w:vAlign w:val="center"/>
          </w:tcPr>
          <w:p w14:paraId="04E1CE12" w14:textId="77777777" w:rsidR="0050133F" w:rsidRPr="00E27672" w:rsidRDefault="0050133F" w:rsidP="0050133F">
            <w:pPr>
              <w:spacing w:line="276" w:lineRule="auto"/>
              <w:jc w:val="both"/>
              <w:rPr>
                <w:sz w:val="16"/>
                <w:szCs w:val="16"/>
                <w:lang w:val="sl-SI"/>
              </w:rPr>
            </w:pPr>
            <w:r w:rsidRPr="00F36278">
              <w:rPr>
                <w:rFonts w:cs="Arial"/>
                <w:bCs/>
                <w:kern w:val="32"/>
                <w:sz w:val="16"/>
                <w:szCs w:val="16"/>
                <w:lang w:val="sl-SI" w:eastAsia="x-none"/>
              </w:rPr>
              <w:t>Poziv drugim organom, vključenim v izvajanje EKP k enakemu ravnanju.</w:t>
            </w:r>
          </w:p>
        </w:tc>
        <w:tc>
          <w:tcPr>
            <w:tcW w:w="2977" w:type="dxa"/>
            <w:vAlign w:val="center"/>
          </w:tcPr>
          <w:p w14:paraId="65AB45C1" w14:textId="77777777" w:rsidR="0050133F" w:rsidRPr="00E27672" w:rsidRDefault="0050133F" w:rsidP="0050133F">
            <w:pPr>
              <w:spacing w:after="160" w:line="259" w:lineRule="auto"/>
              <w:rPr>
                <w:sz w:val="16"/>
                <w:szCs w:val="16"/>
                <w:lang w:val="sl-SI"/>
              </w:rPr>
            </w:pPr>
            <w:r>
              <w:rPr>
                <w:sz w:val="16"/>
                <w:szCs w:val="16"/>
                <w:lang w:val="sl-SI"/>
              </w:rPr>
              <w:t>Poziv organom (1)</w:t>
            </w:r>
          </w:p>
        </w:tc>
        <w:tc>
          <w:tcPr>
            <w:tcW w:w="1843" w:type="dxa"/>
            <w:shd w:val="clear" w:color="auto" w:fill="auto"/>
            <w:vAlign w:val="center"/>
          </w:tcPr>
          <w:p w14:paraId="769FE64F" w14:textId="77777777" w:rsidR="0050133F" w:rsidRPr="004F1372" w:rsidRDefault="0050133F" w:rsidP="0050133F">
            <w:pPr>
              <w:spacing w:after="160" w:line="259" w:lineRule="auto"/>
              <w:rPr>
                <w:sz w:val="16"/>
                <w:szCs w:val="16"/>
                <w:lang w:val="sl-SI"/>
              </w:rPr>
            </w:pPr>
            <w:r>
              <w:rPr>
                <w:sz w:val="16"/>
                <w:szCs w:val="16"/>
                <w:lang w:val="sl-SI"/>
              </w:rPr>
              <w:t xml:space="preserve">                                 </w:t>
            </w:r>
            <w:r w:rsidRPr="004F1372">
              <w:rPr>
                <w:sz w:val="16"/>
                <w:szCs w:val="16"/>
                <w:lang w:val="sl-SI"/>
              </w:rPr>
              <w:t>OU - SU</w:t>
            </w:r>
          </w:p>
        </w:tc>
        <w:tc>
          <w:tcPr>
            <w:tcW w:w="1276" w:type="dxa"/>
            <w:vMerge/>
            <w:shd w:val="clear" w:color="auto" w:fill="auto"/>
          </w:tcPr>
          <w:p w14:paraId="6F5365CC" w14:textId="77777777" w:rsidR="0050133F" w:rsidRPr="004F1372" w:rsidRDefault="0050133F" w:rsidP="0050133F">
            <w:pPr>
              <w:spacing w:after="160" w:line="259" w:lineRule="auto"/>
              <w:rPr>
                <w:sz w:val="16"/>
                <w:szCs w:val="16"/>
                <w:lang w:val="sl-SI"/>
              </w:rPr>
            </w:pPr>
          </w:p>
        </w:tc>
        <w:tc>
          <w:tcPr>
            <w:tcW w:w="1275" w:type="dxa"/>
            <w:vMerge/>
            <w:shd w:val="clear" w:color="auto" w:fill="auto"/>
          </w:tcPr>
          <w:p w14:paraId="6D75421C" w14:textId="77777777" w:rsidR="0050133F" w:rsidRPr="004F1372" w:rsidRDefault="0050133F" w:rsidP="0050133F">
            <w:pPr>
              <w:spacing w:after="160" w:line="259" w:lineRule="auto"/>
              <w:rPr>
                <w:sz w:val="16"/>
                <w:szCs w:val="16"/>
                <w:lang w:val="sl-SI"/>
              </w:rPr>
            </w:pPr>
          </w:p>
        </w:tc>
        <w:tc>
          <w:tcPr>
            <w:tcW w:w="1526" w:type="dxa"/>
            <w:vMerge/>
            <w:shd w:val="clear" w:color="auto" w:fill="auto"/>
          </w:tcPr>
          <w:p w14:paraId="467627E1" w14:textId="77777777" w:rsidR="0050133F" w:rsidRPr="004F1372" w:rsidRDefault="0050133F" w:rsidP="0050133F">
            <w:pPr>
              <w:spacing w:after="160" w:line="259" w:lineRule="auto"/>
              <w:rPr>
                <w:sz w:val="16"/>
                <w:szCs w:val="16"/>
                <w:lang w:val="sl-SI"/>
              </w:rPr>
            </w:pPr>
          </w:p>
        </w:tc>
      </w:tr>
      <w:tr w:rsidR="0050133F" w:rsidRPr="004F1372" w14:paraId="5DB0CC9B" w14:textId="77777777" w:rsidTr="00F8194B">
        <w:tc>
          <w:tcPr>
            <w:tcW w:w="421" w:type="dxa"/>
            <w:vAlign w:val="center"/>
          </w:tcPr>
          <w:p w14:paraId="0A8252AF" w14:textId="77777777" w:rsidR="0050133F" w:rsidRPr="00E27672" w:rsidRDefault="0050133F" w:rsidP="0050133F">
            <w:pPr>
              <w:spacing w:after="160" w:line="259" w:lineRule="auto"/>
              <w:rPr>
                <w:sz w:val="16"/>
                <w:szCs w:val="16"/>
                <w:lang w:val="sl-SI"/>
              </w:rPr>
            </w:pPr>
            <w:r w:rsidRPr="00E27672">
              <w:rPr>
                <w:sz w:val="16"/>
                <w:szCs w:val="16"/>
                <w:lang w:val="sl-SI"/>
              </w:rPr>
              <w:t>2.</w:t>
            </w:r>
          </w:p>
        </w:tc>
        <w:tc>
          <w:tcPr>
            <w:tcW w:w="4677" w:type="dxa"/>
            <w:vAlign w:val="center"/>
          </w:tcPr>
          <w:p w14:paraId="44AAB733" w14:textId="77777777" w:rsidR="0050133F" w:rsidRPr="004C037B" w:rsidRDefault="0050133F" w:rsidP="0050133F">
            <w:pPr>
              <w:spacing w:line="276" w:lineRule="auto"/>
              <w:jc w:val="both"/>
              <w:rPr>
                <w:bCs/>
                <w:sz w:val="16"/>
                <w:szCs w:val="16"/>
                <w:lang w:val="sl-SI"/>
              </w:rPr>
            </w:pPr>
            <w:r w:rsidRPr="00BA03F2">
              <w:rPr>
                <w:rFonts w:cs="Arial"/>
                <w:bCs/>
                <w:kern w:val="32"/>
                <w:sz w:val="16"/>
                <w:szCs w:val="16"/>
                <w:lang w:val="sl-SI" w:eastAsia="x-none"/>
              </w:rPr>
              <w:t xml:space="preserve">Redno in sistematično strokovno usposabljanje </w:t>
            </w:r>
            <w:r>
              <w:rPr>
                <w:rFonts w:cs="Arial"/>
                <w:bCs/>
                <w:kern w:val="32"/>
                <w:sz w:val="16"/>
                <w:szCs w:val="16"/>
                <w:lang w:val="sl-SI" w:eastAsia="x-none"/>
              </w:rPr>
              <w:t xml:space="preserve">in ozaveščanje </w:t>
            </w:r>
            <w:r w:rsidRPr="00BA03F2">
              <w:rPr>
                <w:rFonts w:cs="Arial"/>
                <w:bCs/>
                <w:kern w:val="32"/>
                <w:sz w:val="16"/>
                <w:szCs w:val="16"/>
                <w:lang w:val="sl-SI" w:eastAsia="x-none"/>
              </w:rPr>
              <w:t xml:space="preserve">zaposlenih na področju boja proti goljufijam in korupciji. V programe usposabljanja vključiti vsebine s področja preprečevanja, odvračanja, odkrivanja in poročanja sumov goljufij in korupcije ter vsebine glede uporabe obstoječih in novih orodij za podatkovno rudarjenje (npr. </w:t>
            </w:r>
            <w:proofErr w:type="spellStart"/>
            <w:r w:rsidRPr="00BA03F2">
              <w:rPr>
                <w:rFonts w:cs="Arial"/>
                <w:bCs/>
                <w:kern w:val="32"/>
                <w:sz w:val="16"/>
                <w:szCs w:val="16"/>
                <w:lang w:val="sl-SI" w:eastAsia="x-none"/>
              </w:rPr>
              <w:t>Arachne</w:t>
            </w:r>
            <w:proofErr w:type="spellEnd"/>
            <w:r w:rsidRPr="00BA03F2">
              <w:rPr>
                <w:rFonts w:cs="Arial"/>
                <w:bCs/>
                <w:kern w:val="32"/>
                <w:sz w:val="16"/>
                <w:szCs w:val="16"/>
                <w:lang w:val="sl-SI" w:eastAsia="x-none"/>
              </w:rPr>
              <w:t>), Usposabljanja zaposlenih na MKRR - OU in drugih akterjev, vključenih v izvajanje EKP (PT/IT).</w:t>
            </w:r>
          </w:p>
        </w:tc>
        <w:tc>
          <w:tcPr>
            <w:tcW w:w="2977" w:type="dxa"/>
            <w:vAlign w:val="center"/>
          </w:tcPr>
          <w:p w14:paraId="6442FF22" w14:textId="77777777" w:rsidR="0050133F" w:rsidRPr="00E27672" w:rsidRDefault="0050133F" w:rsidP="0050133F">
            <w:pPr>
              <w:spacing w:after="160" w:line="259" w:lineRule="auto"/>
              <w:rPr>
                <w:sz w:val="16"/>
                <w:szCs w:val="16"/>
                <w:lang w:val="sl-SI"/>
              </w:rPr>
            </w:pPr>
            <w:r>
              <w:rPr>
                <w:sz w:val="16"/>
                <w:szCs w:val="16"/>
                <w:lang w:val="sl-SI"/>
              </w:rPr>
              <w:t xml:space="preserve">                                                              Izvedena usposabljanja</w:t>
            </w:r>
          </w:p>
        </w:tc>
        <w:tc>
          <w:tcPr>
            <w:tcW w:w="1843" w:type="dxa"/>
            <w:shd w:val="clear" w:color="auto" w:fill="auto"/>
            <w:vAlign w:val="center"/>
          </w:tcPr>
          <w:p w14:paraId="7942B2DC" w14:textId="77777777" w:rsidR="0050133F" w:rsidRPr="004F1372" w:rsidRDefault="0050133F" w:rsidP="0050133F">
            <w:pPr>
              <w:spacing w:after="160" w:line="259" w:lineRule="auto"/>
              <w:rPr>
                <w:sz w:val="16"/>
                <w:szCs w:val="16"/>
                <w:lang w:val="sl-SI"/>
              </w:rPr>
            </w:pPr>
            <w:r>
              <w:rPr>
                <w:sz w:val="16"/>
                <w:szCs w:val="16"/>
                <w:lang w:val="sl-SI"/>
              </w:rPr>
              <w:t xml:space="preserve">                                  </w:t>
            </w:r>
            <w:r w:rsidRPr="004F1372">
              <w:rPr>
                <w:sz w:val="16"/>
                <w:szCs w:val="16"/>
                <w:lang w:val="sl-SI"/>
              </w:rPr>
              <w:t>OU in PT/IT</w:t>
            </w:r>
          </w:p>
        </w:tc>
        <w:tc>
          <w:tcPr>
            <w:tcW w:w="1276" w:type="dxa"/>
            <w:shd w:val="clear" w:color="auto" w:fill="auto"/>
            <w:vAlign w:val="center"/>
          </w:tcPr>
          <w:p w14:paraId="0ED49743" w14:textId="51BE0B18" w:rsidR="0050133F" w:rsidRPr="004F1372" w:rsidRDefault="0050133F" w:rsidP="0050133F">
            <w:pPr>
              <w:spacing w:after="160" w:line="259" w:lineRule="auto"/>
              <w:rPr>
                <w:sz w:val="16"/>
                <w:szCs w:val="16"/>
                <w:lang w:val="sl-SI"/>
              </w:rPr>
            </w:pPr>
            <w:r>
              <w:rPr>
                <w:sz w:val="16"/>
                <w:szCs w:val="16"/>
                <w:lang w:val="sl-SI"/>
              </w:rPr>
              <w:t xml:space="preserve">           </w:t>
            </w:r>
            <w:r w:rsidR="00F8194B">
              <w:rPr>
                <w:sz w:val="16"/>
                <w:szCs w:val="16"/>
                <w:lang w:val="sl-SI"/>
              </w:rPr>
              <w:t xml:space="preserve">   </w:t>
            </w:r>
            <w:r>
              <w:rPr>
                <w:sz w:val="16"/>
                <w:szCs w:val="16"/>
                <w:lang w:val="sl-SI"/>
              </w:rPr>
              <w:t xml:space="preserve"> </w:t>
            </w:r>
            <w:r w:rsidRPr="004F1372">
              <w:rPr>
                <w:sz w:val="16"/>
                <w:szCs w:val="16"/>
                <w:lang w:val="sl-SI"/>
              </w:rPr>
              <w:t>tekoče</w:t>
            </w:r>
          </w:p>
        </w:tc>
        <w:tc>
          <w:tcPr>
            <w:tcW w:w="1275" w:type="dxa"/>
            <w:shd w:val="clear" w:color="auto" w:fill="auto"/>
            <w:vAlign w:val="center"/>
          </w:tcPr>
          <w:p w14:paraId="0CBBAA34" w14:textId="77777777" w:rsidR="0050133F" w:rsidRPr="004F1372" w:rsidRDefault="0050133F" w:rsidP="0050133F">
            <w:pPr>
              <w:spacing w:after="160" w:line="259" w:lineRule="auto"/>
              <w:rPr>
                <w:sz w:val="16"/>
                <w:szCs w:val="16"/>
                <w:lang w:val="sl-SI"/>
              </w:rPr>
            </w:pPr>
            <w:r>
              <w:rPr>
                <w:sz w:val="16"/>
                <w:szCs w:val="16"/>
                <w:lang w:val="sl-SI"/>
              </w:rPr>
              <w:t xml:space="preserve">                   </w:t>
            </w:r>
            <w:r w:rsidRPr="004F1372">
              <w:rPr>
                <w:sz w:val="16"/>
                <w:szCs w:val="16"/>
                <w:lang w:val="sl-SI"/>
              </w:rPr>
              <w:t>nizko</w:t>
            </w:r>
          </w:p>
        </w:tc>
        <w:tc>
          <w:tcPr>
            <w:tcW w:w="1526" w:type="dxa"/>
            <w:shd w:val="clear" w:color="auto" w:fill="auto"/>
          </w:tcPr>
          <w:p w14:paraId="167D3D99" w14:textId="77777777" w:rsidR="0050133F" w:rsidRPr="004F1372" w:rsidRDefault="0050133F" w:rsidP="0050133F">
            <w:pPr>
              <w:spacing w:after="160" w:line="259" w:lineRule="auto"/>
              <w:rPr>
                <w:sz w:val="16"/>
                <w:szCs w:val="16"/>
                <w:lang w:val="sl-SI"/>
              </w:rPr>
            </w:pPr>
          </w:p>
        </w:tc>
      </w:tr>
      <w:tr w:rsidR="0050133F" w:rsidRPr="004F1372" w14:paraId="54905530" w14:textId="77777777" w:rsidTr="00F8194B">
        <w:tc>
          <w:tcPr>
            <w:tcW w:w="421" w:type="dxa"/>
            <w:vAlign w:val="center"/>
          </w:tcPr>
          <w:p w14:paraId="62A62EB9" w14:textId="77777777" w:rsidR="0050133F" w:rsidRPr="00E27672" w:rsidRDefault="0050133F" w:rsidP="0050133F">
            <w:pPr>
              <w:spacing w:after="160" w:line="259" w:lineRule="auto"/>
              <w:rPr>
                <w:sz w:val="16"/>
                <w:szCs w:val="16"/>
                <w:lang w:val="sl-SI"/>
              </w:rPr>
            </w:pPr>
            <w:r w:rsidRPr="00E27672">
              <w:rPr>
                <w:sz w:val="16"/>
                <w:szCs w:val="16"/>
                <w:lang w:val="sl-SI"/>
              </w:rPr>
              <w:t>3.</w:t>
            </w:r>
          </w:p>
        </w:tc>
        <w:tc>
          <w:tcPr>
            <w:tcW w:w="4677" w:type="dxa"/>
          </w:tcPr>
          <w:p w14:paraId="1C5B55F0" w14:textId="43DE6864" w:rsidR="0050133F" w:rsidRPr="00E27672" w:rsidRDefault="0050133F" w:rsidP="0050133F">
            <w:pPr>
              <w:spacing w:line="276" w:lineRule="auto"/>
              <w:jc w:val="both"/>
              <w:rPr>
                <w:sz w:val="16"/>
                <w:szCs w:val="16"/>
                <w:lang w:val="sl-SI"/>
              </w:rPr>
            </w:pPr>
            <w:r w:rsidRPr="004919E7">
              <w:rPr>
                <w:rFonts w:cs="Arial"/>
                <w:bCs/>
                <w:kern w:val="32"/>
                <w:sz w:val="16"/>
                <w:szCs w:val="16"/>
                <w:lang w:val="sl-SI" w:eastAsia="x-none"/>
              </w:rPr>
              <w:t xml:space="preserve">Krepiti izmenjavo izkušenj in dobrih praks pri upravljalnih preverjanjih s področja </w:t>
            </w:r>
            <w:r w:rsidR="006D366F">
              <w:rPr>
                <w:rFonts w:cs="Arial"/>
                <w:bCs/>
                <w:kern w:val="32"/>
                <w:sz w:val="16"/>
                <w:szCs w:val="16"/>
                <w:lang w:val="sl-SI" w:eastAsia="x-none"/>
              </w:rPr>
              <w:t xml:space="preserve">ocene oz. analize tveganj, </w:t>
            </w:r>
            <w:r w:rsidRPr="004919E7">
              <w:rPr>
                <w:rFonts w:cs="Arial"/>
                <w:bCs/>
                <w:kern w:val="32"/>
                <w:sz w:val="16"/>
                <w:szCs w:val="16"/>
                <w:lang w:val="sl-SI" w:eastAsia="x-none"/>
              </w:rPr>
              <w:t>odkrivanja nepravilnosti in ugotavljanja sumov goljufij ter prepoznavanja opozorilnih znakov goljufij (delavnice, izobraževanja, predstavitev primerov, svetovanje, delovna srečanja, kolegiji,…). Delovna srečanja zaposlenih na MKRR - OU in drugih akterjev, vključenih v izvajanje EKP (PT/IT).</w:t>
            </w:r>
          </w:p>
        </w:tc>
        <w:tc>
          <w:tcPr>
            <w:tcW w:w="2977" w:type="dxa"/>
            <w:vAlign w:val="center"/>
          </w:tcPr>
          <w:p w14:paraId="76FC8CC9" w14:textId="77777777" w:rsidR="0050133F" w:rsidRPr="00E27672" w:rsidRDefault="0050133F" w:rsidP="0050133F">
            <w:pPr>
              <w:spacing w:after="160" w:line="259" w:lineRule="auto"/>
              <w:rPr>
                <w:sz w:val="16"/>
                <w:szCs w:val="16"/>
                <w:lang w:val="sl-SI"/>
              </w:rPr>
            </w:pPr>
            <w:r>
              <w:rPr>
                <w:sz w:val="16"/>
                <w:szCs w:val="16"/>
                <w:lang w:val="sl-SI"/>
              </w:rPr>
              <w:t>Izvedene delavnice, srečanja, kolegiji, delovni sestanki</w:t>
            </w:r>
          </w:p>
        </w:tc>
        <w:tc>
          <w:tcPr>
            <w:tcW w:w="1843" w:type="dxa"/>
            <w:shd w:val="clear" w:color="auto" w:fill="auto"/>
            <w:vAlign w:val="center"/>
          </w:tcPr>
          <w:p w14:paraId="51B1E87D" w14:textId="77777777" w:rsidR="0050133F" w:rsidRPr="004F1372" w:rsidRDefault="0050133F" w:rsidP="0050133F">
            <w:pPr>
              <w:spacing w:after="160" w:line="259" w:lineRule="auto"/>
              <w:rPr>
                <w:sz w:val="16"/>
                <w:szCs w:val="16"/>
                <w:lang w:val="sl-SI"/>
              </w:rPr>
            </w:pPr>
            <w:r>
              <w:rPr>
                <w:sz w:val="16"/>
                <w:szCs w:val="16"/>
                <w:lang w:val="sl-SI"/>
              </w:rPr>
              <w:t xml:space="preserve">                                        </w:t>
            </w:r>
            <w:r w:rsidRPr="004F1372">
              <w:rPr>
                <w:sz w:val="16"/>
                <w:szCs w:val="16"/>
                <w:lang w:val="sl-SI"/>
              </w:rPr>
              <w:t>OU - Oddelek za kontrolo OU</w:t>
            </w:r>
            <w:r>
              <w:rPr>
                <w:sz w:val="16"/>
                <w:szCs w:val="16"/>
                <w:lang w:val="sl-SI"/>
              </w:rPr>
              <w:t xml:space="preserve"> </w:t>
            </w:r>
            <w:r w:rsidRPr="004F1372">
              <w:rPr>
                <w:sz w:val="16"/>
                <w:szCs w:val="16"/>
                <w:lang w:val="sl-SI"/>
              </w:rPr>
              <w:t>/</w:t>
            </w:r>
            <w:r>
              <w:rPr>
                <w:sz w:val="16"/>
                <w:szCs w:val="16"/>
                <w:lang w:val="sl-SI"/>
              </w:rPr>
              <w:t xml:space="preserve">       v</w:t>
            </w:r>
            <w:r w:rsidRPr="004F1372">
              <w:rPr>
                <w:sz w:val="16"/>
                <w:szCs w:val="16"/>
                <w:lang w:val="sl-SI"/>
              </w:rPr>
              <w:t>odje NOE na OU</w:t>
            </w:r>
          </w:p>
        </w:tc>
        <w:tc>
          <w:tcPr>
            <w:tcW w:w="1276" w:type="dxa"/>
            <w:shd w:val="clear" w:color="auto" w:fill="auto"/>
            <w:vAlign w:val="center"/>
          </w:tcPr>
          <w:p w14:paraId="3130EBC9" w14:textId="77777777" w:rsidR="0050133F" w:rsidRPr="004F1372" w:rsidRDefault="0050133F" w:rsidP="0050133F">
            <w:pPr>
              <w:spacing w:after="160" w:line="259" w:lineRule="auto"/>
              <w:rPr>
                <w:sz w:val="16"/>
                <w:szCs w:val="16"/>
                <w:lang w:val="sl-SI"/>
              </w:rPr>
            </w:pPr>
            <w:r w:rsidRPr="004F1372">
              <w:rPr>
                <w:sz w:val="16"/>
                <w:szCs w:val="16"/>
                <w:lang w:val="sl-SI"/>
              </w:rPr>
              <w:t>tekoče</w:t>
            </w:r>
          </w:p>
        </w:tc>
        <w:tc>
          <w:tcPr>
            <w:tcW w:w="1275" w:type="dxa"/>
            <w:shd w:val="clear" w:color="auto" w:fill="auto"/>
            <w:vAlign w:val="center"/>
          </w:tcPr>
          <w:p w14:paraId="3CD258D5" w14:textId="77777777" w:rsidR="0050133F" w:rsidRPr="004F1372" w:rsidRDefault="0050133F" w:rsidP="0050133F">
            <w:pPr>
              <w:spacing w:after="160" w:line="259" w:lineRule="auto"/>
              <w:rPr>
                <w:sz w:val="16"/>
                <w:szCs w:val="16"/>
                <w:lang w:val="sl-SI"/>
              </w:rPr>
            </w:pPr>
            <w:r>
              <w:rPr>
                <w:sz w:val="16"/>
                <w:szCs w:val="16"/>
                <w:lang w:val="sl-SI"/>
              </w:rPr>
              <w:t>srednje</w:t>
            </w:r>
          </w:p>
        </w:tc>
        <w:tc>
          <w:tcPr>
            <w:tcW w:w="1526" w:type="dxa"/>
            <w:shd w:val="clear" w:color="auto" w:fill="auto"/>
          </w:tcPr>
          <w:p w14:paraId="6CA6C2E9" w14:textId="77777777" w:rsidR="0050133F" w:rsidRPr="004F1372" w:rsidRDefault="0050133F" w:rsidP="0050133F">
            <w:pPr>
              <w:spacing w:after="160" w:line="259" w:lineRule="auto"/>
              <w:rPr>
                <w:sz w:val="16"/>
                <w:szCs w:val="16"/>
                <w:lang w:val="sl-SI"/>
              </w:rPr>
            </w:pPr>
          </w:p>
        </w:tc>
      </w:tr>
      <w:tr w:rsidR="0050133F" w:rsidRPr="004F1372" w14:paraId="7AAA06FE" w14:textId="77777777" w:rsidTr="00F8194B">
        <w:tc>
          <w:tcPr>
            <w:tcW w:w="421" w:type="dxa"/>
            <w:vAlign w:val="center"/>
          </w:tcPr>
          <w:p w14:paraId="4020E5AF" w14:textId="77777777" w:rsidR="0050133F" w:rsidRPr="00E27672" w:rsidRDefault="0050133F" w:rsidP="0050133F">
            <w:pPr>
              <w:spacing w:after="160" w:line="259" w:lineRule="auto"/>
              <w:rPr>
                <w:sz w:val="16"/>
                <w:szCs w:val="16"/>
                <w:lang w:val="sl-SI"/>
              </w:rPr>
            </w:pPr>
            <w:r w:rsidRPr="00E27672">
              <w:rPr>
                <w:sz w:val="16"/>
                <w:szCs w:val="16"/>
                <w:lang w:val="sl-SI"/>
              </w:rPr>
              <w:t>4.</w:t>
            </w:r>
          </w:p>
        </w:tc>
        <w:tc>
          <w:tcPr>
            <w:tcW w:w="4677" w:type="dxa"/>
          </w:tcPr>
          <w:p w14:paraId="49183CD8" w14:textId="77777777" w:rsidR="0050133F" w:rsidRPr="004919E7" w:rsidRDefault="0050133F" w:rsidP="0050133F">
            <w:pPr>
              <w:spacing w:line="276" w:lineRule="auto"/>
              <w:jc w:val="both"/>
              <w:rPr>
                <w:rFonts w:cs="Arial"/>
                <w:bCs/>
                <w:kern w:val="32"/>
                <w:sz w:val="16"/>
                <w:szCs w:val="16"/>
                <w:lang w:val="sl-SI" w:eastAsia="x-none"/>
              </w:rPr>
            </w:pPr>
            <w:r w:rsidRPr="004919E7">
              <w:rPr>
                <w:rFonts w:cs="Arial"/>
                <w:bCs/>
                <w:kern w:val="32"/>
                <w:sz w:val="16"/>
                <w:szCs w:val="16"/>
                <w:lang w:val="sl-SI" w:eastAsia="x-none"/>
              </w:rPr>
              <w:t>Krepit</w:t>
            </w:r>
            <w:r>
              <w:rPr>
                <w:rFonts w:cs="Arial"/>
                <w:bCs/>
                <w:kern w:val="32"/>
                <w:sz w:val="16"/>
                <w:szCs w:val="16"/>
                <w:lang w:val="sl-SI" w:eastAsia="x-none"/>
              </w:rPr>
              <w:t>i</w:t>
            </w:r>
            <w:r w:rsidRPr="004919E7">
              <w:rPr>
                <w:rFonts w:cs="Arial"/>
                <w:bCs/>
                <w:kern w:val="32"/>
                <w:sz w:val="16"/>
                <w:szCs w:val="16"/>
                <w:lang w:val="sl-SI" w:eastAsia="x-none"/>
              </w:rPr>
              <w:t xml:space="preserve"> uporab</w:t>
            </w:r>
            <w:r>
              <w:rPr>
                <w:rFonts w:cs="Arial"/>
                <w:bCs/>
                <w:kern w:val="32"/>
                <w:sz w:val="16"/>
                <w:szCs w:val="16"/>
                <w:lang w:val="sl-SI" w:eastAsia="x-none"/>
              </w:rPr>
              <w:t>o</w:t>
            </w:r>
            <w:r w:rsidRPr="004919E7">
              <w:rPr>
                <w:rFonts w:cs="Arial"/>
                <w:bCs/>
                <w:kern w:val="32"/>
                <w:sz w:val="16"/>
                <w:szCs w:val="16"/>
                <w:lang w:val="sl-SI" w:eastAsia="x-none"/>
              </w:rPr>
              <w:t xml:space="preserve"> razpoložljivih, obstoječih in novih podatkovnih zbirk in orodij za podatkovno rudarjenje (kot npr. </w:t>
            </w:r>
            <w:proofErr w:type="spellStart"/>
            <w:r w:rsidRPr="004919E7">
              <w:rPr>
                <w:rFonts w:cs="Arial"/>
                <w:bCs/>
                <w:kern w:val="32"/>
                <w:sz w:val="16"/>
                <w:szCs w:val="16"/>
                <w:lang w:val="sl-SI" w:eastAsia="x-none"/>
              </w:rPr>
              <w:t>Arachne</w:t>
            </w:r>
            <w:proofErr w:type="spellEnd"/>
            <w:r w:rsidRPr="004919E7">
              <w:rPr>
                <w:rFonts w:cs="Arial"/>
                <w:bCs/>
                <w:kern w:val="32"/>
                <w:sz w:val="16"/>
                <w:szCs w:val="16"/>
                <w:lang w:val="sl-SI" w:eastAsia="x-none"/>
              </w:rPr>
              <w:t xml:space="preserve">) v okviru upravljalnih preverjanj. Po potrebi posodobiti obstoječa priporočila in usmeritve OU glede uporabe orodja </w:t>
            </w:r>
            <w:proofErr w:type="spellStart"/>
            <w:r w:rsidRPr="004919E7">
              <w:rPr>
                <w:rFonts w:cs="Arial"/>
                <w:bCs/>
                <w:kern w:val="32"/>
                <w:sz w:val="16"/>
                <w:szCs w:val="16"/>
                <w:lang w:val="sl-SI" w:eastAsia="x-none"/>
              </w:rPr>
              <w:t>Arachne</w:t>
            </w:r>
            <w:proofErr w:type="spellEnd"/>
            <w:r w:rsidRPr="004919E7">
              <w:rPr>
                <w:rFonts w:cs="Arial"/>
                <w:bCs/>
                <w:kern w:val="32"/>
                <w:sz w:val="16"/>
                <w:szCs w:val="16"/>
                <w:lang w:val="sl-SI" w:eastAsia="x-none"/>
              </w:rPr>
              <w:t xml:space="preserve"> v okviru PEKP 2021-2027.</w:t>
            </w:r>
          </w:p>
        </w:tc>
        <w:tc>
          <w:tcPr>
            <w:tcW w:w="2977" w:type="dxa"/>
            <w:vAlign w:val="center"/>
          </w:tcPr>
          <w:p w14:paraId="41E3153E" w14:textId="77777777" w:rsidR="0050133F" w:rsidRPr="00E27672" w:rsidRDefault="0050133F" w:rsidP="0050133F">
            <w:pPr>
              <w:spacing w:after="160" w:line="259" w:lineRule="auto"/>
              <w:rPr>
                <w:sz w:val="16"/>
                <w:szCs w:val="16"/>
                <w:lang w:val="sl-SI"/>
              </w:rPr>
            </w:pPr>
            <w:r>
              <w:rPr>
                <w:sz w:val="16"/>
                <w:szCs w:val="16"/>
                <w:lang w:val="sl-SI"/>
              </w:rPr>
              <w:t>Spremljanje števila uporabnikov</w:t>
            </w:r>
          </w:p>
        </w:tc>
        <w:tc>
          <w:tcPr>
            <w:tcW w:w="1843" w:type="dxa"/>
            <w:shd w:val="clear" w:color="auto" w:fill="auto"/>
            <w:vAlign w:val="center"/>
          </w:tcPr>
          <w:p w14:paraId="3FB2BF25" w14:textId="77777777" w:rsidR="0050133F" w:rsidRPr="004F1372" w:rsidRDefault="0050133F" w:rsidP="0050133F">
            <w:pPr>
              <w:spacing w:after="160" w:line="259" w:lineRule="auto"/>
              <w:rPr>
                <w:sz w:val="16"/>
                <w:szCs w:val="16"/>
                <w:lang w:val="sl-SI"/>
              </w:rPr>
            </w:pPr>
            <w:r w:rsidRPr="004F1372">
              <w:rPr>
                <w:sz w:val="16"/>
                <w:szCs w:val="16"/>
                <w:lang w:val="sl-SI"/>
              </w:rPr>
              <w:t>OU</w:t>
            </w:r>
          </w:p>
        </w:tc>
        <w:tc>
          <w:tcPr>
            <w:tcW w:w="1276" w:type="dxa"/>
            <w:shd w:val="clear" w:color="auto" w:fill="auto"/>
            <w:vAlign w:val="center"/>
          </w:tcPr>
          <w:p w14:paraId="475BBD31" w14:textId="77777777" w:rsidR="0050133F" w:rsidRPr="004F1372" w:rsidRDefault="0050133F" w:rsidP="0050133F">
            <w:pPr>
              <w:spacing w:after="160" w:line="259" w:lineRule="auto"/>
              <w:rPr>
                <w:sz w:val="16"/>
                <w:szCs w:val="16"/>
                <w:lang w:val="sl-SI"/>
              </w:rPr>
            </w:pPr>
            <w:r w:rsidRPr="004F1372">
              <w:rPr>
                <w:sz w:val="16"/>
                <w:szCs w:val="16"/>
                <w:lang w:val="sl-SI"/>
              </w:rPr>
              <w:t>tekoče</w:t>
            </w:r>
          </w:p>
        </w:tc>
        <w:tc>
          <w:tcPr>
            <w:tcW w:w="1275" w:type="dxa"/>
            <w:shd w:val="clear" w:color="auto" w:fill="auto"/>
            <w:vAlign w:val="center"/>
          </w:tcPr>
          <w:p w14:paraId="2575D6F8" w14:textId="77777777" w:rsidR="0050133F" w:rsidRPr="004F1372" w:rsidRDefault="0050133F" w:rsidP="0050133F">
            <w:pPr>
              <w:spacing w:after="160" w:line="259" w:lineRule="auto"/>
              <w:rPr>
                <w:sz w:val="16"/>
                <w:szCs w:val="16"/>
                <w:lang w:val="sl-SI"/>
              </w:rPr>
            </w:pPr>
            <w:r>
              <w:rPr>
                <w:sz w:val="16"/>
                <w:szCs w:val="16"/>
                <w:lang w:val="sl-SI"/>
              </w:rPr>
              <w:t>nizko</w:t>
            </w:r>
          </w:p>
        </w:tc>
        <w:tc>
          <w:tcPr>
            <w:tcW w:w="1526" w:type="dxa"/>
            <w:shd w:val="clear" w:color="auto" w:fill="auto"/>
          </w:tcPr>
          <w:p w14:paraId="34C4BD97" w14:textId="77777777" w:rsidR="0050133F" w:rsidRPr="004F1372" w:rsidRDefault="0050133F" w:rsidP="0050133F">
            <w:pPr>
              <w:spacing w:after="160" w:line="259" w:lineRule="auto"/>
              <w:rPr>
                <w:sz w:val="16"/>
                <w:szCs w:val="16"/>
                <w:lang w:val="sl-SI"/>
              </w:rPr>
            </w:pPr>
          </w:p>
        </w:tc>
      </w:tr>
      <w:tr w:rsidR="0050133F" w:rsidRPr="00E27672" w14:paraId="2370AB29" w14:textId="77777777" w:rsidTr="00F8194B">
        <w:tc>
          <w:tcPr>
            <w:tcW w:w="421" w:type="dxa"/>
            <w:vAlign w:val="center"/>
          </w:tcPr>
          <w:p w14:paraId="67DB46DE" w14:textId="77777777" w:rsidR="0050133F" w:rsidRPr="00E27672" w:rsidRDefault="0050133F" w:rsidP="0050133F">
            <w:pPr>
              <w:spacing w:after="160" w:line="259" w:lineRule="auto"/>
              <w:rPr>
                <w:sz w:val="16"/>
                <w:szCs w:val="16"/>
                <w:lang w:val="sl-SI"/>
              </w:rPr>
            </w:pPr>
            <w:r w:rsidRPr="00E27672">
              <w:rPr>
                <w:sz w:val="16"/>
                <w:szCs w:val="16"/>
                <w:lang w:val="sl-SI"/>
              </w:rPr>
              <w:t>5.</w:t>
            </w:r>
          </w:p>
        </w:tc>
        <w:tc>
          <w:tcPr>
            <w:tcW w:w="4677" w:type="dxa"/>
            <w:vAlign w:val="center"/>
          </w:tcPr>
          <w:p w14:paraId="623A9195" w14:textId="77777777" w:rsidR="0050133F" w:rsidRPr="004919E7" w:rsidRDefault="0050133F" w:rsidP="0050133F">
            <w:pPr>
              <w:spacing w:line="276" w:lineRule="auto"/>
              <w:jc w:val="both"/>
              <w:rPr>
                <w:rFonts w:cs="Arial"/>
                <w:bCs/>
                <w:kern w:val="32"/>
                <w:sz w:val="16"/>
                <w:szCs w:val="16"/>
                <w:lang w:val="sl-SI" w:eastAsia="x-none"/>
              </w:rPr>
            </w:pPr>
            <w:r w:rsidRPr="004919E7">
              <w:rPr>
                <w:rFonts w:cs="Arial"/>
                <w:bCs/>
                <w:kern w:val="32"/>
                <w:sz w:val="16"/>
                <w:szCs w:val="16"/>
                <w:lang w:val="sl-SI" w:eastAsia="x-none"/>
              </w:rPr>
              <w:t>Preverjanje uporabe predpisanih kontrolnih vprašanj s področja tveganj goljufij na posredniških in izvajalskih telesih v okviru preverjanj prenesenih nalog.</w:t>
            </w:r>
          </w:p>
        </w:tc>
        <w:tc>
          <w:tcPr>
            <w:tcW w:w="2977" w:type="dxa"/>
            <w:vAlign w:val="center"/>
          </w:tcPr>
          <w:p w14:paraId="7BEFE049" w14:textId="4852854C" w:rsidR="0050133F" w:rsidRPr="005E5EF1" w:rsidRDefault="0050133F" w:rsidP="0050133F">
            <w:pPr>
              <w:spacing w:line="276" w:lineRule="auto"/>
              <w:jc w:val="both"/>
              <w:rPr>
                <w:sz w:val="16"/>
                <w:szCs w:val="16"/>
                <w:lang w:val="sl-SI"/>
              </w:rPr>
            </w:pPr>
            <w:r w:rsidRPr="003F1374">
              <w:rPr>
                <w:rFonts w:cs="Arial"/>
                <w:bCs/>
                <w:kern w:val="32"/>
                <w:sz w:val="16"/>
                <w:szCs w:val="16"/>
                <w:lang w:val="sl-SI" w:eastAsia="x-none"/>
              </w:rPr>
              <w:t xml:space="preserve">Izvedeno preverjanje prenesenih nalog pri PT/IT (1x </w:t>
            </w:r>
            <w:r w:rsidR="00672BBF">
              <w:rPr>
                <w:rFonts w:cs="Arial"/>
                <w:bCs/>
                <w:kern w:val="32"/>
                <w:sz w:val="16"/>
                <w:szCs w:val="16"/>
                <w:lang w:val="sl-SI" w:eastAsia="x-none"/>
              </w:rPr>
              <w:t>letno</w:t>
            </w:r>
            <w:r w:rsidRPr="003F1374">
              <w:rPr>
                <w:rFonts w:cs="Arial"/>
                <w:bCs/>
                <w:kern w:val="32"/>
                <w:sz w:val="16"/>
                <w:szCs w:val="16"/>
                <w:lang w:val="sl-SI" w:eastAsia="x-none"/>
              </w:rPr>
              <w:t>)</w:t>
            </w:r>
          </w:p>
        </w:tc>
        <w:tc>
          <w:tcPr>
            <w:tcW w:w="1843" w:type="dxa"/>
            <w:vAlign w:val="center"/>
          </w:tcPr>
          <w:p w14:paraId="3C7C4496" w14:textId="77777777" w:rsidR="0050133F" w:rsidRPr="00E27672" w:rsidRDefault="0050133F" w:rsidP="0050133F">
            <w:pPr>
              <w:spacing w:after="160" w:line="259" w:lineRule="auto"/>
              <w:rPr>
                <w:sz w:val="16"/>
                <w:szCs w:val="16"/>
                <w:lang w:val="sl-SI"/>
              </w:rPr>
            </w:pPr>
            <w:r>
              <w:rPr>
                <w:sz w:val="16"/>
                <w:szCs w:val="16"/>
                <w:lang w:val="sl-SI"/>
              </w:rPr>
              <w:t xml:space="preserve">                                OU - Oddelek za kontrolo OU</w:t>
            </w:r>
          </w:p>
        </w:tc>
        <w:tc>
          <w:tcPr>
            <w:tcW w:w="1276" w:type="dxa"/>
            <w:shd w:val="clear" w:color="auto" w:fill="auto"/>
            <w:vAlign w:val="center"/>
          </w:tcPr>
          <w:p w14:paraId="065FEFE9" w14:textId="77777777" w:rsidR="0050133F" w:rsidRPr="00E27672" w:rsidRDefault="0050133F" w:rsidP="0050133F">
            <w:pPr>
              <w:spacing w:after="160" w:line="259" w:lineRule="auto"/>
              <w:rPr>
                <w:sz w:val="16"/>
                <w:szCs w:val="16"/>
                <w:lang w:val="sl-SI"/>
              </w:rPr>
            </w:pPr>
            <w:r w:rsidRPr="004F1372">
              <w:rPr>
                <w:sz w:val="16"/>
                <w:szCs w:val="16"/>
                <w:lang w:val="sl-SI"/>
              </w:rPr>
              <w:t>tekoče</w:t>
            </w:r>
          </w:p>
        </w:tc>
        <w:tc>
          <w:tcPr>
            <w:tcW w:w="1275" w:type="dxa"/>
            <w:shd w:val="clear" w:color="auto" w:fill="auto"/>
            <w:vAlign w:val="center"/>
          </w:tcPr>
          <w:p w14:paraId="298360B6" w14:textId="77777777" w:rsidR="0050133F" w:rsidRPr="00E27672" w:rsidRDefault="0050133F" w:rsidP="0050133F">
            <w:pPr>
              <w:spacing w:after="160" w:line="259" w:lineRule="auto"/>
              <w:rPr>
                <w:sz w:val="16"/>
                <w:szCs w:val="16"/>
                <w:lang w:val="sl-SI"/>
              </w:rPr>
            </w:pPr>
            <w:r>
              <w:rPr>
                <w:sz w:val="16"/>
                <w:szCs w:val="16"/>
                <w:lang w:val="sl-SI"/>
              </w:rPr>
              <w:t>nizko</w:t>
            </w:r>
          </w:p>
        </w:tc>
        <w:tc>
          <w:tcPr>
            <w:tcW w:w="1526" w:type="dxa"/>
            <w:vAlign w:val="center"/>
          </w:tcPr>
          <w:p w14:paraId="30220042" w14:textId="77777777" w:rsidR="0050133F" w:rsidRPr="00E27672" w:rsidRDefault="0050133F" w:rsidP="0050133F">
            <w:pPr>
              <w:spacing w:after="160" w:line="259" w:lineRule="auto"/>
              <w:rPr>
                <w:sz w:val="16"/>
                <w:szCs w:val="16"/>
                <w:lang w:val="sl-SI"/>
              </w:rPr>
            </w:pPr>
          </w:p>
        </w:tc>
      </w:tr>
      <w:tr w:rsidR="0050133F" w:rsidRPr="00E27672" w14:paraId="7267F934" w14:textId="77777777" w:rsidTr="00F8194B">
        <w:tc>
          <w:tcPr>
            <w:tcW w:w="421" w:type="dxa"/>
            <w:vAlign w:val="center"/>
          </w:tcPr>
          <w:p w14:paraId="34630CCD" w14:textId="77777777" w:rsidR="0050133F" w:rsidRPr="00E27672" w:rsidRDefault="0050133F" w:rsidP="0050133F">
            <w:pPr>
              <w:spacing w:after="160" w:line="259" w:lineRule="auto"/>
              <w:rPr>
                <w:sz w:val="16"/>
                <w:szCs w:val="16"/>
                <w:lang w:val="sl-SI"/>
              </w:rPr>
            </w:pPr>
            <w:r w:rsidRPr="00E27672">
              <w:rPr>
                <w:sz w:val="16"/>
                <w:szCs w:val="16"/>
                <w:lang w:val="sl-SI"/>
              </w:rPr>
              <w:lastRenderedPageBreak/>
              <w:t>6.</w:t>
            </w:r>
          </w:p>
        </w:tc>
        <w:tc>
          <w:tcPr>
            <w:tcW w:w="4677" w:type="dxa"/>
          </w:tcPr>
          <w:p w14:paraId="56EEE432" w14:textId="77777777" w:rsidR="0050133F" w:rsidRPr="00E27672" w:rsidRDefault="0050133F" w:rsidP="0050133F">
            <w:pPr>
              <w:spacing w:line="276" w:lineRule="auto"/>
              <w:jc w:val="both"/>
              <w:rPr>
                <w:sz w:val="16"/>
                <w:szCs w:val="16"/>
                <w:lang w:val="sl-SI"/>
              </w:rPr>
            </w:pPr>
            <w:r w:rsidRPr="003F1374">
              <w:rPr>
                <w:rFonts w:cs="Arial"/>
                <w:bCs/>
                <w:kern w:val="32"/>
                <w:sz w:val="16"/>
                <w:szCs w:val="16"/>
                <w:lang w:val="sl-SI" w:eastAsia="x-none"/>
              </w:rPr>
              <w:t>Vključitev opozorilnih znakov goljufij Urada OLAF v vse segmente kontrol (priprava razpisov, izbor prijaviteljev, navodila OU/PT/IT ipd.) in v pripravo standardnih dokumentov (besedilo javnih razpisov/pozivov, pogodbe z izvajalci javnih naročil, priprava kontrolnikov pri OU/PT/IT itd.).</w:t>
            </w:r>
          </w:p>
        </w:tc>
        <w:tc>
          <w:tcPr>
            <w:tcW w:w="2977" w:type="dxa"/>
            <w:shd w:val="clear" w:color="auto" w:fill="auto"/>
            <w:vAlign w:val="center"/>
          </w:tcPr>
          <w:p w14:paraId="25B53632" w14:textId="77777777" w:rsidR="0050133F" w:rsidRPr="000045EF" w:rsidRDefault="0050133F" w:rsidP="0050133F">
            <w:pPr>
              <w:spacing w:after="160" w:line="259" w:lineRule="auto"/>
              <w:rPr>
                <w:sz w:val="16"/>
                <w:szCs w:val="16"/>
                <w:lang w:val="sl-SI"/>
              </w:rPr>
            </w:pPr>
            <w:r w:rsidRPr="000045EF">
              <w:rPr>
                <w:rFonts w:cs="Arial"/>
                <w:sz w:val="16"/>
                <w:szCs w:val="16"/>
                <w:lang w:val="sl-SI"/>
              </w:rPr>
              <w:t>Priprava kontrolnikov in standardne dokumentacije</w:t>
            </w:r>
          </w:p>
        </w:tc>
        <w:tc>
          <w:tcPr>
            <w:tcW w:w="1843" w:type="dxa"/>
            <w:vAlign w:val="center"/>
          </w:tcPr>
          <w:p w14:paraId="33ECE273" w14:textId="77777777" w:rsidR="0050133F" w:rsidRPr="00E27672" w:rsidRDefault="0050133F" w:rsidP="0050133F">
            <w:pPr>
              <w:spacing w:after="160" w:line="259" w:lineRule="auto"/>
              <w:rPr>
                <w:sz w:val="16"/>
                <w:szCs w:val="16"/>
                <w:lang w:val="sl-SI"/>
              </w:rPr>
            </w:pPr>
            <w:r>
              <w:rPr>
                <w:sz w:val="16"/>
                <w:szCs w:val="16"/>
                <w:lang w:val="sl-SI"/>
              </w:rPr>
              <w:t>OU</w:t>
            </w:r>
          </w:p>
        </w:tc>
        <w:tc>
          <w:tcPr>
            <w:tcW w:w="1276" w:type="dxa"/>
            <w:vAlign w:val="center"/>
          </w:tcPr>
          <w:p w14:paraId="21B817CB" w14:textId="77777777" w:rsidR="0050133F" w:rsidRPr="00E27672" w:rsidRDefault="0050133F" w:rsidP="0050133F">
            <w:pPr>
              <w:spacing w:after="160" w:line="259" w:lineRule="auto"/>
              <w:rPr>
                <w:sz w:val="16"/>
                <w:szCs w:val="16"/>
                <w:lang w:val="sl-SI"/>
              </w:rPr>
            </w:pPr>
            <w:r>
              <w:rPr>
                <w:sz w:val="16"/>
                <w:szCs w:val="16"/>
                <w:lang w:val="sl-SI"/>
              </w:rPr>
              <w:t>tekoče</w:t>
            </w:r>
          </w:p>
        </w:tc>
        <w:tc>
          <w:tcPr>
            <w:tcW w:w="1275" w:type="dxa"/>
            <w:vAlign w:val="center"/>
          </w:tcPr>
          <w:p w14:paraId="2E757B33" w14:textId="77777777" w:rsidR="0050133F" w:rsidRPr="00E27672" w:rsidRDefault="0050133F" w:rsidP="0050133F">
            <w:pPr>
              <w:spacing w:after="160" w:line="259" w:lineRule="auto"/>
              <w:rPr>
                <w:sz w:val="16"/>
                <w:szCs w:val="16"/>
                <w:lang w:val="sl-SI"/>
              </w:rPr>
            </w:pPr>
            <w:r>
              <w:rPr>
                <w:sz w:val="16"/>
                <w:szCs w:val="16"/>
                <w:lang w:val="sl-SI"/>
              </w:rPr>
              <w:t>nizko</w:t>
            </w:r>
          </w:p>
        </w:tc>
        <w:tc>
          <w:tcPr>
            <w:tcW w:w="1526" w:type="dxa"/>
          </w:tcPr>
          <w:p w14:paraId="6C040CB2" w14:textId="77777777" w:rsidR="0050133F" w:rsidRPr="00E27672" w:rsidRDefault="0050133F" w:rsidP="0050133F">
            <w:pPr>
              <w:spacing w:after="160" w:line="259" w:lineRule="auto"/>
              <w:rPr>
                <w:sz w:val="16"/>
                <w:szCs w:val="16"/>
                <w:lang w:val="sl-SI"/>
              </w:rPr>
            </w:pPr>
          </w:p>
        </w:tc>
      </w:tr>
      <w:tr w:rsidR="0050133F" w:rsidRPr="00E27672" w14:paraId="3B3F5023" w14:textId="77777777" w:rsidTr="00F8194B">
        <w:tc>
          <w:tcPr>
            <w:tcW w:w="421" w:type="dxa"/>
            <w:vAlign w:val="center"/>
          </w:tcPr>
          <w:p w14:paraId="19D03980" w14:textId="77777777" w:rsidR="0050133F" w:rsidRPr="00E27672" w:rsidRDefault="0050133F" w:rsidP="0050133F">
            <w:pPr>
              <w:spacing w:after="160" w:line="259" w:lineRule="auto"/>
              <w:rPr>
                <w:sz w:val="16"/>
                <w:szCs w:val="16"/>
                <w:lang w:val="sl-SI"/>
              </w:rPr>
            </w:pPr>
            <w:r w:rsidRPr="00E27672">
              <w:rPr>
                <w:sz w:val="16"/>
                <w:szCs w:val="16"/>
                <w:lang w:val="sl-SI"/>
              </w:rPr>
              <w:t>7.</w:t>
            </w:r>
          </w:p>
        </w:tc>
        <w:tc>
          <w:tcPr>
            <w:tcW w:w="4677" w:type="dxa"/>
            <w:vAlign w:val="center"/>
          </w:tcPr>
          <w:p w14:paraId="643AB5D8"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Vključitev opozorilnih znakov goljufij v analizo tveganj za izvedbo upravljalnih preverjanj ob upoštevanju izsledkov poročil o sumih goljufij in goljufijah na osnovi podatkov in znanj ter izkušenj iz preteklih programskih obdobij.</w:t>
            </w:r>
          </w:p>
        </w:tc>
        <w:tc>
          <w:tcPr>
            <w:tcW w:w="2977" w:type="dxa"/>
            <w:vAlign w:val="center"/>
          </w:tcPr>
          <w:p w14:paraId="3B5F1136" w14:textId="28C3AE44" w:rsidR="0050133F" w:rsidRPr="003F1374" w:rsidRDefault="0050133F" w:rsidP="0050133F">
            <w:pPr>
              <w:spacing w:line="276" w:lineRule="auto"/>
              <w:jc w:val="both"/>
              <w:rPr>
                <w:rFonts w:cs="Arial"/>
                <w:bCs/>
                <w:kern w:val="32"/>
                <w:sz w:val="16"/>
                <w:szCs w:val="16"/>
                <w:lang w:val="sl-SI" w:eastAsia="x-none"/>
              </w:rPr>
            </w:pPr>
            <w:r w:rsidRPr="003F1374">
              <w:rPr>
                <w:rFonts w:cs="Arial"/>
                <w:bCs/>
                <w:kern w:val="32"/>
                <w:sz w:val="16"/>
                <w:szCs w:val="16"/>
                <w:lang w:val="sl-SI" w:eastAsia="x-none"/>
              </w:rPr>
              <w:t xml:space="preserve">                                                       Izvedena </w:t>
            </w:r>
            <w:r w:rsidR="008C16E7">
              <w:rPr>
                <w:rFonts w:cs="Arial"/>
                <w:bCs/>
                <w:kern w:val="32"/>
                <w:sz w:val="16"/>
                <w:szCs w:val="16"/>
                <w:lang w:val="sl-SI" w:eastAsia="x-none"/>
              </w:rPr>
              <w:t xml:space="preserve">letna </w:t>
            </w:r>
            <w:r w:rsidRPr="003F1374">
              <w:rPr>
                <w:rFonts w:cs="Arial"/>
                <w:bCs/>
                <w:kern w:val="32"/>
                <w:sz w:val="16"/>
                <w:szCs w:val="16"/>
                <w:lang w:val="sl-SI" w:eastAsia="x-none"/>
              </w:rPr>
              <w:t xml:space="preserve">analiza tveganj za PKS </w:t>
            </w:r>
          </w:p>
          <w:p w14:paraId="4924141E" w14:textId="2C793620" w:rsidR="0050133F" w:rsidRPr="003F1374" w:rsidRDefault="0050133F" w:rsidP="0050133F">
            <w:pPr>
              <w:spacing w:line="276" w:lineRule="auto"/>
              <w:jc w:val="both"/>
              <w:rPr>
                <w:rFonts w:cs="Arial"/>
                <w:bCs/>
                <w:kern w:val="32"/>
                <w:sz w:val="16"/>
                <w:szCs w:val="16"/>
                <w:lang w:val="sl-SI" w:eastAsia="x-none"/>
              </w:rPr>
            </w:pPr>
          </w:p>
          <w:p w14:paraId="08249207" w14:textId="77777777" w:rsidR="0050133F" w:rsidRPr="003F1374" w:rsidRDefault="0050133F" w:rsidP="0050133F">
            <w:pPr>
              <w:spacing w:after="160" w:line="259" w:lineRule="auto"/>
              <w:rPr>
                <w:sz w:val="16"/>
                <w:szCs w:val="16"/>
                <w:lang w:val="sl-SI"/>
              </w:rPr>
            </w:pPr>
          </w:p>
        </w:tc>
        <w:tc>
          <w:tcPr>
            <w:tcW w:w="1843" w:type="dxa"/>
            <w:vAlign w:val="center"/>
          </w:tcPr>
          <w:p w14:paraId="7E02C2D2" w14:textId="77777777" w:rsidR="0050133F" w:rsidRPr="003F1374" w:rsidRDefault="0050133F" w:rsidP="0050133F">
            <w:pPr>
              <w:spacing w:after="160" w:line="259" w:lineRule="auto"/>
              <w:rPr>
                <w:sz w:val="16"/>
                <w:szCs w:val="16"/>
                <w:lang w:val="sl-SI"/>
              </w:rPr>
            </w:pPr>
            <w:r w:rsidRPr="003F1374">
              <w:rPr>
                <w:sz w:val="16"/>
                <w:szCs w:val="16"/>
                <w:lang w:val="sl-SI"/>
              </w:rPr>
              <w:t>OU - Oddelek za kontrolo OU</w:t>
            </w:r>
          </w:p>
        </w:tc>
        <w:tc>
          <w:tcPr>
            <w:tcW w:w="1276" w:type="dxa"/>
            <w:shd w:val="clear" w:color="auto" w:fill="auto"/>
            <w:vAlign w:val="center"/>
          </w:tcPr>
          <w:p w14:paraId="4AF8FFE7" w14:textId="77777777" w:rsidR="0050133F" w:rsidRPr="003F1374" w:rsidRDefault="0050133F" w:rsidP="0050133F">
            <w:pPr>
              <w:spacing w:after="160" w:line="259" w:lineRule="auto"/>
              <w:rPr>
                <w:sz w:val="16"/>
                <w:szCs w:val="16"/>
                <w:lang w:val="sl-SI"/>
              </w:rPr>
            </w:pPr>
            <w:r w:rsidRPr="003F1374">
              <w:rPr>
                <w:sz w:val="16"/>
                <w:szCs w:val="16"/>
                <w:lang w:val="sl-SI"/>
              </w:rPr>
              <w:t>tekoče</w:t>
            </w:r>
          </w:p>
        </w:tc>
        <w:tc>
          <w:tcPr>
            <w:tcW w:w="1275" w:type="dxa"/>
            <w:shd w:val="clear" w:color="auto" w:fill="auto"/>
            <w:vAlign w:val="center"/>
          </w:tcPr>
          <w:p w14:paraId="4D7E2672" w14:textId="77777777" w:rsidR="0050133F" w:rsidRPr="003F1374" w:rsidRDefault="0050133F" w:rsidP="0050133F">
            <w:pPr>
              <w:spacing w:after="160" w:line="259" w:lineRule="auto"/>
              <w:rPr>
                <w:sz w:val="16"/>
                <w:szCs w:val="16"/>
                <w:lang w:val="sl-SI"/>
              </w:rPr>
            </w:pPr>
            <w:r w:rsidRPr="003F1374">
              <w:rPr>
                <w:sz w:val="16"/>
                <w:szCs w:val="16"/>
                <w:lang w:val="sl-SI"/>
              </w:rPr>
              <w:t>nizko</w:t>
            </w:r>
          </w:p>
        </w:tc>
        <w:tc>
          <w:tcPr>
            <w:tcW w:w="1526" w:type="dxa"/>
          </w:tcPr>
          <w:p w14:paraId="7B95C1F8" w14:textId="77777777" w:rsidR="0050133F" w:rsidRPr="00E27672" w:rsidRDefault="0050133F" w:rsidP="0050133F">
            <w:pPr>
              <w:spacing w:after="160" w:line="259" w:lineRule="auto"/>
              <w:rPr>
                <w:sz w:val="16"/>
                <w:szCs w:val="16"/>
                <w:lang w:val="sl-SI"/>
              </w:rPr>
            </w:pPr>
          </w:p>
        </w:tc>
      </w:tr>
      <w:tr w:rsidR="0050133F" w:rsidRPr="00E27672" w14:paraId="184C545E" w14:textId="77777777" w:rsidTr="00F8194B">
        <w:tc>
          <w:tcPr>
            <w:tcW w:w="421" w:type="dxa"/>
            <w:vAlign w:val="center"/>
          </w:tcPr>
          <w:p w14:paraId="06F23119" w14:textId="77777777" w:rsidR="0050133F" w:rsidRPr="00E27672" w:rsidRDefault="0050133F" w:rsidP="0050133F">
            <w:pPr>
              <w:spacing w:after="160" w:line="259" w:lineRule="auto"/>
              <w:rPr>
                <w:sz w:val="16"/>
                <w:szCs w:val="16"/>
                <w:lang w:val="sl-SI"/>
              </w:rPr>
            </w:pPr>
            <w:r w:rsidRPr="00E27672">
              <w:rPr>
                <w:sz w:val="16"/>
                <w:szCs w:val="16"/>
                <w:lang w:val="sl-SI"/>
              </w:rPr>
              <w:t>8.</w:t>
            </w:r>
          </w:p>
        </w:tc>
        <w:tc>
          <w:tcPr>
            <w:tcW w:w="4677" w:type="dxa"/>
          </w:tcPr>
          <w:p w14:paraId="14525285" w14:textId="77777777" w:rsidR="0050133F" w:rsidRPr="003F1374" w:rsidRDefault="0050133F" w:rsidP="0050133F">
            <w:pPr>
              <w:spacing w:line="276" w:lineRule="auto"/>
              <w:jc w:val="both"/>
              <w:rPr>
                <w:rFonts w:cs="Arial"/>
                <w:bCs/>
                <w:kern w:val="32"/>
                <w:sz w:val="16"/>
                <w:szCs w:val="16"/>
                <w:lang w:val="sl-SI" w:eastAsia="x-none"/>
              </w:rPr>
            </w:pPr>
            <w:r w:rsidRPr="003F1374">
              <w:rPr>
                <w:rFonts w:cs="Arial"/>
                <w:bCs/>
                <w:kern w:val="32"/>
                <w:sz w:val="16"/>
                <w:szCs w:val="16"/>
                <w:lang w:val="sl-SI" w:eastAsia="x-none"/>
              </w:rPr>
              <w:t xml:space="preserve">Vključitev usmeritev glede načina preverjanja nasprotja interesov, izpolnjevanja horizontalnih </w:t>
            </w:r>
            <w:proofErr w:type="spellStart"/>
            <w:r w:rsidRPr="003F1374">
              <w:rPr>
                <w:rFonts w:cs="Arial"/>
                <w:bCs/>
                <w:kern w:val="32"/>
                <w:sz w:val="16"/>
                <w:szCs w:val="16"/>
                <w:lang w:val="sl-SI" w:eastAsia="x-none"/>
              </w:rPr>
              <w:t>omogočitvenih</w:t>
            </w:r>
            <w:proofErr w:type="spellEnd"/>
            <w:r w:rsidRPr="003F1374">
              <w:rPr>
                <w:rFonts w:cs="Arial"/>
                <w:bCs/>
                <w:kern w:val="32"/>
                <w:sz w:val="16"/>
                <w:szCs w:val="16"/>
                <w:lang w:val="sl-SI" w:eastAsia="x-none"/>
              </w:rPr>
              <w:t xml:space="preserve"> pogojev (Listine o temeljnih pravicah in Konvencije o pravicah invalidov) v navodila OU oziroma kontrolne liste OU ter PT/IT.</w:t>
            </w:r>
          </w:p>
        </w:tc>
        <w:tc>
          <w:tcPr>
            <w:tcW w:w="2977" w:type="dxa"/>
            <w:vAlign w:val="center"/>
          </w:tcPr>
          <w:p w14:paraId="353461E7" w14:textId="77777777" w:rsidR="0050133F" w:rsidRPr="003F1374" w:rsidRDefault="0050133F" w:rsidP="0050133F">
            <w:pPr>
              <w:spacing w:line="276" w:lineRule="auto"/>
              <w:jc w:val="both"/>
              <w:rPr>
                <w:rFonts w:cs="Arial"/>
                <w:bCs/>
                <w:kern w:val="32"/>
                <w:sz w:val="16"/>
                <w:szCs w:val="16"/>
                <w:lang w:val="sl-SI" w:eastAsia="x-none"/>
              </w:rPr>
            </w:pPr>
            <w:r w:rsidRPr="003F1374">
              <w:rPr>
                <w:rFonts w:cs="Arial"/>
                <w:bCs/>
                <w:kern w:val="32"/>
                <w:sz w:val="16"/>
                <w:szCs w:val="16"/>
                <w:lang w:val="sl-SI" w:eastAsia="x-none"/>
              </w:rPr>
              <w:t xml:space="preserve">Priprava navodil OU oz. priprava usmeritev, kontrolnikov in standardne dokumentacije </w:t>
            </w:r>
          </w:p>
        </w:tc>
        <w:tc>
          <w:tcPr>
            <w:tcW w:w="1843" w:type="dxa"/>
            <w:vAlign w:val="center"/>
          </w:tcPr>
          <w:p w14:paraId="359CAD7D" w14:textId="77777777" w:rsidR="0050133F" w:rsidRPr="003F1374" w:rsidRDefault="0050133F" w:rsidP="0050133F">
            <w:pPr>
              <w:spacing w:after="160" w:line="259" w:lineRule="auto"/>
              <w:rPr>
                <w:sz w:val="16"/>
                <w:szCs w:val="16"/>
                <w:lang w:val="sl-SI"/>
              </w:rPr>
            </w:pPr>
            <w:r w:rsidRPr="003F1374">
              <w:rPr>
                <w:sz w:val="16"/>
                <w:szCs w:val="16"/>
                <w:lang w:val="sl-SI"/>
              </w:rPr>
              <w:t>OU</w:t>
            </w:r>
          </w:p>
        </w:tc>
        <w:tc>
          <w:tcPr>
            <w:tcW w:w="1276" w:type="dxa"/>
            <w:vAlign w:val="center"/>
          </w:tcPr>
          <w:p w14:paraId="56B874B1" w14:textId="77777777" w:rsidR="0050133F" w:rsidRPr="003F1374" w:rsidRDefault="0050133F" w:rsidP="0050133F">
            <w:pPr>
              <w:spacing w:after="160" w:line="259" w:lineRule="auto"/>
              <w:rPr>
                <w:sz w:val="16"/>
                <w:szCs w:val="16"/>
                <w:lang w:val="sl-SI"/>
              </w:rPr>
            </w:pPr>
            <w:r w:rsidRPr="003F1374">
              <w:rPr>
                <w:sz w:val="16"/>
                <w:szCs w:val="16"/>
                <w:lang w:val="sl-SI"/>
              </w:rPr>
              <w:t>tekoče</w:t>
            </w:r>
          </w:p>
        </w:tc>
        <w:tc>
          <w:tcPr>
            <w:tcW w:w="1275" w:type="dxa"/>
            <w:vAlign w:val="center"/>
          </w:tcPr>
          <w:p w14:paraId="7D6193CC" w14:textId="77777777" w:rsidR="0050133F" w:rsidRPr="003F1374" w:rsidRDefault="0050133F" w:rsidP="0050133F">
            <w:pPr>
              <w:spacing w:after="160" w:line="259" w:lineRule="auto"/>
              <w:rPr>
                <w:sz w:val="16"/>
                <w:szCs w:val="16"/>
                <w:lang w:val="sl-SI"/>
              </w:rPr>
            </w:pPr>
            <w:r w:rsidRPr="003F1374">
              <w:rPr>
                <w:sz w:val="16"/>
                <w:szCs w:val="16"/>
                <w:lang w:val="sl-SI"/>
              </w:rPr>
              <w:t>nizko</w:t>
            </w:r>
          </w:p>
        </w:tc>
        <w:tc>
          <w:tcPr>
            <w:tcW w:w="1526" w:type="dxa"/>
          </w:tcPr>
          <w:p w14:paraId="236FEFB9" w14:textId="77777777" w:rsidR="0050133F" w:rsidRPr="00E27672" w:rsidRDefault="0050133F" w:rsidP="0050133F">
            <w:pPr>
              <w:spacing w:after="160" w:line="259" w:lineRule="auto"/>
              <w:rPr>
                <w:sz w:val="16"/>
                <w:szCs w:val="16"/>
                <w:lang w:val="sl-SI"/>
              </w:rPr>
            </w:pPr>
          </w:p>
        </w:tc>
      </w:tr>
      <w:tr w:rsidR="0050133F" w:rsidRPr="00E27672" w14:paraId="01460D78" w14:textId="77777777" w:rsidTr="00F8194B">
        <w:tc>
          <w:tcPr>
            <w:tcW w:w="421" w:type="dxa"/>
            <w:vAlign w:val="center"/>
          </w:tcPr>
          <w:p w14:paraId="434D4A8D" w14:textId="77777777" w:rsidR="0050133F" w:rsidRPr="00E27672" w:rsidRDefault="0050133F" w:rsidP="0050133F">
            <w:pPr>
              <w:spacing w:after="160" w:line="259" w:lineRule="auto"/>
              <w:rPr>
                <w:sz w:val="16"/>
                <w:szCs w:val="16"/>
                <w:lang w:val="sl-SI"/>
              </w:rPr>
            </w:pPr>
            <w:r w:rsidRPr="00E27672">
              <w:rPr>
                <w:sz w:val="16"/>
                <w:szCs w:val="16"/>
                <w:lang w:val="sl-SI"/>
              </w:rPr>
              <w:t>9.</w:t>
            </w:r>
          </w:p>
        </w:tc>
        <w:tc>
          <w:tcPr>
            <w:tcW w:w="4677" w:type="dxa"/>
            <w:vAlign w:val="center"/>
          </w:tcPr>
          <w:p w14:paraId="0731EA1A"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Spremljanje podatkov o prejemnikih sredstev EU (objava na spletni strani OU) in o njihovih dejanskih lastnikih.</w:t>
            </w:r>
          </w:p>
        </w:tc>
        <w:tc>
          <w:tcPr>
            <w:tcW w:w="2977" w:type="dxa"/>
          </w:tcPr>
          <w:p w14:paraId="20EEA9FC"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Objava prejemnikov sredstev na spletni strani OU in dostop do podatkov o njihovih dejanskih lastnikih</w:t>
            </w:r>
          </w:p>
        </w:tc>
        <w:tc>
          <w:tcPr>
            <w:tcW w:w="1843" w:type="dxa"/>
            <w:vAlign w:val="center"/>
          </w:tcPr>
          <w:p w14:paraId="7EFBE768" w14:textId="77777777" w:rsidR="0050133F" w:rsidRPr="003F1374" w:rsidRDefault="0050133F" w:rsidP="0050133F">
            <w:pPr>
              <w:spacing w:after="160" w:line="259" w:lineRule="auto"/>
              <w:rPr>
                <w:sz w:val="16"/>
                <w:szCs w:val="16"/>
                <w:lang w:val="sl-SI"/>
              </w:rPr>
            </w:pPr>
            <w:r w:rsidRPr="003F1374">
              <w:rPr>
                <w:sz w:val="16"/>
                <w:szCs w:val="16"/>
                <w:lang w:val="sl-SI"/>
              </w:rPr>
              <w:t>OU</w:t>
            </w:r>
          </w:p>
        </w:tc>
        <w:tc>
          <w:tcPr>
            <w:tcW w:w="1276" w:type="dxa"/>
            <w:vAlign w:val="center"/>
          </w:tcPr>
          <w:p w14:paraId="20E99032" w14:textId="77777777" w:rsidR="0050133F" w:rsidRPr="003F1374" w:rsidRDefault="0050133F" w:rsidP="0050133F">
            <w:pPr>
              <w:spacing w:after="160" w:line="259" w:lineRule="auto"/>
              <w:rPr>
                <w:sz w:val="16"/>
                <w:szCs w:val="16"/>
                <w:lang w:val="sl-SI"/>
              </w:rPr>
            </w:pPr>
            <w:r w:rsidRPr="003F1374">
              <w:rPr>
                <w:sz w:val="16"/>
                <w:szCs w:val="16"/>
                <w:lang w:val="sl-SI"/>
              </w:rPr>
              <w:t>tekoče</w:t>
            </w:r>
          </w:p>
        </w:tc>
        <w:tc>
          <w:tcPr>
            <w:tcW w:w="1275" w:type="dxa"/>
            <w:vAlign w:val="center"/>
          </w:tcPr>
          <w:p w14:paraId="3B4D9B1E" w14:textId="77777777" w:rsidR="0050133F" w:rsidRPr="003F1374" w:rsidRDefault="0050133F" w:rsidP="0050133F">
            <w:pPr>
              <w:spacing w:after="160" w:line="259" w:lineRule="auto"/>
              <w:rPr>
                <w:sz w:val="16"/>
                <w:szCs w:val="16"/>
                <w:lang w:val="sl-SI"/>
              </w:rPr>
            </w:pPr>
            <w:r w:rsidRPr="003F1374">
              <w:rPr>
                <w:sz w:val="16"/>
                <w:szCs w:val="16"/>
                <w:lang w:val="sl-SI"/>
              </w:rPr>
              <w:t>srednje</w:t>
            </w:r>
          </w:p>
        </w:tc>
        <w:tc>
          <w:tcPr>
            <w:tcW w:w="1526" w:type="dxa"/>
          </w:tcPr>
          <w:p w14:paraId="2B449648" w14:textId="77777777" w:rsidR="0050133F" w:rsidRPr="00C41B1A" w:rsidRDefault="0050133F" w:rsidP="0050133F">
            <w:pPr>
              <w:spacing w:after="160" w:line="259" w:lineRule="auto"/>
              <w:rPr>
                <w:sz w:val="16"/>
                <w:szCs w:val="16"/>
                <w:lang w:val="sl-SI"/>
              </w:rPr>
            </w:pPr>
          </w:p>
        </w:tc>
      </w:tr>
      <w:tr w:rsidR="0050133F" w:rsidRPr="00E27672" w14:paraId="6DE22B0C" w14:textId="77777777" w:rsidTr="00F8194B">
        <w:trPr>
          <w:trHeight w:val="385"/>
        </w:trPr>
        <w:tc>
          <w:tcPr>
            <w:tcW w:w="13995" w:type="dxa"/>
            <w:gridSpan w:val="7"/>
            <w:shd w:val="clear" w:color="auto" w:fill="DEEAF6" w:themeFill="accent1" w:themeFillTint="33"/>
            <w:vAlign w:val="center"/>
          </w:tcPr>
          <w:p w14:paraId="777F68BE" w14:textId="77777777" w:rsidR="0050133F" w:rsidRPr="003F1374" w:rsidRDefault="0050133F" w:rsidP="0050133F">
            <w:pPr>
              <w:spacing w:line="276" w:lineRule="auto"/>
              <w:jc w:val="both"/>
              <w:rPr>
                <w:rFonts w:cs="Arial"/>
                <w:b/>
                <w:iCs/>
                <w:szCs w:val="20"/>
                <w:lang w:val="sl-SI"/>
              </w:rPr>
            </w:pPr>
            <w:r w:rsidRPr="003F1374">
              <w:rPr>
                <w:rFonts w:cs="Arial"/>
                <w:b/>
                <w:bCs/>
                <w:szCs w:val="20"/>
                <w:lang w:val="sl-SI"/>
              </w:rPr>
              <w:t>CILJ 3: Krepitev mehanizmov za prijavo in poročanje sumov goljufij ter zaščito prijaviteljev</w:t>
            </w:r>
          </w:p>
        </w:tc>
      </w:tr>
      <w:tr w:rsidR="0050133F" w:rsidRPr="00E27672" w14:paraId="647B00DC" w14:textId="77777777" w:rsidTr="00F8194B">
        <w:trPr>
          <w:trHeight w:val="375"/>
        </w:trPr>
        <w:tc>
          <w:tcPr>
            <w:tcW w:w="421" w:type="dxa"/>
            <w:vMerge w:val="restart"/>
            <w:vAlign w:val="center"/>
          </w:tcPr>
          <w:p w14:paraId="189A51A4" w14:textId="77777777" w:rsidR="0050133F" w:rsidRPr="00E27672" w:rsidRDefault="0050133F" w:rsidP="0050133F">
            <w:pPr>
              <w:spacing w:after="160" w:line="259" w:lineRule="auto"/>
              <w:rPr>
                <w:sz w:val="16"/>
                <w:szCs w:val="16"/>
                <w:lang w:val="sl-SI"/>
              </w:rPr>
            </w:pPr>
            <w:r w:rsidRPr="00E27672">
              <w:rPr>
                <w:sz w:val="16"/>
                <w:szCs w:val="16"/>
                <w:lang w:val="sl-SI"/>
              </w:rPr>
              <w:t>1.</w:t>
            </w:r>
          </w:p>
        </w:tc>
        <w:tc>
          <w:tcPr>
            <w:tcW w:w="4677" w:type="dxa"/>
            <w:vAlign w:val="center"/>
          </w:tcPr>
          <w:p w14:paraId="733AB1CE" w14:textId="77777777" w:rsidR="0050133F" w:rsidRPr="003F1374" w:rsidRDefault="0050133F" w:rsidP="0050133F">
            <w:pPr>
              <w:spacing w:line="276" w:lineRule="auto"/>
              <w:jc w:val="both"/>
              <w:rPr>
                <w:rFonts w:cs="Arial"/>
                <w:bCs/>
                <w:kern w:val="32"/>
                <w:sz w:val="16"/>
                <w:szCs w:val="16"/>
                <w:lang w:val="sl-SI" w:eastAsia="x-none"/>
              </w:rPr>
            </w:pPr>
            <w:r w:rsidRPr="003F1374">
              <w:rPr>
                <w:rFonts w:cs="Arial"/>
                <w:bCs/>
                <w:kern w:val="32"/>
                <w:sz w:val="16"/>
                <w:szCs w:val="16"/>
                <w:lang w:val="sl-SI" w:eastAsia="x-none"/>
              </w:rPr>
              <w:t xml:space="preserve">Posodobitev internih pravil in postopkov za prijavo suma goljufivih ravnanj. </w:t>
            </w:r>
          </w:p>
        </w:tc>
        <w:tc>
          <w:tcPr>
            <w:tcW w:w="2977" w:type="dxa"/>
          </w:tcPr>
          <w:p w14:paraId="2DC412A4"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Posodobitev internih pravil, postopkov za prijavo suma goljufij (1)</w:t>
            </w:r>
          </w:p>
        </w:tc>
        <w:tc>
          <w:tcPr>
            <w:tcW w:w="1843" w:type="dxa"/>
            <w:vMerge w:val="restart"/>
            <w:vAlign w:val="center"/>
          </w:tcPr>
          <w:p w14:paraId="560BD925" w14:textId="77777777" w:rsidR="0050133F" w:rsidRPr="003F1374" w:rsidRDefault="0050133F" w:rsidP="0050133F">
            <w:pPr>
              <w:spacing w:after="160" w:line="259" w:lineRule="auto"/>
              <w:rPr>
                <w:sz w:val="16"/>
                <w:szCs w:val="16"/>
                <w:lang w:val="sl-SI"/>
              </w:rPr>
            </w:pPr>
            <w:r w:rsidRPr="003F1374">
              <w:rPr>
                <w:sz w:val="16"/>
                <w:szCs w:val="16"/>
                <w:lang w:val="sl-SI"/>
              </w:rPr>
              <w:t>OU / SU, vodje NOE na OU</w:t>
            </w:r>
          </w:p>
        </w:tc>
        <w:tc>
          <w:tcPr>
            <w:tcW w:w="1276" w:type="dxa"/>
            <w:vMerge w:val="restart"/>
            <w:vAlign w:val="center"/>
          </w:tcPr>
          <w:p w14:paraId="1F9649CB" w14:textId="77777777" w:rsidR="0050133F" w:rsidRPr="003F1374" w:rsidRDefault="0050133F" w:rsidP="0050133F">
            <w:pPr>
              <w:spacing w:after="160" w:line="259" w:lineRule="auto"/>
              <w:rPr>
                <w:sz w:val="16"/>
                <w:szCs w:val="16"/>
                <w:lang w:val="sl-SI"/>
              </w:rPr>
            </w:pPr>
            <w:r w:rsidRPr="003F1374">
              <w:rPr>
                <w:sz w:val="16"/>
                <w:szCs w:val="16"/>
                <w:lang w:val="sl-SI"/>
              </w:rPr>
              <w:t>december 2023</w:t>
            </w:r>
          </w:p>
        </w:tc>
        <w:tc>
          <w:tcPr>
            <w:tcW w:w="1275" w:type="dxa"/>
            <w:vMerge w:val="restart"/>
            <w:vAlign w:val="center"/>
          </w:tcPr>
          <w:p w14:paraId="6399B30E" w14:textId="77777777" w:rsidR="0050133F" w:rsidRPr="003F1374" w:rsidRDefault="0050133F" w:rsidP="0050133F">
            <w:pPr>
              <w:spacing w:after="160" w:line="259" w:lineRule="auto"/>
              <w:rPr>
                <w:sz w:val="16"/>
                <w:szCs w:val="16"/>
                <w:lang w:val="sl-SI"/>
              </w:rPr>
            </w:pPr>
            <w:r w:rsidRPr="003F1374">
              <w:rPr>
                <w:sz w:val="16"/>
                <w:szCs w:val="16"/>
                <w:lang w:val="sl-SI"/>
              </w:rPr>
              <w:t xml:space="preserve">                    nizko</w:t>
            </w:r>
          </w:p>
          <w:p w14:paraId="1A7716C6" w14:textId="77777777" w:rsidR="0050133F" w:rsidRPr="003F1374" w:rsidRDefault="0050133F" w:rsidP="0050133F">
            <w:pPr>
              <w:spacing w:after="160" w:line="259" w:lineRule="auto"/>
              <w:rPr>
                <w:sz w:val="16"/>
                <w:szCs w:val="16"/>
                <w:lang w:val="sl-SI"/>
              </w:rPr>
            </w:pPr>
          </w:p>
        </w:tc>
        <w:tc>
          <w:tcPr>
            <w:tcW w:w="1526" w:type="dxa"/>
            <w:vMerge w:val="restart"/>
          </w:tcPr>
          <w:p w14:paraId="65B178FA" w14:textId="77777777" w:rsidR="0050133F" w:rsidRPr="00E27672" w:rsidRDefault="0050133F" w:rsidP="0050133F">
            <w:pPr>
              <w:spacing w:after="160" w:line="259" w:lineRule="auto"/>
              <w:rPr>
                <w:sz w:val="16"/>
                <w:szCs w:val="16"/>
                <w:lang w:val="sl-SI"/>
              </w:rPr>
            </w:pPr>
          </w:p>
        </w:tc>
      </w:tr>
      <w:tr w:rsidR="0050133F" w:rsidRPr="00E27672" w14:paraId="713D76C6" w14:textId="77777777" w:rsidTr="00F8194B">
        <w:trPr>
          <w:trHeight w:val="375"/>
        </w:trPr>
        <w:tc>
          <w:tcPr>
            <w:tcW w:w="421" w:type="dxa"/>
            <w:vMerge/>
            <w:vAlign w:val="center"/>
          </w:tcPr>
          <w:p w14:paraId="5DDCE34B" w14:textId="77777777" w:rsidR="0050133F" w:rsidRPr="00E27672" w:rsidRDefault="0050133F" w:rsidP="0050133F">
            <w:pPr>
              <w:spacing w:after="160" w:line="259" w:lineRule="auto"/>
              <w:rPr>
                <w:sz w:val="16"/>
                <w:szCs w:val="16"/>
                <w:lang w:val="sl-SI"/>
              </w:rPr>
            </w:pPr>
          </w:p>
        </w:tc>
        <w:tc>
          <w:tcPr>
            <w:tcW w:w="4677" w:type="dxa"/>
            <w:vAlign w:val="center"/>
          </w:tcPr>
          <w:p w14:paraId="7E08993F"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Seznanitev zaposlenih o postopkih prijave kršitev oziroma sumov goljufij.</w:t>
            </w:r>
          </w:p>
        </w:tc>
        <w:tc>
          <w:tcPr>
            <w:tcW w:w="2977" w:type="dxa"/>
            <w:vAlign w:val="center"/>
          </w:tcPr>
          <w:p w14:paraId="2AEC0065"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Objava internih pravil na intranetu (1)</w:t>
            </w:r>
          </w:p>
        </w:tc>
        <w:tc>
          <w:tcPr>
            <w:tcW w:w="1843" w:type="dxa"/>
            <w:vMerge/>
          </w:tcPr>
          <w:p w14:paraId="3AD7FBEF" w14:textId="77777777" w:rsidR="0050133F" w:rsidRPr="003F1374" w:rsidRDefault="0050133F" w:rsidP="0050133F">
            <w:pPr>
              <w:spacing w:after="160" w:line="259" w:lineRule="auto"/>
              <w:rPr>
                <w:sz w:val="16"/>
                <w:szCs w:val="16"/>
                <w:lang w:val="sl-SI"/>
              </w:rPr>
            </w:pPr>
          </w:p>
        </w:tc>
        <w:tc>
          <w:tcPr>
            <w:tcW w:w="1276" w:type="dxa"/>
            <w:vMerge/>
          </w:tcPr>
          <w:p w14:paraId="0AE8C01E" w14:textId="77777777" w:rsidR="0050133F" w:rsidRPr="003F1374" w:rsidRDefault="0050133F" w:rsidP="0050133F">
            <w:pPr>
              <w:spacing w:after="160" w:line="259" w:lineRule="auto"/>
              <w:rPr>
                <w:sz w:val="16"/>
                <w:szCs w:val="16"/>
                <w:lang w:val="sl-SI"/>
              </w:rPr>
            </w:pPr>
          </w:p>
        </w:tc>
        <w:tc>
          <w:tcPr>
            <w:tcW w:w="1275" w:type="dxa"/>
            <w:vMerge/>
          </w:tcPr>
          <w:p w14:paraId="1E1EEC88" w14:textId="77777777" w:rsidR="0050133F" w:rsidRPr="003F1374" w:rsidRDefault="0050133F" w:rsidP="0050133F">
            <w:pPr>
              <w:spacing w:after="160" w:line="259" w:lineRule="auto"/>
              <w:rPr>
                <w:sz w:val="16"/>
                <w:szCs w:val="16"/>
                <w:lang w:val="sl-SI"/>
              </w:rPr>
            </w:pPr>
          </w:p>
        </w:tc>
        <w:tc>
          <w:tcPr>
            <w:tcW w:w="1526" w:type="dxa"/>
            <w:vMerge/>
          </w:tcPr>
          <w:p w14:paraId="2364E8A3" w14:textId="77777777" w:rsidR="0050133F" w:rsidRPr="00E27672" w:rsidRDefault="0050133F" w:rsidP="0050133F">
            <w:pPr>
              <w:spacing w:after="160" w:line="259" w:lineRule="auto"/>
              <w:rPr>
                <w:sz w:val="16"/>
                <w:szCs w:val="16"/>
                <w:lang w:val="sl-SI"/>
              </w:rPr>
            </w:pPr>
          </w:p>
        </w:tc>
      </w:tr>
      <w:tr w:rsidR="0050133F" w:rsidRPr="00E27672" w14:paraId="45E52E39" w14:textId="77777777" w:rsidTr="00F8194B">
        <w:trPr>
          <w:trHeight w:val="375"/>
        </w:trPr>
        <w:tc>
          <w:tcPr>
            <w:tcW w:w="421" w:type="dxa"/>
            <w:vMerge w:val="restart"/>
            <w:vAlign w:val="center"/>
          </w:tcPr>
          <w:p w14:paraId="5E0287A8" w14:textId="77777777" w:rsidR="0050133F" w:rsidRPr="00E27672" w:rsidRDefault="0050133F" w:rsidP="0050133F">
            <w:pPr>
              <w:spacing w:after="160" w:line="259" w:lineRule="auto"/>
              <w:rPr>
                <w:sz w:val="16"/>
                <w:szCs w:val="16"/>
                <w:lang w:val="sl-SI"/>
              </w:rPr>
            </w:pPr>
            <w:r w:rsidRPr="00E27672">
              <w:rPr>
                <w:sz w:val="16"/>
                <w:szCs w:val="16"/>
                <w:lang w:val="sl-SI"/>
              </w:rPr>
              <w:t>2.</w:t>
            </w:r>
          </w:p>
        </w:tc>
        <w:tc>
          <w:tcPr>
            <w:tcW w:w="4677" w:type="dxa"/>
            <w:vMerge w:val="restart"/>
            <w:vAlign w:val="center"/>
          </w:tcPr>
          <w:p w14:paraId="221B3071"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Vzpostavitev notranje prijavne poti na MKRR (kontaktni podatki za prejem prijav, imenovanje zaupnika, sprejem notranjega akta).</w:t>
            </w:r>
            <w:r w:rsidRPr="003F1374">
              <w:rPr>
                <w:sz w:val="16"/>
                <w:szCs w:val="16"/>
                <w:lang w:val="sl-SI"/>
              </w:rPr>
              <w:t xml:space="preserve"> </w:t>
            </w:r>
          </w:p>
        </w:tc>
        <w:tc>
          <w:tcPr>
            <w:tcW w:w="2977" w:type="dxa"/>
            <w:vAlign w:val="center"/>
          </w:tcPr>
          <w:p w14:paraId="081E34EC"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Vzpostavitev notranje prijavne poti na MKRR (1)</w:t>
            </w:r>
          </w:p>
        </w:tc>
        <w:tc>
          <w:tcPr>
            <w:tcW w:w="1843" w:type="dxa"/>
            <w:vMerge w:val="restart"/>
            <w:vAlign w:val="center"/>
          </w:tcPr>
          <w:p w14:paraId="09E0FB5C" w14:textId="77777777" w:rsidR="0050133F" w:rsidRPr="003F1374" w:rsidRDefault="0050133F" w:rsidP="0050133F">
            <w:pPr>
              <w:spacing w:after="160" w:line="259" w:lineRule="auto"/>
              <w:rPr>
                <w:rFonts w:eastAsia="Calibri" w:cs="Arial"/>
                <w:sz w:val="16"/>
                <w:szCs w:val="16"/>
                <w:lang w:val="sl-SI"/>
              </w:rPr>
            </w:pPr>
          </w:p>
          <w:p w14:paraId="17179FB0" w14:textId="77777777" w:rsidR="0050133F" w:rsidRPr="003F1374" w:rsidRDefault="0050133F" w:rsidP="0050133F">
            <w:pPr>
              <w:spacing w:after="160" w:line="259" w:lineRule="auto"/>
              <w:rPr>
                <w:rFonts w:eastAsia="Calibri" w:cs="Arial"/>
                <w:sz w:val="16"/>
                <w:szCs w:val="16"/>
                <w:lang w:val="sl-SI"/>
              </w:rPr>
            </w:pPr>
            <w:r w:rsidRPr="003F1374">
              <w:rPr>
                <w:rFonts w:eastAsia="Calibri" w:cs="Arial"/>
                <w:sz w:val="16"/>
                <w:szCs w:val="16"/>
                <w:lang w:val="sl-SI"/>
              </w:rPr>
              <w:t>Sekretariat MKRR</w:t>
            </w:r>
          </w:p>
          <w:p w14:paraId="0055DD50" w14:textId="77777777" w:rsidR="0050133F" w:rsidRPr="003F1374" w:rsidRDefault="0050133F" w:rsidP="0050133F">
            <w:pPr>
              <w:spacing w:after="160" w:line="259" w:lineRule="auto"/>
              <w:rPr>
                <w:sz w:val="16"/>
                <w:szCs w:val="16"/>
                <w:lang w:val="sl-SI"/>
              </w:rPr>
            </w:pPr>
          </w:p>
        </w:tc>
        <w:tc>
          <w:tcPr>
            <w:tcW w:w="1276" w:type="dxa"/>
            <w:vMerge w:val="restart"/>
            <w:vAlign w:val="center"/>
          </w:tcPr>
          <w:p w14:paraId="7917E647" w14:textId="77777777" w:rsidR="0050133F" w:rsidRPr="003F1374" w:rsidRDefault="0050133F" w:rsidP="0050133F">
            <w:pPr>
              <w:spacing w:after="160" w:line="259" w:lineRule="auto"/>
              <w:rPr>
                <w:sz w:val="16"/>
                <w:szCs w:val="16"/>
                <w:lang w:val="sl-SI"/>
              </w:rPr>
            </w:pPr>
            <w:r w:rsidRPr="003F1374">
              <w:rPr>
                <w:sz w:val="16"/>
                <w:szCs w:val="16"/>
                <w:lang w:val="sl-SI"/>
              </w:rPr>
              <w:t>junij 2023</w:t>
            </w:r>
          </w:p>
        </w:tc>
        <w:tc>
          <w:tcPr>
            <w:tcW w:w="1275" w:type="dxa"/>
            <w:vMerge w:val="restart"/>
            <w:vAlign w:val="center"/>
          </w:tcPr>
          <w:p w14:paraId="24EA360B" w14:textId="77777777" w:rsidR="0050133F" w:rsidRPr="003F1374" w:rsidRDefault="0050133F" w:rsidP="0050133F">
            <w:pPr>
              <w:spacing w:after="160" w:line="259" w:lineRule="auto"/>
              <w:rPr>
                <w:sz w:val="16"/>
                <w:szCs w:val="16"/>
                <w:lang w:val="sl-SI"/>
              </w:rPr>
            </w:pPr>
            <w:r w:rsidRPr="003F1374">
              <w:rPr>
                <w:sz w:val="16"/>
                <w:szCs w:val="16"/>
                <w:lang w:val="sl-SI"/>
              </w:rPr>
              <w:t>srednje</w:t>
            </w:r>
          </w:p>
        </w:tc>
        <w:tc>
          <w:tcPr>
            <w:tcW w:w="1526" w:type="dxa"/>
            <w:vMerge w:val="restart"/>
          </w:tcPr>
          <w:p w14:paraId="48281CC9" w14:textId="77777777" w:rsidR="0050133F" w:rsidRPr="00E27672" w:rsidRDefault="0050133F" w:rsidP="0050133F">
            <w:pPr>
              <w:spacing w:after="160" w:line="259" w:lineRule="auto"/>
              <w:rPr>
                <w:sz w:val="16"/>
                <w:szCs w:val="16"/>
                <w:lang w:val="sl-SI"/>
              </w:rPr>
            </w:pPr>
          </w:p>
        </w:tc>
      </w:tr>
      <w:tr w:rsidR="0050133F" w:rsidRPr="00E27672" w14:paraId="1418C784" w14:textId="77777777" w:rsidTr="00F8194B">
        <w:trPr>
          <w:trHeight w:val="325"/>
        </w:trPr>
        <w:tc>
          <w:tcPr>
            <w:tcW w:w="421" w:type="dxa"/>
            <w:vMerge/>
            <w:vAlign w:val="center"/>
          </w:tcPr>
          <w:p w14:paraId="042B2D6F" w14:textId="77777777" w:rsidR="0050133F" w:rsidRPr="00E27672" w:rsidRDefault="0050133F" w:rsidP="0050133F">
            <w:pPr>
              <w:spacing w:after="160" w:line="259" w:lineRule="auto"/>
              <w:rPr>
                <w:sz w:val="16"/>
                <w:szCs w:val="16"/>
                <w:lang w:val="sl-SI"/>
              </w:rPr>
            </w:pPr>
          </w:p>
        </w:tc>
        <w:tc>
          <w:tcPr>
            <w:tcW w:w="4677" w:type="dxa"/>
            <w:vMerge/>
          </w:tcPr>
          <w:p w14:paraId="077A9DF2" w14:textId="77777777" w:rsidR="0050133F" w:rsidRPr="003F1374" w:rsidRDefault="0050133F" w:rsidP="0050133F">
            <w:pPr>
              <w:spacing w:after="160" w:line="259" w:lineRule="auto"/>
              <w:jc w:val="both"/>
              <w:rPr>
                <w:sz w:val="16"/>
                <w:szCs w:val="16"/>
                <w:lang w:val="sl-SI"/>
              </w:rPr>
            </w:pPr>
          </w:p>
        </w:tc>
        <w:tc>
          <w:tcPr>
            <w:tcW w:w="2977" w:type="dxa"/>
            <w:vAlign w:val="center"/>
          </w:tcPr>
          <w:p w14:paraId="0609FD3F"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Sprejem notranjega akta (1)</w:t>
            </w:r>
          </w:p>
        </w:tc>
        <w:tc>
          <w:tcPr>
            <w:tcW w:w="1843" w:type="dxa"/>
            <w:vMerge/>
          </w:tcPr>
          <w:p w14:paraId="4845136E" w14:textId="77777777" w:rsidR="0050133F" w:rsidRPr="003F1374" w:rsidRDefault="0050133F" w:rsidP="0050133F">
            <w:pPr>
              <w:spacing w:after="160" w:line="259" w:lineRule="auto"/>
              <w:rPr>
                <w:rFonts w:eastAsia="Calibri" w:cs="Arial"/>
                <w:sz w:val="16"/>
                <w:szCs w:val="16"/>
                <w:lang w:val="sl-SI"/>
              </w:rPr>
            </w:pPr>
          </w:p>
        </w:tc>
        <w:tc>
          <w:tcPr>
            <w:tcW w:w="1276" w:type="dxa"/>
            <w:vMerge/>
          </w:tcPr>
          <w:p w14:paraId="1D074FFC" w14:textId="77777777" w:rsidR="0050133F" w:rsidRPr="003F1374" w:rsidRDefault="0050133F" w:rsidP="0050133F">
            <w:pPr>
              <w:spacing w:after="160" w:line="259" w:lineRule="auto"/>
              <w:rPr>
                <w:sz w:val="16"/>
                <w:szCs w:val="16"/>
                <w:lang w:val="sl-SI"/>
              </w:rPr>
            </w:pPr>
          </w:p>
        </w:tc>
        <w:tc>
          <w:tcPr>
            <w:tcW w:w="1275" w:type="dxa"/>
            <w:vMerge/>
          </w:tcPr>
          <w:p w14:paraId="3C94350A" w14:textId="77777777" w:rsidR="0050133F" w:rsidRPr="003F1374" w:rsidRDefault="0050133F" w:rsidP="0050133F">
            <w:pPr>
              <w:spacing w:after="160" w:line="259" w:lineRule="auto"/>
              <w:rPr>
                <w:sz w:val="16"/>
                <w:szCs w:val="16"/>
                <w:lang w:val="sl-SI"/>
              </w:rPr>
            </w:pPr>
          </w:p>
        </w:tc>
        <w:tc>
          <w:tcPr>
            <w:tcW w:w="1526" w:type="dxa"/>
            <w:vMerge/>
          </w:tcPr>
          <w:p w14:paraId="1CC386D8" w14:textId="77777777" w:rsidR="0050133F" w:rsidRPr="00E27672" w:rsidRDefault="0050133F" w:rsidP="0050133F">
            <w:pPr>
              <w:spacing w:after="160" w:line="259" w:lineRule="auto"/>
              <w:rPr>
                <w:sz w:val="16"/>
                <w:szCs w:val="16"/>
                <w:lang w:val="sl-SI"/>
              </w:rPr>
            </w:pPr>
          </w:p>
        </w:tc>
      </w:tr>
      <w:tr w:rsidR="0050133F" w:rsidRPr="00E27672" w14:paraId="19585534" w14:textId="77777777" w:rsidTr="00F8194B">
        <w:trPr>
          <w:trHeight w:val="271"/>
        </w:trPr>
        <w:tc>
          <w:tcPr>
            <w:tcW w:w="421" w:type="dxa"/>
            <w:vMerge/>
            <w:vAlign w:val="center"/>
          </w:tcPr>
          <w:p w14:paraId="15AACB87" w14:textId="77777777" w:rsidR="0050133F" w:rsidRPr="00E27672" w:rsidRDefault="0050133F" w:rsidP="0050133F">
            <w:pPr>
              <w:spacing w:after="160" w:line="259" w:lineRule="auto"/>
              <w:rPr>
                <w:sz w:val="16"/>
                <w:szCs w:val="16"/>
                <w:lang w:val="sl-SI"/>
              </w:rPr>
            </w:pPr>
          </w:p>
        </w:tc>
        <w:tc>
          <w:tcPr>
            <w:tcW w:w="4677" w:type="dxa"/>
            <w:vAlign w:val="center"/>
          </w:tcPr>
          <w:p w14:paraId="544EB2D6" w14:textId="77777777" w:rsidR="0050133F" w:rsidRPr="003F1374" w:rsidRDefault="0050133F" w:rsidP="0050133F">
            <w:pPr>
              <w:spacing w:line="276" w:lineRule="auto"/>
              <w:jc w:val="both"/>
              <w:rPr>
                <w:rFonts w:cs="Arial"/>
                <w:bCs/>
                <w:kern w:val="32"/>
                <w:sz w:val="16"/>
                <w:szCs w:val="16"/>
                <w:lang w:val="sl-SI" w:eastAsia="x-none"/>
              </w:rPr>
            </w:pPr>
            <w:r w:rsidRPr="003F1374">
              <w:rPr>
                <w:rFonts w:cs="Arial"/>
                <w:bCs/>
                <w:kern w:val="32"/>
                <w:sz w:val="16"/>
                <w:szCs w:val="16"/>
                <w:lang w:val="sl-SI" w:eastAsia="x-none"/>
              </w:rPr>
              <w:t>Seznanitev zaposlenih na MKRR.</w:t>
            </w:r>
          </w:p>
        </w:tc>
        <w:tc>
          <w:tcPr>
            <w:tcW w:w="2977" w:type="dxa"/>
            <w:vAlign w:val="center"/>
          </w:tcPr>
          <w:p w14:paraId="6A2FAFCE"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Objava na intranetu (1)</w:t>
            </w:r>
          </w:p>
        </w:tc>
        <w:tc>
          <w:tcPr>
            <w:tcW w:w="1843" w:type="dxa"/>
            <w:vMerge/>
          </w:tcPr>
          <w:p w14:paraId="42785989" w14:textId="77777777" w:rsidR="0050133F" w:rsidRPr="003F1374" w:rsidRDefault="0050133F" w:rsidP="0050133F">
            <w:pPr>
              <w:spacing w:after="160" w:line="259" w:lineRule="auto"/>
              <w:rPr>
                <w:rFonts w:eastAsia="Calibri" w:cs="Arial"/>
                <w:sz w:val="16"/>
                <w:szCs w:val="16"/>
                <w:lang w:val="sl-SI"/>
              </w:rPr>
            </w:pPr>
          </w:p>
        </w:tc>
        <w:tc>
          <w:tcPr>
            <w:tcW w:w="1276" w:type="dxa"/>
            <w:vMerge/>
          </w:tcPr>
          <w:p w14:paraId="1E0FC599" w14:textId="77777777" w:rsidR="0050133F" w:rsidRPr="003F1374" w:rsidRDefault="0050133F" w:rsidP="0050133F">
            <w:pPr>
              <w:spacing w:after="160" w:line="259" w:lineRule="auto"/>
              <w:rPr>
                <w:sz w:val="16"/>
                <w:szCs w:val="16"/>
                <w:lang w:val="sl-SI"/>
              </w:rPr>
            </w:pPr>
          </w:p>
        </w:tc>
        <w:tc>
          <w:tcPr>
            <w:tcW w:w="1275" w:type="dxa"/>
            <w:vMerge/>
          </w:tcPr>
          <w:p w14:paraId="5E1C367A" w14:textId="77777777" w:rsidR="0050133F" w:rsidRPr="003F1374" w:rsidRDefault="0050133F" w:rsidP="0050133F">
            <w:pPr>
              <w:spacing w:after="160" w:line="259" w:lineRule="auto"/>
              <w:rPr>
                <w:sz w:val="16"/>
                <w:szCs w:val="16"/>
                <w:lang w:val="sl-SI"/>
              </w:rPr>
            </w:pPr>
          </w:p>
        </w:tc>
        <w:tc>
          <w:tcPr>
            <w:tcW w:w="1526" w:type="dxa"/>
            <w:vMerge/>
          </w:tcPr>
          <w:p w14:paraId="7B62D37D" w14:textId="77777777" w:rsidR="0050133F" w:rsidRPr="00E27672" w:rsidRDefault="0050133F" w:rsidP="0050133F">
            <w:pPr>
              <w:spacing w:after="160" w:line="259" w:lineRule="auto"/>
              <w:rPr>
                <w:sz w:val="16"/>
                <w:szCs w:val="16"/>
                <w:lang w:val="sl-SI"/>
              </w:rPr>
            </w:pPr>
          </w:p>
        </w:tc>
      </w:tr>
      <w:tr w:rsidR="0050133F" w:rsidRPr="00E27672" w14:paraId="7E5EC8EE" w14:textId="77777777" w:rsidTr="00F8194B">
        <w:trPr>
          <w:trHeight w:val="773"/>
        </w:trPr>
        <w:tc>
          <w:tcPr>
            <w:tcW w:w="421" w:type="dxa"/>
            <w:vMerge w:val="restart"/>
            <w:vAlign w:val="center"/>
          </w:tcPr>
          <w:p w14:paraId="6CC969DB" w14:textId="77777777" w:rsidR="0050133F" w:rsidRPr="00E27672" w:rsidRDefault="0050133F" w:rsidP="0050133F">
            <w:pPr>
              <w:spacing w:after="160" w:line="259" w:lineRule="auto"/>
              <w:rPr>
                <w:sz w:val="16"/>
                <w:szCs w:val="16"/>
                <w:lang w:val="sl-SI"/>
              </w:rPr>
            </w:pPr>
            <w:r w:rsidRPr="00E27672">
              <w:rPr>
                <w:sz w:val="16"/>
                <w:szCs w:val="16"/>
                <w:lang w:val="sl-SI"/>
              </w:rPr>
              <w:t>3.</w:t>
            </w:r>
          </w:p>
        </w:tc>
        <w:tc>
          <w:tcPr>
            <w:tcW w:w="4677" w:type="dxa"/>
          </w:tcPr>
          <w:p w14:paraId="05EED8B8"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Vzpostavitev (enotne) zunanje prijavne poti na MKRR - OU (kontaktni podatki za prejem prijav, imenovanje uradne osebe za zunanjo prijavo, navodilo glede sprejema in obravnave zunanje prijave) in informiranje glede možnih prijavnih poti na druge pristojne nacionalne in evropske organe (EJT, OLAF).</w:t>
            </w:r>
            <w:r w:rsidRPr="003F1374">
              <w:rPr>
                <w:sz w:val="16"/>
                <w:szCs w:val="16"/>
                <w:lang w:val="sl-SI"/>
              </w:rPr>
              <w:t xml:space="preserve"> </w:t>
            </w:r>
          </w:p>
        </w:tc>
        <w:tc>
          <w:tcPr>
            <w:tcW w:w="2977" w:type="dxa"/>
            <w:vAlign w:val="center"/>
          </w:tcPr>
          <w:p w14:paraId="36FCBC86" w14:textId="77777777" w:rsidR="0050133F" w:rsidRPr="003F1374" w:rsidRDefault="0050133F" w:rsidP="0050133F">
            <w:pPr>
              <w:spacing w:line="276" w:lineRule="auto"/>
              <w:jc w:val="both"/>
              <w:rPr>
                <w:rFonts w:cs="Arial"/>
                <w:bCs/>
                <w:kern w:val="32"/>
                <w:sz w:val="16"/>
                <w:szCs w:val="16"/>
                <w:lang w:val="sl-SI" w:eastAsia="x-none"/>
              </w:rPr>
            </w:pPr>
          </w:p>
          <w:p w14:paraId="18D92491" w14:textId="77777777" w:rsidR="0050133F" w:rsidRPr="003F1374" w:rsidRDefault="0050133F" w:rsidP="0050133F">
            <w:pPr>
              <w:spacing w:line="276" w:lineRule="auto"/>
              <w:jc w:val="both"/>
              <w:rPr>
                <w:rFonts w:cs="Arial"/>
                <w:bCs/>
                <w:kern w:val="32"/>
                <w:sz w:val="16"/>
                <w:szCs w:val="16"/>
                <w:lang w:val="sl-SI" w:eastAsia="x-none"/>
              </w:rPr>
            </w:pPr>
            <w:r w:rsidRPr="003F1374">
              <w:rPr>
                <w:rFonts w:cs="Arial"/>
                <w:bCs/>
                <w:kern w:val="32"/>
                <w:sz w:val="16"/>
                <w:szCs w:val="16"/>
                <w:lang w:val="sl-SI" w:eastAsia="x-none"/>
              </w:rPr>
              <w:t xml:space="preserve">                                                       Vzpostavitev zunanje prijavne poti na MKRR - OU (1)</w:t>
            </w:r>
          </w:p>
          <w:p w14:paraId="5D5C97E1" w14:textId="77777777" w:rsidR="0050133F" w:rsidRPr="003F1374" w:rsidRDefault="0050133F" w:rsidP="0050133F">
            <w:pPr>
              <w:spacing w:after="160" w:line="259" w:lineRule="auto"/>
              <w:rPr>
                <w:sz w:val="16"/>
                <w:szCs w:val="16"/>
                <w:lang w:val="sl-SI"/>
              </w:rPr>
            </w:pPr>
          </w:p>
        </w:tc>
        <w:tc>
          <w:tcPr>
            <w:tcW w:w="1843" w:type="dxa"/>
            <w:vMerge w:val="restart"/>
            <w:vAlign w:val="center"/>
          </w:tcPr>
          <w:p w14:paraId="443B7E56" w14:textId="77777777" w:rsidR="0050133F" w:rsidRPr="003F1374" w:rsidRDefault="0050133F" w:rsidP="0050133F">
            <w:pPr>
              <w:spacing w:line="276" w:lineRule="auto"/>
              <w:jc w:val="both"/>
              <w:rPr>
                <w:rFonts w:cs="Arial"/>
                <w:bCs/>
                <w:kern w:val="32"/>
                <w:sz w:val="16"/>
                <w:szCs w:val="16"/>
                <w:lang w:val="sl-SI" w:eastAsia="x-none"/>
              </w:rPr>
            </w:pPr>
            <w:r w:rsidRPr="003F1374">
              <w:rPr>
                <w:rFonts w:cs="Arial"/>
                <w:bCs/>
                <w:kern w:val="32"/>
                <w:sz w:val="16"/>
                <w:szCs w:val="16"/>
                <w:lang w:val="sl-SI" w:eastAsia="x-none"/>
              </w:rPr>
              <w:t xml:space="preserve">                              Sekretariat MKRR, OU</w:t>
            </w:r>
          </w:p>
          <w:p w14:paraId="396A7CCA" w14:textId="77777777" w:rsidR="0050133F" w:rsidRPr="003F1374" w:rsidRDefault="0050133F" w:rsidP="0050133F">
            <w:pPr>
              <w:spacing w:line="276" w:lineRule="auto"/>
              <w:jc w:val="both"/>
              <w:rPr>
                <w:rFonts w:cs="Arial"/>
                <w:bCs/>
                <w:kern w:val="32"/>
                <w:sz w:val="16"/>
                <w:szCs w:val="16"/>
                <w:lang w:val="sl-SI" w:eastAsia="x-none"/>
              </w:rPr>
            </w:pPr>
          </w:p>
          <w:p w14:paraId="4542192A" w14:textId="77777777" w:rsidR="0050133F" w:rsidRPr="003F1374" w:rsidRDefault="0050133F" w:rsidP="0050133F">
            <w:pPr>
              <w:spacing w:line="276" w:lineRule="auto"/>
              <w:jc w:val="both"/>
              <w:rPr>
                <w:rFonts w:cs="Arial"/>
                <w:bCs/>
                <w:kern w:val="32"/>
                <w:sz w:val="16"/>
                <w:szCs w:val="16"/>
                <w:lang w:val="sl-SI" w:eastAsia="x-none"/>
              </w:rPr>
            </w:pPr>
          </w:p>
          <w:p w14:paraId="13CC3A8D" w14:textId="77777777" w:rsidR="0050133F" w:rsidRPr="003F1374" w:rsidRDefault="0050133F" w:rsidP="0050133F">
            <w:pPr>
              <w:spacing w:line="276" w:lineRule="auto"/>
              <w:jc w:val="both"/>
              <w:rPr>
                <w:rFonts w:cs="Arial"/>
                <w:bCs/>
                <w:kern w:val="32"/>
                <w:sz w:val="16"/>
                <w:szCs w:val="16"/>
                <w:lang w:val="sl-SI" w:eastAsia="x-none"/>
              </w:rPr>
            </w:pPr>
          </w:p>
          <w:p w14:paraId="1CEEE1FB" w14:textId="77777777" w:rsidR="0050133F" w:rsidRPr="003F1374" w:rsidRDefault="0050133F" w:rsidP="0050133F">
            <w:pPr>
              <w:spacing w:line="276" w:lineRule="auto"/>
              <w:jc w:val="both"/>
              <w:rPr>
                <w:rFonts w:cs="Arial"/>
                <w:bCs/>
                <w:kern w:val="32"/>
                <w:sz w:val="16"/>
                <w:szCs w:val="16"/>
                <w:lang w:val="sl-SI" w:eastAsia="x-none"/>
              </w:rPr>
            </w:pPr>
          </w:p>
        </w:tc>
        <w:tc>
          <w:tcPr>
            <w:tcW w:w="1276" w:type="dxa"/>
            <w:vMerge w:val="restart"/>
            <w:vAlign w:val="center"/>
          </w:tcPr>
          <w:p w14:paraId="13601ADA" w14:textId="77777777" w:rsidR="0050133F" w:rsidRPr="003F1374" w:rsidRDefault="0050133F" w:rsidP="0050133F">
            <w:pPr>
              <w:spacing w:after="160" w:line="259" w:lineRule="auto"/>
              <w:rPr>
                <w:sz w:val="16"/>
                <w:szCs w:val="16"/>
                <w:lang w:val="sl-SI"/>
              </w:rPr>
            </w:pPr>
            <w:r w:rsidRPr="003F1374">
              <w:rPr>
                <w:sz w:val="16"/>
                <w:szCs w:val="16"/>
                <w:lang w:val="sl-SI"/>
              </w:rPr>
              <w:t>december 2024</w:t>
            </w:r>
          </w:p>
          <w:p w14:paraId="68F2C74E" w14:textId="77777777" w:rsidR="0050133F" w:rsidRPr="003F1374" w:rsidRDefault="0050133F" w:rsidP="0050133F">
            <w:pPr>
              <w:spacing w:after="160" w:line="259" w:lineRule="auto"/>
              <w:rPr>
                <w:sz w:val="16"/>
                <w:szCs w:val="16"/>
                <w:lang w:val="sl-SI"/>
              </w:rPr>
            </w:pPr>
          </w:p>
        </w:tc>
        <w:tc>
          <w:tcPr>
            <w:tcW w:w="1275" w:type="dxa"/>
            <w:vMerge w:val="restart"/>
            <w:vAlign w:val="center"/>
          </w:tcPr>
          <w:p w14:paraId="44D4D852" w14:textId="77777777" w:rsidR="0050133F" w:rsidRPr="003F1374" w:rsidRDefault="0050133F" w:rsidP="0050133F">
            <w:pPr>
              <w:spacing w:after="160" w:line="259" w:lineRule="auto"/>
              <w:rPr>
                <w:sz w:val="16"/>
                <w:szCs w:val="16"/>
                <w:lang w:val="sl-SI"/>
              </w:rPr>
            </w:pPr>
            <w:r w:rsidRPr="003F1374">
              <w:rPr>
                <w:sz w:val="16"/>
                <w:szCs w:val="16"/>
                <w:lang w:val="sl-SI"/>
              </w:rPr>
              <w:t xml:space="preserve">                         srednje</w:t>
            </w:r>
          </w:p>
          <w:p w14:paraId="347BAB97" w14:textId="77777777" w:rsidR="0050133F" w:rsidRPr="003F1374" w:rsidRDefault="0050133F" w:rsidP="0050133F">
            <w:pPr>
              <w:spacing w:after="160" w:line="259" w:lineRule="auto"/>
              <w:rPr>
                <w:sz w:val="16"/>
                <w:szCs w:val="16"/>
                <w:lang w:val="sl-SI"/>
              </w:rPr>
            </w:pPr>
          </w:p>
          <w:p w14:paraId="0772859E" w14:textId="77777777" w:rsidR="0050133F" w:rsidRPr="003F1374" w:rsidRDefault="0050133F" w:rsidP="0050133F">
            <w:pPr>
              <w:spacing w:after="160" w:line="259" w:lineRule="auto"/>
              <w:rPr>
                <w:sz w:val="16"/>
                <w:szCs w:val="16"/>
                <w:lang w:val="sl-SI"/>
              </w:rPr>
            </w:pPr>
          </w:p>
        </w:tc>
        <w:tc>
          <w:tcPr>
            <w:tcW w:w="1526" w:type="dxa"/>
            <w:vMerge w:val="restart"/>
          </w:tcPr>
          <w:p w14:paraId="4F7CB5FF" w14:textId="77777777" w:rsidR="0050133F" w:rsidRPr="00E27672" w:rsidRDefault="0050133F" w:rsidP="0050133F">
            <w:pPr>
              <w:spacing w:after="160" w:line="259" w:lineRule="auto"/>
              <w:rPr>
                <w:sz w:val="16"/>
                <w:szCs w:val="16"/>
                <w:lang w:val="sl-SI"/>
              </w:rPr>
            </w:pPr>
          </w:p>
        </w:tc>
      </w:tr>
      <w:tr w:rsidR="0050133F" w:rsidRPr="00E27672" w14:paraId="28771D33" w14:textId="77777777" w:rsidTr="00F8194B">
        <w:trPr>
          <w:trHeight w:val="437"/>
        </w:trPr>
        <w:tc>
          <w:tcPr>
            <w:tcW w:w="421" w:type="dxa"/>
            <w:vMerge/>
            <w:vAlign w:val="center"/>
          </w:tcPr>
          <w:p w14:paraId="154F55BD" w14:textId="77777777" w:rsidR="0050133F" w:rsidRPr="00E27672" w:rsidRDefault="0050133F" w:rsidP="0050133F">
            <w:pPr>
              <w:spacing w:after="160" w:line="259" w:lineRule="auto"/>
              <w:rPr>
                <w:sz w:val="16"/>
                <w:szCs w:val="16"/>
                <w:lang w:val="sl-SI"/>
              </w:rPr>
            </w:pPr>
          </w:p>
        </w:tc>
        <w:tc>
          <w:tcPr>
            <w:tcW w:w="4677" w:type="dxa"/>
            <w:vAlign w:val="center"/>
          </w:tcPr>
          <w:p w14:paraId="1F98F021" w14:textId="77777777" w:rsidR="0050133F" w:rsidRPr="003F1374" w:rsidRDefault="0050133F" w:rsidP="0050133F">
            <w:pPr>
              <w:spacing w:line="276" w:lineRule="auto"/>
              <w:jc w:val="both"/>
              <w:rPr>
                <w:rFonts w:cs="Arial"/>
                <w:bCs/>
                <w:kern w:val="32"/>
                <w:sz w:val="16"/>
                <w:szCs w:val="16"/>
                <w:lang w:val="sl-SI" w:eastAsia="x-none"/>
              </w:rPr>
            </w:pPr>
            <w:r w:rsidRPr="003F1374">
              <w:rPr>
                <w:rFonts w:cs="Arial"/>
                <w:bCs/>
                <w:kern w:val="32"/>
                <w:sz w:val="16"/>
                <w:szCs w:val="16"/>
                <w:lang w:val="sl-SI" w:eastAsia="x-none"/>
              </w:rPr>
              <w:t xml:space="preserve">Seznanitev zaposlenih, upravičencev EKP in širše javnosti </w:t>
            </w:r>
          </w:p>
        </w:tc>
        <w:tc>
          <w:tcPr>
            <w:tcW w:w="2977" w:type="dxa"/>
            <w:vAlign w:val="center"/>
          </w:tcPr>
          <w:p w14:paraId="4940EBDE"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Objava na intranetu (1) in na spletni strani OU (1).</w:t>
            </w:r>
          </w:p>
        </w:tc>
        <w:tc>
          <w:tcPr>
            <w:tcW w:w="1843" w:type="dxa"/>
            <w:vMerge/>
          </w:tcPr>
          <w:p w14:paraId="5AA5813C" w14:textId="77777777" w:rsidR="0050133F" w:rsidRPr="003F1374" w:rsidRDefault="0050133F" w:rsidP="0050133F">
            <w:pPr>
              <w:spacing w:after="160" w:line="259" w:lineRule="auto"/>
              <w:rPr>
                <w:rFonts w:eastAsia="Calibri" w:cs="Arial"/>
                <w:sz w:val="16"/>
                <w:szCs w:val="16"/>
                <w:lang w:val="sl-SI"/>
              </w:rPr>
            </w:pPr>
          </w:p>
        </w:tc>
        <w:tc>
          <w:tcPr>
            <w:tcW w:w="1276" w:type="dxa"/>
            <w:vMerge/>
          </w:tcPr>
          <w:p w14:paraId="1A5BAF9E" w14:textId="77777777" w:rsidR="0050133F" w:rsidRPr="003F1374" w:rsidRDefault="0050133F" w:rsidP="0050133F">
            <w:pPr>
              <w:spacing w:after="160" w:line="259" w:lineRule="auto"/>
              <w:rPr>
                <w:sz w:val="16"/>
                <w:szCs w:val="16"/>
                <w:lang w:val="sl-SI"/>
              </w:rPr>
            </w:pPr>
          </w:p>
        </w:tc>
        <w:tc>
          <w:tcPr>
            <w:tcW w:w="1275" w:type="dxa"/>
            <w:vMerge/>
          </w:tcPr>
          <w:p w14:paraId="4A6D0B8D" w14:textId="77777777" w:rsidR="0050133F" w:rsidRPr="003F1374" w:rsidRDefault="0050133F" w:rsidP="0050133F">
            <w:pPr>
              <w:spacing w:after="160" w:line="259" w:lineRule="auto"/>
              <w:rPr>
                <w:sz w:val="16"/>
                <w:szCs w:val="16"/>
                <w:lang w:val="sl-SI"/>
              </w:rPr>
            </w:pPr>
          </w:p>
        </w:tc>
        <w:tc>
          <w:tcPr>
            <w:tcW w:w="1526" w:type="dxa"/>
            <w:vMerge/>
          </w:tcPr>
          <w:p w14:paraId="5461012E" w14:textId="77777777" w:rsidR="0050133F" w:rsidRPr="00E27672" w:rsidRDefault="0050133F" w:rsidP="0050133F">
            <w:pPr>
              <w:spacing w:after="160" w:line="259" w:lineRule="auto"/>
              <w:rPr>
                <w:sz w:val="16"/>
                <w:szCs w:val="16"/>
                <w:lang w:val="sl-SI"/>
              </w:rPr>
            </w:pPr>
          </w:p>
        </w:tc>
      </w:tr>
      <w:tr w:rsidR="0050133F" w:rsidRPr="00E27672" w14:paraId="54D5C1BA" w14:textId="77777777" w:rsidTr="00F8194B">
        <w:tc>
          <w:tcPr>
            <w:tcW w:w="421" w:type="dxa"/>
            <w:vAlign w:val="center"/>
          </w:tcPr>
          <w:p w14:paraId="7CA7FF0C" w14:textId="77777777" w:rsidR="0050133F" w:rsidRPr="00E27672" w:rsidRDefault="0050133F" w:rsidP="0050133F">
            <w:pPr>
              <w:spacing w:after="160" w:line="259" w:lineRule="auto"/>
              <w:rPr>
                <w:sz w:val="16"/>
                <w:szCs w:val="16"/>
                <w:lang w:val="sl-SI"/>
              </w:rPr>
            </w:pPr>
            <w:r w:rsidRPr="00E27672">
              <w:rPr>
                <w:sz w:val="16"/>
                <w:szCs w:val="16"/>
                <w:lang w:val="sl-SI"/>
              </w:rPr>
              <w:t>4.</w:t>
            </w:r>
          </w:p>
        </w:tc>
        <w:tc>
          <w:tcPr>
            <w:tcW w:w="4677" w:type="dxa"/>
            <w:vAlign w:val="center"/>
          </w:tcPr>
          <w:p w14:paraId="53F0612D" w14:textId="77777777" w:rsidR="0050133F" w:rsidRPr="003F1374" w:rsidRDefault="0050133F" w:rsidP="0050133F">
            <w:pPr>
              <w:spacing w:line="276" w:lineRule="auto"/>
              <w:jc w:val="both"/>
              <w:rPr>
                <w:sz w:val="16"/>
                <w:szCs w:val="16"/>
                <w:lang w:val="sl-SI"/>
              </w:rPr>
            </w:pPr>
            <w:r w:rsidRPr="003F1374">
              <w:rPr>
                <w:rFonts w:cs="Arial"/>
                <w:bCs/>
                <w:kern w:val="32"/>
                <w:sz w:val="16"/>
                <w:szCs w:val="16"/>
                <w:lang w:val="sl-SI" w:eastAsia="x-none"/>
              </w:rPr>
              <w:t xml:space="preserve">Usposabljanje zaposlenih, zaupnikov, odgovornih oseb na MKRR za obravnavo prijav glede izvajanja </w:t>
            </w:r>
            <w:proofErr w:type="spellStart"/>
            <w:r w:rsidRPr="003F1374">
              <w:rPr>
                <w:rFonts w:cs="Arial"/>
                <w:bCs/>
                <w:kern w:val="32"/>
                <w:sz w:val="16"/>
                <w:szCs w:val="16"/>
                <w:lang w:val="sl-SI" w:eastAsia="x-none"/>
              </w:rPr>
              <w:t>ZZPri</w:t>
            </w:r>
            <w:proofErr w:type="spellEnd"/>
            <w:r w:rsidRPr="003F1374">
              <w:rPr>
                <w:rFonts w:cs="Arial"/>
                <w:bCs/>
                <w:kern w:val="32"/>
                <w:sz w:val="16"/>
                <w:szCs w:val="16"/>
                <w:lang w:val="sl-SI" w:eastAsia="x-none"/>
              </w:rPr>
              <w:t xml:space="preserve"> in ustrezne zaščite prijaviteljev.</w:t>
            </w:r>
          </w:p>
        </w:tc>
        <w:tc>
          <w:tcPr>
            <w:tcW w:w="2977" w:type="dxa"/>
            <w:vAlign w:val="center"/>
          </w:tcPr>
          <w:p w14:paraId="47CCD1E4" w14:textId="77777777" w:rsidR="0050133F" w:rsidRPr="003F1374" w:rsidRDefault="0050133F" w:rsidP="0050133F">
            <w:pPr>
              <w:spacing w:after="160" w:line="259" w:lineRule="auto"/>
              <w:rPr>
                <w:sz w:val="16"/>
                <w:szCs w:val="16"/>
                <w:lang w:val="sl-SI"/>
              </w:rPr>
            </w:pPr>
            <w:r w:rsidRPr="003F1374">
              <w:rPr>
                <w:sz w:val="16"/>
                <w:szCs w:val="16"/>
                <w:lang w:val="sl-SI"/>
              </w:rPr>
              <w:t>Izvedena usposabljanja</w:t>
            </w:r>
          </w:p>
        </w:tc>
        <w:tc>
          <w:tcPr>
            <w:tcW w:w="1843" w:type="dxa"/>
            <w:vAlign w:val="center"/>
          </w:tcPr>
          <w:p w14:paraId="179CE9CD" w14:textId="77777777" w:rsidR="0050133F" w:rsidRPr="003F1374" w:rsidRDefault="0050133F" w:rsidP="0050133F">
            <w:pPr>
              <w:spacing w:line="276" w:lineRule="auto"/>
              <w:jc w:val="both"/>
              <w:rPr>
                <w:rFonts w:cs="Arial"/>
                <w:bCs/>
                <w:kern w:val="32"/>
                <w:sz w:val="16"/>
                <w:szCs w:val="16"/>
                <w:lang w:val="sl-SI" w:eastAsia="x-none"/>
              </w:rPr>
            </w:pPr>
          </w:p>
          <w:p w14:paraId="79C22C5E" w14:textId="77777777" w:rsidR="0050133F" w:rsidRPr="003F1374" w:rsidRDefault="0050133F" w:rsidP="0050133F">
            <w:pPr>
              <w:spacing w:line="276" w:lineRule="auto"/>
              <w:jc w:val="both"/>
              <w:rPr>
                <w:rFonts w:cs="Arial"/>
                <w:bCs/>
                <w:kern w:val="32"/>
                <w:sz w:val="16"/>
                <w:szCs w:val="16"/>
                <w:lang w:val="sl-SI" w:eastAsia="x-none"/>
              </w:rPr>
            </w:pPr>
            <w:r w:rsidRPr="003F1374">
              <w:rPr>
                <w:rFonts w:cs="Arial"/>
                <w:bCs/>
                <w:kern w:val="32"/>
                <w:sz w:val="16"/>
                <w:szCs w:val="16"/>
                <w:lang w:val="sl-SI" w:eastAsia="x-none"/>
              </w:rPr>
              <w:t>Sekretariat MKRR, OU</w:t>
            </w:r>
          </w:p>
          <w:p w14:paraId="292D1C9E" w14:textId="77777777" w:rsidR="0050133F" w:rsidRPr="003F1374" w:rsidRDefault="0050133F" w:rsidP="0050133F">
            <w:pPr>
              <w:spacing w:after="160" w:line="259" w:lineRule="auto"/>
              <w:rPr>
                <w:sz w:val="16"/>
                <w:szCs w:val="16"/>
                <w:lang w:val="sl-SI"/>
              </w:rPr>
            </w:pPr>
          </w:p>
        </w:tc>
        <w:tc>
          <w:tcPr>
            <w:tcW w:w="1276" w:type="dxa"/>
            <w:vAlign w:val="center"/>
          </w:tcPr>
          <w:p w14:paraId="42AFA6A6" w14:textId="77777777" w:rsidR="0050133F" w:rsidRPr="003F1374" w:rsidRDefault="0050133F" w:rsidP="0050133F">
            <w:pPr>
              <w:spacing w:after="160" w:line="259" w:lineRule="auto"/>
              <w:rPr>
                <w:sz w:val="16"/>
                <w:szCs w:val="16"/>
                <w:lang w:val="sl-SI"/>
              </w:rPr>
            </w:pPr>
            <w:r w:rsidRPr="003F1374">
              <w:rPr>
                <w:sz w:val="16"/>
                <w:szCs w:val="16"/>
                <w:lang w:val="sl-SI"/>
              </w:rPr>
              <w:t>tekoče</w:t>
            </w:r>
          </w:p>
        </w:tc>
        <w:tc>
          <w:tcPr>
            <w:tcW w:w="1275" w:type="dxa"/>
            <w:vAlign w:val="center"/>
          </w:tcPr>
          <w:p w14:paraId="6799128F" w14:textId="77777777" w:rsidR="0050133F" w:rsidRPr="003F1374" w:rsidRDefault="0050133F" w:rsidP="0050133F">
            <w:pPr>
              <w:spacing w:after="160" w:line="259" w:lineRule="auto"/>
              <w:rPr>
                <w:sz w:val="16"/>
                <w:szCs w:val="16"/>
                <w:lang w:val="sl-SI"/>
              </w:rPr>
            </w:pPr>
            <w:r w:rsidRPr="003F1374">
              <w:rPr>
                <w:sz w:val="16"/>
                <w:szCs w:val="16"/>
                <w:lang w:val="sl-SI"/>
              </w:rPr>
              <w:t>srednje</w:t>
            </w:r>
          </w:p>
        </w:tc>
        <w:tc>
          <w:tcPr>
            <w:tcW w:w="1526" w:type="dxa"/>
          </w:tcPr>
          <w:p w14:paraId="7669D322" w14:textId="77777777" w:rsidR="0050133F" w:rsidRPr="00E27672" w:rsidRDefault="0050133F" w:rsidP="0050133F">
            <w:pPr>
              <w:spacing w:after="160" w:line="259" w:lineRule="auto"/>
              <w:rPr>
                <w:sz w:val="16"/>
                <w:szCs w:val="16"/>
                <w:lang w:val="sl-SI"/>
              </w:rPr>
            </w:pPr>
          </w:p>
        </w:tc>
      </w:tr>
      <w:tr w:rsidR="0050133F" w:rsidRPr="00E27672" w14:paraId="359CEC3C" w14:textId="77777777" w:rsidTr="00F8194B">
        <w:tc>
          <w:tcPr>
            <w:tcW w:w="421" w:type="dxa"/>
            <w:vAlign w:val="center"/>
          </w:tcPr>
          <w:p w14:paraId="2775D882" w14:textId="77777777" w:rsidR="0050133F" w:rsidRPr="00E27672" w:rsidRDefault="0050133F" w:rsidP="0050133F">
            <w:pPr>
              <w:spacing w:after="160" w:line="259" w:lineRule="auto"/>
              <w:rPr>
                <w:sz w:val="16"/>
                <w:szCs w:val="16"/>
                <w:lang w:val="sl-SI"/>
              </w:rPr>
            </w:pPr>
            <w:r w:rsidRPr="00E27672">
              <w:rPr>
                <w:sz w:val="16"/>
                <w:szCs w:val="16"/>
                <w:lang w:val="sl-SI"/>
              </w:rPr>
              <w:lastRenderedPageBreak/>
              <w:t>5.</w:t>
            </w:r>
          </w:p>
        </w:tc>
        <w:tc>
          <w:tcPr>
            <w:tcW w:w="4677" w:type="dxa"/>
          </w:tcPr>
          <w:p w14:paraId="6EFFC831" w14:textId="77777777" w:rsidR="0050133F" w:rsidRPr="00E27672" w:rsidRDefault="0050133F" w:rsidP="0050133F">
            <w:pPr>
              <w:spacing w:line="276" w:lineRule="auto"/>
              <w:jc w:val="both"/>
              <w:rPr>
                <w:sz w:val="16"/>
                <w:szCs w:val="16"/>
                <w:lang w:val="sl-SI"/>
              </w:rPr>
            </w:pPr>
            <w:r w:rsidRPr="001D4216">
              <w:rPr>
                <w:rFonts w:cs="Arial"/>
                <w:bCs/>
                <w:kern w:val="32"/>
                <w:sz w:val="16"/>
                <w:szCs w:val="16"/>
                <w:lang w:val="sl-SI" w:eastAsia="x-none"/>
              </w:rPr>
              <w:t>Priprava ukrepov za izboljšanje sistema upravljanja in nadzora na podlagi prejetih prijav na področju EKP. Obveščanje zaposlenih o rezultatih.</w:t>
            </w:r>
          </w:p>
        </w:tc>
        <w:tc>
          <w:tcPr>
            <w:tcW w:w="2977" w:type="dxa"/>
            <w:vAlign w:val="center"/>
          </w:tcPr>
          <w:p w14:paraId="65AFFF40" w14:textId="77777777" w:rsidR="0050133F" w:rsidRPr="001D4216" w:rsidRDefault="0050133F" w:rsidP="0050133F">
            <w:pPr>
              <w:spacing w:line="276" w:lineRule="auto"/>
              <w:jc w:val="both"/>
              <w:rPr>
                <w:rFonts w:cs="Arial"/>
                <w:bCs/>
                <w:kern w:val="32"/>
                <w:sz w:val="16"/>
                <w:szCs w:val="16"/>
                <w:lang w:val="sl-SI" w:eastAsia="x-none"/>
              </w:rPr>
            </w:pPr>
            <w:r w:rsidRPr="001D4216">
              <w:rPr>
                <w:rFonts w:cs="Arial"/>
                <w:bCs/>
                <w:kern w:val="32"/>
                <w:sz w:val="16"/>
                <w:szCs w:val="16"/>
                <w:lang w:val="sl-SI" w:eastAsia="x-none"/>
              </w:rPr>
              <w:t>Predlog ukrepov na podlagi št. prijav</w:t>
            </w:r>
          </w:p>
        </w:tc>
        <w:tc>
          <w:tcPr>
            <w:tcW w:w="1843" w:type="dxa"/>
            <w:vAlign w:val="center"/>
          </w:tcPr>
          <w:p w14:paraId="2BE03968" w14:textId="77777777" w:rsidR="0050133F" w:rsidRPr="001D4216" w:rsidRDefault="0050133F" w:rsidP="0050133F">
            <w:pPr>
              <w:spacing w:after="160" w:line="259" w:lineRule="auto"/>
              <w:rPr>
                <w:rFonts w:cs="Arial"/>
                <w:bCs/>
                <w:kern w:val="32"/>
                <w:sz w:val="16"/>
                <w:szCs w:val="16"/>
                <w:lang w:val="sl-SI" w:eastAsia="x-none"/>
              </w:rPr>
            </w:pPr>
            <w:r>
              <w:rPr>
                <w:rFonts w:cs="Arial"/>
                <w:bCs/>
                <w:kern w:val="32"/>
                <w:sz w:val="16"/>
                <w:szCs w:val="16"/>
                <w:lang w:val="sl-SI" w:eastAsia="x-none"/>
              </w:rPr>
              <w:t xml:space="preserve">                                </w:t>
            </w:r>
            <w:r w:rsidRPr="001D4216">
              <w:rPr>
                <w:rFonts w:cs="Arial"/>
                <w:bCs/>
                <w:kern w:val="32"/>
                <w:sz w:val="16"/>
                <w:szCs w:val="16"/>
                <w:lang w:val="sl-SI" w:eastAsia="x-none"/>
              </w:rPr>
              <w:t>OU</w:t>
            </w:r>
          </w:p>
        </w:tc>
        <w:tc>
          <w:tcPr>
            <w:tcW w:w="1276" w:type="dxa"/>
            <w:vAlign w:val="center"/>
          </w:tcPr>
          <w:p w14:paraId="5407079F" w14:textId="77777777" w:rsidR="0050133F" w:rsidRPr="001D4216" w:rsidRDefault="0050133F" w:rsidP="0050133F">
            <w:pPr>
              <w:spacing w:line="276" w:lineRule="auto"/>
              <w:jc w:val="both"/>
              <w:rPr>
                <w:rFonts w:cs="Arial"/>
                <w:bCs/>
                <w:kern w:val="32"/>
                <w:sz w:val="16"/>
                <w:szCs w:val="16"/>
                <w:lang w:val="sl-SI" w:eastAsia="x-none"/>
              </w:rPr>
            </w:pPr>
            <w:r w:rsidRPr="001D4216">
              <w:rPr>
                <w:rFonts w:cs="Arial"/>
                <w:bCs/>
                <w:kern w:val="32"/>
                <w:sz w:val="16"/>
                <w:szCs w:val="16"/>
                <w:lang w:val="sl-SI" w:eastAsia="x-none"/>
              </w:rPr>
              <w:t>tekoče</w:t>
            </w:r>
          </w:p>
        </w:tc>
        <w:tc>
          <w:tcPr>
            <w:tcW w:w="1275" w:type="dxa"/>
            <w:vAlign w:val="center"/>
          </w:tcPr>
          <w:p w14:paraId="2CBC4B7C" w14:textId="77777777" w:rsidR="0050133F" w:rsidRPr="00E27672" w:rsidRDefault="0050133F" w:rsidP="0050133F">
            <w:pPr>
              <w:spacing w:after="160" w:line="259" w:lineRule="auto"/>
              <w:rPr>
                <w:sz w:val="16"/>
                <w:szCs w:val="16"/>
                <w:lang w:val="sl-SI"/>
              </w:rPr>
            </w:pPr>
            <w:r>
              <w:rPr>
                <w:sz w:val="16"/>
                <w:szCs w:val="16"/>
                <w:lang w:val="sl-SI"/>
              </w:rPr>
              <w:t xml:space="preserve">                    nizko</w:t>
            </w:r>
          </w:p>
        </w:tc>
        <w:tc>
          <w:tcPr>
            <w:tcW w:w="1526" w:type="dxa"/>
          </w:tcPr>
          <w:p w14:paraId="4EA89D07" w14:textId="77777777" w:rsidR="0050133F" w:rsidRPr="00E27672" w:rsidRDefault="0050133F" w:rsidP="0050133F">
            <w:pPr>
              <w:spacing w:after="160" w:line="259" w:lineRule="auto"/>
              <w:rPr>
                <w:sz w:val="16"/>
                <w:szCs w:val="16"/>
                <w:lang w:val="sl-SI"/>
              </w:rPr>
            </w:pPr>
          </w:p>
        </w:tc>
      </w:tr>
      <w:tr w:rsidR="0050133F" w:rsidRPr="00E27672" w14:paraId="278F2D6C" w14:textId="77777777" w:rsidTr="00F8194B">
        <w:tc>
          <w:tcPr>
            <w:tcW w:w="421" w:type="dxa"/>
            <w:vAlign w:val="center"/>
          </w:tcPr>
          <w:p w14:paraId="601F99B4" w14:textId="77777777" w:rsidR="0050133F" w:rsidRPr="00E27672" w:rsidRDefault="0050133F" w:rsidP="0050133F">
            <w:pPr>
              <w:spacing w:after="160" w:line="259" w:lineRule="auto"/>
              <w:rPr>
                <w:sz w:val="16"/>
                <w:szCs w:val="16"/>
                <w:lang w:val="sl-SI"/>
              </w:rPr>
            </w:pPr>
            <w:r w:rsidRPr="00E27672">
              <w:rPr>
                <w:sz w:val="16"/>
                <w:szCs w:val="16"/>
                <w:lang w:val="sl-SI"/>
              </w:rPr>
              <w:t>6.</w:t>
            </w:r>
          </w:p>
        </w:tc>
        <w:tc>
          <w:tcPr>
            <w:tcW w:w="4677" w:type="dxa"/>
            <w:vAlign w:val="center"/>
          </w:tcPr>
          <w:p w14:paraId="37587B6A" w14:textId="77777777" w:rsidR="0050133F" w:rsidRPr="00E27672" w:rsidRDefault="0050133F" w:rsidP="0050133F">
            <w:pPr>
              <w:spacing w:line="276" w:lineRule="auto"/>
              <w:jc w:val="both"/>
              <w:rPr>
                <w:sz w:val="16"/>
                <w:szCs w:val="16"/>
                <w:lang w:val="sl-SI"/>
              </w:rPr>
            </w:pPr>
            <w:r w:rsidRPr="001D4216">
              <w:rPr>
                <w:rFonts w:cs="Arial"/>
                <w:bCs/>
                <w:kern w:val="32"/>
                <w:sz w:val="16"/>
                <w:szCs w:val="16"/>
                <w:lang w:val="sl-SI" w:eastAsia="x-none"/>
              </w:rPr>
              <w:t>Seznanjanje zaposlenih s poročili nacionalnih in evropskih nadzornih organov.</w:t>
            </w:r>
          </w:p>
        </w:tc>
        <w:tc>
          <w:tcPr>
            <w:tcW w:w="2977" w:type="dxa"/>
            <w:vAlign w:val="center"/>
          </w:tcPr>
          <w:p w14:paraId="58834FFF" w14:textId="77777777" w:rsidR="0050133F" w:rsidRPr="001D4216" w:rsidRDefault="0050133F" w:rsidP="0050133F">
            <w:pPr>
              <w:spacing w:line="276" w:lineRule="auto"/>
              <w:jc w:val="both"/>
              <w:rPr>
                <w:rFonts w:cs="Arial"/>
                <w:bCs/>
                <w:kern w:val="32"/>
                <w:sz w:val="16"/>
                <w:szCs w:val="16"/>
                <w:lang w:val="sl-SI" w:eastAsia="x-none"/>
              </w:rPr>
            </w:pPr>
            <w:r w:rsidRPr="001D4216">
              <w:rPr>
                <w:rFonts w:cs="Arial"/>
                <w:bCs/>
                <w:kern w:val="32"/>
                <w:sz w:val="16"/>
                <w:szCs w:val="16"/>
                <w:lang w:val="sl-SI" w:eastAsia="x-none"/>
              </w:rPr>
              <w:t xml:space="preserve">Obvestila vodjem NOE na OU </w:t>
            </w:r>
          </w:p>
        </w:tc>
        <w:tc>
          <w:tcPr>
            <w:tcW w:w="1843" w:type="dxa"/>
            <w:vAlign w:val="center"/>
          </w:tcPr>
          <w:p w14:paraId="40A0D635" w14:textId="77777777" w:rsidR="0050133F" w:rsidRPr="00F8194B" w:rsidRDefault="0050133F" w:rsidP="0050133F">
            <w:pPr>
              <w:spacing w:line="276" w:lineRule="auto"/>
              <w:jc w:val="both"/>
              <w:rPr>
                <w:rFonts w:cs="Arial"/>
                <w:bCs/>
                <w:kern w:val="32"/>
                <w:sz w:val="16"/>
                <w:szCs w:val="16"/>
                <w:lang w:val="sl-SI" w:eastAsia="x-none"/>
              </w:rPr>
            </w:pPr>
            <w:r w:rsidRPr="001D4216">
              <w:rPr>
                <w:rFonts w:cs="Arial"/>
                <w:bCs/>
                <w:kern w:val="32"/>
                <w:sz w:val="16"/>
                <w:szCs w:val="16"/>
                <w:lang w:val="sl-SI" w:eastAsia="x-none"/>
              </w:rPr>
              <w:t>OU - SU</w:t>
            </w:r>
          </w:p>
        </w:tc>
        <w:tc>
          <w:tcPr>
            <w:tcW w:w="1276" w:type="dxa"/>
            <w:vAlign w:val="center"/>
          </w:tcPr>
          <w:p w14:paraId="754690A8" w14:textId="6E028DBC" w:rsidR="0050133F" w:rsidRPr="00F8194B" w:rsidRDefault="00F8194B" w:rsidP="0050133F">
            <w:pPr>
              <w:spacing w:after="160" w:line="259" w:lineRule="auto"/>
              <w:rPr>
                <w:rFonts w:cs="Arial"/>
                <w:bCs/>
                <w:kern w:val="32"/>
                <w:sz w:val="16"/>
                <w:szCs w:val="16"/>
                <w:lang w:val="sl-SI" w:eastAsia="x-none"/>
              </w:rPr>
            </w:pPr>
            <w:r>
              <w:rPr>
                <w:rFonts w:cs="Arial"/>
                <w:bCs/>
                <w:kern w:val="32"/>
                <w:sz w:val="16"/>
                <w:szCs w:val="16"/>
                <w:lang w:val="sl-SI" w:eastAsia="x-none"/>
              </w:rPr>
              <w:t xml:space="preserve">              </w:t>
            </w:r>
            <w:r w:rsidR="0050133F" w:rsidRPr="00F8194B">
              <w:rPr>
                <w:rFonts w:cs="Arial"/>
                <w:bCs/>
                <w:kern w:val="32"/>
                <w:sz w:val="16"/>
                <w:szCs w:val="16"/>
                <w:lang w:val="sl-SI" w:eastAsia="x-none"/>
              </w:rPr>
              <w:t>tekoče</w:t>
            </w:r>
          </w:p>
        </w:tc>
        <w:tc>
          <w:tcPr>
            <w:tcW w:w="1275" w:type="dxa"/>
          </w:tcPr>
          <w:p w14:paraId="2F288254" w14:textId="77777777" w:rsidR="0050133F" w:rsidRPr="00E27672" w:rsidRDefault="0050133F" w:rsidP="0050133F">
            <w:pPr>
              <w:spacing w:after="160" w:line="259" w:lineRule="auto"/>
              <w:rPr>
                <w:sz w:val="16"/>
                <w:szCs w:val="16"/>
                <w:lang w:val="sl-SI"/>
              </w:rPr>
            </w:pPr>
            <w:r>
              <w:rPr>
                <w:sz w:val="16"/>
                <w:szCs w:val="16"/>
                <w:lang w:val="sl-SI"/>
              </w:rPr>
              <w:t xml:space="preserve">                   nizko</w:t>
            </w:r>
          </w:p>
        </w:tc>
        <w:tc>
          <w:tcPr>
            <w:tcW w:w="1526" w:type="dxa"/>
          </w:tcPr>
          <w:p w14:paraId="401CAFC0" w14:textId="77777777" w:rsidR="0050133F" w:rsidRPr="00E27672" w:rsidRDefault="0050133F" w:rsidP="0050133F">
            <w:pPr>
              <w:spacing w:after="160" w:line="259" w:lineRule="auto"/>
              <w:rPr>
                <w:sz w:val="16"/>
                <w:szCs w:val="16"/>
                <w:lang w:val="sl-SI"/>
              </w:rPr>
            </w:pPr>
          </w:p>
        </w:tc>
      </w:tr>
      <w:tr w:rsidR="0050133F" w:rsidRPr="00E27672" w14:paraId="703E0D56" w14:textId="77777777" w:rsidTr="00F8194B">
        <w:trPr>
          <w:trHeight w:val="578"/>
        </w:trPr>
        <w:tc>
          <w:tcPr>
            <w:tcW w:w="421" w:type="dxa"/>
            <w:vMerge w:val="restart"/>
            <w:vAlign w:val="center"/>
          </w:tcPr>
          <w:p w14:paraId="3ACE4574" w14:textId="77777777" w:rsidR="0050133F" w:rsidRPr="00E27672" w:rsidRDefault="0050133F" w:rsidP="0050133F">
            <w:pPr>
              <w:spacing w:after="160" w:line="259" w:lineRule="auto"/>
              <w:rPr>
                <w:sz w:val="16"/>
                <w:szCs w:val="16"/>
                <w:lang w:val="sl-SI"/>
              </w:rPr>
            </w:pPr>
            <w:r w:rsidRPr="00E27672">
              <w:rPr>
                <w:sz w:val="16"/>
                <w:szCs w:val="16"/>
                <w:lang w:val="sl-SI"/>
              </w:rPr>
              <w:t>7.</w:t>
            </w:r>
          </w:p>
        </w:tc>
        <w:tc>
          <w:tcPr>
            <w:tcW w:w="4677" w:type="dxa"/>
            <w:vAlign w:val="center"/>
          </w:tcPr>
          <w:p w14:paraId="164B35FB" w14:textId="77777777" w:rsidR="0050133F" w:rsidRPr="00E27672" w:rsidRDefault="0050133F" w:rsidP="0050133F">
            <w:pPr>
              <w:spacing w:line="276" w:lineRule="auto"/>
              <w:jc w:val="both"/>
              <w:rPr>
                <w:sz w:val="16"/>
                <w:szCs w:val="16"/>
                <w:lang w:val="sl-SI"/>
              </w:rPr>
            </w:pPr>
            <w:r w:rsidRPr="001D4216">
              <w:rPr>
                <w:rFonts w:cs="Arial"/>
                <w:bCs/>
                <w:kern w:val="32"/>
                <w:sz w:val="16"/>
                <w:szCs w:val="16"/>
                <w:lang w:val="sl-SI" w:eastAsia="x-none"/>
              </w:rPr>
              <w:t>Obveščanje vodij NOE na OU o sumih goljufij in goljufijah prijavljenih na OLAF v okviru PEKP 2021-2027.</w:t>
            </w:r>
            <w:r w:rsidRPr="00E27672">
              <w:rPr>
                <w:sz w:val="16"/>
                <w:szCs w:val="16"/>
                <w:lang w:val="sl-SI"/>
              </w:rPr>
              <w:t xml:space="preserve"> </w:t>
            </w:r>
          </w:p>
        </w:tc>
        <w:tc>
          <w:tcPr>
            <w:tcW w:w="2977" w:type="dxa"/>
            <w:vAlign w:val="center"/>
          </w:tcPr>
          <w:p w14:paraId="5E62928F" w14:textId="77777777" w:rsidR="0050133F" w:rsidRPr="001D4216" w:rsidRDefault="0050133F" w:rsidP="0050133F">
            <w:pPr>
              <w:spacing w:line="276" w:lineRule="auto"/>
              <w:jc w:val="both"/>
              <w:rPr>
                <w:rFonts w:cs="Arial"/>
                <w:bCs/>
                <w:kern w:val="32"/>
                <w:sz w:val="16"/>
                <w:szCs w:val="16"/>
                <w:lang w:val="sl-SI" w:eastAsia="x-none"/>
              </w:rPr>
            </w:pPr>
            <w:r w:rsidRPr="001D4216">
              <w:rPr>
                <w:rFonts w:cs="Arial"/>
                <w:bCs/>
                <w:kern w:val="32"/>
                <w:sz w:val="16"/>
                <w:szCs w:val="16"/>
                <w:lang w:val="sl-SI" w:eastAsia="x-none"/>
              </w:rPr>
              <w:t xml:space="preserve">Obvestila vodjem NOE na OU </w:t>
            </w:r>
          </w:p>
        </w:tc>
        <w:tc>
          <w:tcPr>
            <w:tcW w:w="1843" w:type="dxa"/>
            <w:vMerge w:val="restart"/>
            <w:vAlign w:val="center"/>
          </w:tcPr>
          <w:p w14:paraId="069D5085" w14:textId="77777777" w:rsidR="0050133F" w:rsidRPr="001D4216" w:rsidRDefault="0050133F" w:rsidP="0050133F">
            <w:pPr>
              <w:spacing w:line="276" w:lineRule="auto"/>
              <w:jc w:val="both"/>
              <w:rPr>
                <w:rFonts w:cs="Arial"/>
                <w:bCs/>
                <w:kern w:val="32"/>
                <w:sz w:val="16"/>
                <w:szCs w:val="16"/>
                <w:lang w:val="sl-SI" w:eastAsia="x-none"/>
              </w:rPr>
            </w:pPr>
            <w:r w:rsidRPr="001D4216">
              <w:rPr>
                <w:rFonts w:cs="Arial"/>
                <w:bCs/>
                <w:kern w:val="32"/>
                <w:sz w:val="16"/>
                <w:szCs w:val="16"/>
                <w:lang w:val="sl-SI" w:eastAsia="x-none"/>
              </w:rPr>
              <w:t>OU - SU</w:t>
            </w:r>
          </w:p>
        </w:tc>
        <w:tc>
          <w:tcPr>
            <w:tcW w:w="1276" w:type="dxa"/>
            <w:vAlign w:val="center"/>
          </w:tcPr>
          <w:p w14:paraId="5C26A640" w14:textId="77777777" w:rsidR="0050133F" w:rsidRPr="001D4216" w:rsidRDefault="0050133F" w:rsidP="0050133F">
            <w:pPr>
              <w:spacing w:line="276" w:lineRule="auto"/>
              <w:jc w:val="both"/>
              <w:rPr>
                <w:rFonts w:cs="Arial"/>
                <w:bCs/>
                <w:kern w:val="32"/>
                <w:sz w:val="16"/>
                <w:szCs w:val="16"/>
                <w:lang w:val="sl-SI" w:eastAsia="x-none"/>
              </w:rPr>
            </w:pPr>
            <w:r w:rsidRPr="001D4216">
              <w:rPr>
                <w:rFonts w:cs="Arial"/>
                <w:bCs/>
                <w:kern w:val="32"/>
                <w:sz w:val="16"/>
                <w:szCs w:val="16"/>
                <w:lang w:val="sl-SI" w:eastAsia="x-none"/>
              </w:rPr>
              <w:t>tekoče</w:t>
            </w:r>
          </w:p>
        </w:tc>
        <w:tc>
          <w:tcPr>
            <w:tcW w:w="1275" w:type="dxa"/>
            <w:vMerge w:val="restart"/>
            <w:vAlign w:val="center"/>
          </w:tcPr>
          <w:p w14:paraId="51C4DE55" w14:textId="77777777" w:rsidR="0050133F" w:rsidRPr="00E27672" w:rsidRDefault="0050133F" w:rsidP="0050133F">
            <w:pPr>
              <w:spacing w:line="276" w:lineRule="auto"/>
              <w:jc w:val="both"/>
              <w:rPr>
                <w:sz w:val="16"/>
                <w:szCs w:val="16"/>
                <w:lang w:val="sl-SI"/>
              </w:rPr>
            </w:pPr>
            <w:r w:rsidRPr="001D4216">
              <w:rPr>
                <w:rFonts w:cs="Arial"/>
                <w:bCs/>
                <w:kern w:val="32"/>
                <w:sz w:val="16"/>
                <w:szCs w:val="16"/>
                <w:lang w:val="sl-SI" w:eastAsia="x-none"/>
              </w:rPr>
              <w:t>nizko</w:t>
            </w:r>
          </w:p>
        </w:tc>
        <w:tc>
          <w:tcPr>
            <w:tcW w:w="1526" w:type="dxa"/>
            <w:vMerge w:val="restart"/>
          </w:tcPr>
          <w:p w14:paraId="0892511A" w14:textId="77777777" w:rsidR="0050133F" w:rsidRPr="00E27672" w:rsidRDefault="0050133F" w:rsidP="0050133F">
            <w:pPr>
              <w:spacing w:after="160" w:line="259" w:lineRule="auto"/>
              <w:rPr>
                <w:sz w:val="16"/>
                <w:szCs w:val="16"/>
                <w:lang w:val="sl-SI"/>
              </w:rPr>
            </w:pPr>
          </w:p>
        </w:tc>
      </w:tr>
      <w:tr w:rsidR="0050133F" w:rsidRPr="00E27672" w14:paraId="64193BFC" w14:textId="77777777" w:rsidTr="00F8194B">
        <w:trPr>
          <w:trHeight w:val="577"/>
        </w:trPr>
        <w:tc>
          <w:tcPr>
            <w:tcW w:w="421" w:type="dxa"/>
            <w:vMerge/>
            <w:vAlign w:val="center"/>
          </w:tcPr>
          <w:p w14:paraId="1792939B" w14:textId="77777777" w:rsidR="0050133F" w:rsidRPr="00E27672" w:rsidRDefault="0050133F" w:rsidP="0050133F">
            <w:pPr>
              <w:spacing w:after="160" w:line="259" w:lineRule="auto"/>
              <w:rPr>
                <w:sz w:val="16"/>
                <w:szCs w:val="16"/>
                <w:lang w:val="sl-SI"/>
              </w:rPr>
            </w:pPr>
          </w:p>
        </w:tc>
        <w:tc>
          <w:tcPr>
            <w:tcW w:w="4677" w:type="dxa"/>
            <w:vAlign w:val="center"/>
          </w:tcPr>
          <w:p w14:paraId="6D35626B" w14:textId="77777777" w:rsidR="0050133F" w:rsidRPr="001D4216" w:rsidRDefault="0050133F" w:rsidP="0050133F">
            <w:pPr>
              <w:spacing w:line="276" w:lineRule="auto"/>
              <w:jc w:val="both"/>
              <w:rPr>
                <w:rFonts w:cs="Arial"/>
                <w:bCs/>
                <w:kern w:val="32"/>
                <w:sz w:val="16"/>
                <w:szCs w:val="16"/>
                <w:lang w:val="sl-SI" w:eastAsia="x-none"/>
              </w:rPr>
            </w:pPr>
            <w:r w:rsidRPr="001D4216">
              <w:rPr>
                <w:rFonts w:cs="Arial"/>
                <w:bCs/>
                <w:kern w:val="32"/>
                <w:sz w:val="16"/>
                <w:szCs w:val="16"/>
                <w:lang w:val="sl-SI" w:eastAsia="x-none"/>
              </w:rPr>
              <w:t>Analiza nepravilnosti/sumov goljufij/goljufij prijavljenih na OLAF za programsko obdobje 2014-2020. Priprava ocene ponavljajočih se tveganj goljufij.</w:t>
            </w:r>
          </w:p>
        </w:tc>
        <w:tc>
          <w:tcPr>
            <w:tcW w:w="2977" w:type="dxa"/>
            <w:vAlign w:val="center"/>
          </w:tcPr>
          <w:p w14:paraId="340D9D28" w14:textId="77777777" w:rsidR="0050133F" w:rsidRPr="00E27672" w:rsidRDefault="0050133F" w:rsidP="0050133F">
            <w:pPr>
              <w:spacing w:line="276" w:lineRule="auto"/>
              <w:rPr>
                <w:sz w:val="16"/>
                <w:szCs w:val="16"/>
                <w:lang w:val="sl-SI"/>
              </w:rPr>
            </w:pPr>
            <w:r w:rsidRPr="001D4216">
              <w:rPr>
                <w:rFonts w:cs="Arial"/>
                <w:bCs/>
                <w:kern w:val="32"/>
                <w:sz w:val="16"/>
                <w:szCs w:val="16"/>
                <w:lang w:val="sl-SI" w:eastAsia="x-none"/>
              </w:rPr>
              <w:t xml:space="preserve">Ocena tveganj goljufij na podlagi </w:t>
            </w:r>
            <w:r>
              <w:rPr>
                <w:rFonts w:cs="Arial"/>
                <w:bCs/>
                <w:kern w:val="32"/>
                <w:sz w:val="16"/>
                <w:szCs w:val="16"/>
                <w:lang w:val="sl-SI" w:eastAsia="x-none"/>
              </w:rPr>
              <w:t>a</w:t>
            </w:r>
            <w:r w:rsidRPr="001D4216">
              <w:rPr>
                <w:rFonts w:cs="Arial"/>
                <w:bCs/>
                <w:kern w:val="32"/>
                <w:sz w:val="16"/>
                <w:szCs w:val="16"/>
                <w:lang w:val="sl-SI" w:eastAsia="x-none"/>
              </w:rPr>
              <w:t>nalize nepravilnosti/</w:t>
            </w:r>
            <w:r>
              <w:rPr>
                <w:rFonts w:cs="Arial"/>
                <w:bCs/>
                <w:kern w:val="32"/>
                <w:sz w:val="16"/>
                <w:szCs w:val="16"/>
                <w:lang w:val="sl-SI" w:eastAsia="x-none"/>
              </w:rPr>
              <w:t xml:space="preserve"> </w:t>
            </w:r>
            <w:r w:rsidRPr="001D4216">
              <w:rPr>
                <w:rFonts w:cs="Arial"/>
                <w:bCs/>
                <w:kern w:val="32"/>
                <w:sz w:val="16"/>
                <w:szCs w:val="16"/>
                <w:lang w:val="sl-SI" w:eastAsia="x-none"/>
              </w:rPr>
              <w:t>sumov</w:t>
            </w:r>
            <w:r>
              <w:rPr>
                <w:rFonts w:cs="Arial"/>
                <w:bCs/>
                <w:kern w:val="32"/>
                <w:sz w:val="16"/>
                <w:szCs w:val="16"/>
                <w:lang w:val="sl-SI" w:eastAsia="x-none"/>
              </w:rPr>
              <w:t xml:space="preserve"> </w:t>
            </w:r>
            <w:r w:rsidRPr="001D4216">
              <w:rPr>
                <w:rFonts w:cs="Arial"/>
                <w:bCs/>
                <w:kern w:val="32"/>
                <w:sz w:val="16"/>
                <w:szCs w:val="16"/>
                <w:lang w:val="sl-SI" w:eastAsia="x-none"/>
              </w:rPr>
              <w:t>goljufij/</w:t>
            </w:r>
            <w:r>
              <w:rPr>
                <w:rFonts w:cs="Arial"/>
                <w:bCs/>
                <w:kern w:val="32"/>
                <w:sz w:val="16"/>
                <w:szCs w:val="16"/>
                <w:lang w:val="sl-SI" w:eastAsia="x-none"/>
              </w:rPr>
              <w:t xml:space="preserve"> </w:t>
            </w:r>
            <w:r w:rsidRPr="001D4216">
              <w:rPr>
                <w:rFonts w:cs="Arial"/>
                <w:bCs/>
                <w:kern w:val="32"/>
                <w:sz w:val="16"/>
                <w:szCs w:val="16"/>
                <w:lang w:val="sl-SI" w:eastAsia="x-none"/>
              </w:rPr>
              <w:t>goljufij prijavljenih na OLAF 2014-2020 (1)</w:t>
            </w:r>
          </w:p>
        </w:tc>
        <w:tc>
          <w:tcPr>
            <w:tcW w:w="1843" w:type="dxa"/>
            <w:vMerge/>
          </w:tcPr>
          <w:p w14:paraId="0952CBCB" w14:textId="77777777" w:rsidR="0050133F" w:rsidRPr="00E27672" w:rsidRDefault="0050133F" w:rsidP="0050133F">
            <w:pPr>
              <w:spacing w:after="160" w:line="259" w:lineRule="auto"/>
              <w:rPr>
                <w:sz w:val="16"/>
                <w:szCs w:val="16"/>
                <w:lang w:val="sl-SI"/>
              </w:rPr>
            </w:pPr>
          </w:p>
        </w:tc>
        <w:tc>
          <w:tcPr>
            <w:tcW w:w="1276" w:type="dxa"/>
            <w:vAlign w:val="center"/>
          </w:tcPr>
          <w:p w14:paraId="4860F06E" w14:textId="34CF5C96" w:rsidR="0050133F" w:rsidRDefault="0050133F" w:rsidP="0050133F">
            <w:pPr>
              <w:spacing w:after="160" w:line="259" w:lineRule="auto"/>
              <w:rPr>
                <w:sz w:val="16"/>
                <w:szCs w:val="16"/>
                <w:lang w:val="sl-SI"/>
              </w:rPr>
            </w:pPr>
            <w:r>
              <w:rPr>
                <w:sz w:val="16"/>
                <w:szCs w:val="16"/>
                <w:lang w:val="sl-SI"/>
              </w:rPr>
              <w:t>december 2024</w:t>
            </w:r>
          </w:p>
        </w:tc>
        <w:tc>
          <w:tcPr>
            <w:tcW w:w="1275" w:type="dxa"/>
            <w:vMerge/>
          </w:tcPr>
          <w:p w14:paraId="49F482F4" w14:textId="77777777" w:rsidR="0050133F" w:rsidRPr="00E27672" w:rsidRDefault="0050133F" w:rsidP="0050133F">
            <w:pPr>
              <w:spacing w:after="160" w:line="259" w:lineRule="auto"/>
              <w:rPr>
                <w:sz w:val="16"/>
                <w:szCs w:val="16"/>
                <w:lang w:val="sl-SI"/>
              </w:rPr>
            </w:pPr>
          </w:p>
        </w:tc>
        <w:tc>
          <w:tcPr>
            <w:tcW w:w="1526" w:type="dxa"/>
            <w:vMerge/>
          </w:tcPr>
          <w:p w14:paraId="4450A00F" w14:textId="77777777" w:rsidR="0050133F" w:rsidRPr="00E27672" w:rsidRDefault="0050133F" w:rsidP="0050133F">
            <w:pPr>
              <w:spacing w:after="160" w:line="259" w:lineRule="auto"/>
              <w:rPr>
                <w:sz w:val="16"/>
                <w:szCs w:val="16"/>
                <w:lang w:val="sl-SI"/>
              </w:rPr>
            </w:pPr>
          </w:p>
        </w:tc>
      </w:tr>
      <w:tr w:rsidR="0050133F" w:rsidRPr="00E27672" w14:paraId="3F0B0E0A" w14:textId="77777777" w:rsidTr="002A7278">
        <w:tc>
          <w:tcPr>
            <w:tcW w:w="13995" w:type="dxa"/>
            <w:gridSpan w:val="7"/>
            <w:shd w:val="clear" w:color="auto" w:fill="DEEAF6" w:themeFill="accent1" w:themeFillTint="33"/>
            <w:vAlign w:val="center"/>
          </w:tcPr>
          <w:p w14:paraId="371F18E6" w14:textId="77777777" w:rsidR="0050133F" w:rsidRPr="00E27672" w:rsidRDefault="0050133F" w:rsidP="0050133F">
            <w:pPr>
              <w:spacing w:line="276" w:lineRule="auto"/>
              <w:jc w:val="both"/>
              <w:rPr>
                <w:rFonts w:cs="Arial"/>
                <w:b/>
                <w:szCs w:val="20"/>
                <w:lang w:val="sl-SI"/>
              </w:rPr>
            </w:pPr>
            <w:r w:rsidRPr="00241FF0">
              <w:rPr>
                <w:rFonts w:cs="Arial"/>
                <w:b/>
                <w:bCs/>
                <w:szCs w:val="20"/>
                <w:lang w:val="sl-SI"/>
              </w:rPr>
              <w:t>CILJ 4: Izboljšanje medsebojnega sodelovanja z organi pristojnimi za odkrivanje, preiskavo in pregon goljufij in korupcije</w:t>
            </w:r>
            <w:r w:rsidRPr="00E27672">
              <w:rPr>
                <w:rFonts w:cs="Arial"/>
                <w:b/>
                <w:szCs w:val="20"/>
                <w:lang w:val="sl-SI"/>
              </w:rPr>
              <w:t xml:space="preserve"> </w:t>
            </w:r>
          </w:p>
        </w:tc>
      </w:tr>
      <w:tr w:rsidR="0050133F" w:rsidRPr="00E27672" w14:paraId="3B184681" w14:textId="77777777" w:rsidTr="00F8194B">
        <w:tc>
          <w:tcPr>
            <w:tcW w:w="421" w:type="dxa"/>
            <w:vAlign w:val="center"/>
          </w:tcPr>
          <w:p w14:paraId="26267159" w14:textId="77777777" w:rsidR="0050133F" w:rsidRPr="00E27672" w:rsidRDefault="0050133F" w:rsidP="0050133F">
            <w:pPr>
              <w:spacing w:after="160" w:line="259" w:lineRule="auto"/>
              <w:jc w:val="both"/>
              <w:rPr>
                <w:sz w:val="16"/>
                <w:szCs w:val="16"/>
                <w:lang w:val="sl-SI"/>
              </w:rPr>
            </w:pPr>
            <w:r w:rsidRPr="00E27672">
              <w:rPr>
                <w:sz w:val="16"/>
                <w:szCs w:val="16"/>
                <w:lang w:val="sl-SI"/>
              </w:rPr>
              <w:t>1.</w:t>
            </w:r>
          </w:p>
        </w:tc>
        <w:tc>
          <w:tcPr>
            <w:tcW w:w="4677" w:type="dxa"/>
          </w:tcPr>
          <w:p w14:paraId="2BD72366" w14:textId="77777777" w:rsidR="0050133F" w:rsidRPr="00E27672" w:rsidRDefault="0050133F" w:rsidP="0050133F">
            <w:pPr>
              <w:spacing w:line="276" w:lineRule="auto"/>
              <w:jc w:val="both"/>
              <w:rPr>
                <w:sz w:val="16"/>
                <w:szCs w:val="16"/>
                <w:lang w:val="sl-SI"/>
              </w:rPr>
            </w:pPr>
            <w:r w:rsidRPr="00E01976">
              <w:rPr>
                <w:rFonts w:cs="Arial"/>
                <w:bCs/>
                <w:kern w:val="32"/>
                <w:sz w:val="16"/>
                <w:szCs w:val="16"/>
                <w:lang w:val="sl-SI" w:eastAsia="x-none"/>
              </w:rPr>
              <w:t>Sodelovanje OU pri pripravi Nacionalne strategije za boj proti goljufijam.</w:t>
            </w:r>
          </w:p>
        </w:tc>
        <w:tc>
          <w:tcPr>
            <w:tcW w:w="2977" w:type="dxa"/>
            <w:vAlign w:val="center"/>
          </w:tcPr>
          <w:p w14:paraId="7775BF24" w14:textId="77777777" w:rsidR="0050133F" w:rsidRPr="00E01976" w:rsidRDefault="0050133F" w:rsidP="0050133F">
            <w:pPr>
              <w:spacing w:line="276" w:lineRule="auto"/>
              <w:jc w:val="both"/>
              <w:rPr>
                <w:rFonts w:cs="Arial"/>
                <w:bCs/>
                <w:kern w:val="32"/>
                <w:sz w:val="16"/>
                <w:szCs w:val="16"/>
                <w:lang w:val="sl-SI" w:eastAsia="x-none"/>
              </w:rPr>
            </w:pPr>
            <w:r w:rsidRPr="00E01976">
              <w:rPr>
                <w:rFonts w:cs="Arial"/>
                <w:bCs/>
                <w:kern w:val="32"/>
                <w:sz w:val="16"/>
                <w:szCs w:val="16"/>
                <w:lang w:val="sl-SI" w:eastAsia="x-none"/>
              </w:rPr>
              <w:t xml:space="preserve">Nacionalna strategija za boj proti goljufijam </w:t>
            </w:r>
          </w:p>
        </w:tc>
        <w:tc>
          <w:tcPr>
            <w:tcW w:w="1843" w:type="dxa"/>
            <w:vAlign w:val="center"/>
          </w:tcPr>
          <w:p w14:paraId="7B32C608" w14:textId="77777777" w:rsidR="0050133F" w:rsidRPr="00E27672" w:rsidRDefault="0050133F" w:rsidP="0050133F">
            <w:pPr>
              <w:spacing w:line="276" w:lineRule="auto"/>
              <w:jc w:val="both"/>
              <w:rPr>
                <w:sz w:val="16"/>
                <w:szCs w:val="16"/>
                <w:lang w:val="sl-SI"/>
              </w:rPr>
            </w:pPr>
            <w:r w:rsidRPr="00E01976">
              <w:rPr>
                <w:rFonts w:cs="Arial"/>
                <w:bCs/>
                <w:kern w:val="32"/>
                <w:sz w:val="16"/>
                <w:szCs w:val="16"/>
                <w:lang w:val="sl-SI" w:eastAsia="x-none"/>
              </w:rPr>
              <w:t>Vlada RS</w:t>
            </w:r>
          </w:p>
        </w:tc>
        <w:tc>
          <w:tcPr>
            <w:tcW w:w="1276" w:type="dxa"/>
            <w:vAlign w:val="center"/>
          </w:tcPr>
          <w:p w14:paraId="65E407C8" w14:textId="77777777" w:rsidR="0050133F" w:rsidRPr="00E01976" w:rsidRDefault="0050133F" w:rsidP="0050133F">
            <w:pPr>
              <w:spacing w:line="276" w:lineRule="auto"/>
              <w:jc w:val="both"/>
              <w:rPr>
                <w:rFonts w:cs="Arial"/>
                <w:bCs/>
                <w:kern w:val="32"/>
                <w:sz w:val="16"/>
                <w:szCs w:val="16"/>
                <w:lang w:val="sl-SI" w:eastAsia="x-none"/>
              </w:rPr>
            </w:pPr>
            <w:r>
              <w:rPr>
                <w:rFonts w:cs="Arial"/>
                <w:bCs/>
                <w:kern w:val="32"/>
                <w:sz w:val="16"/>
                <w:szCs w:val="16"/>
                <w:lang w:val="sl-SI" w:eastAsia="x-none"/>
              </w:rPr>
              <w:t>n</w:t>
            </w:r>
            <w:r w:rsidRPr="00E01976">
              <w:rPr>
                <w:rFonts w:cs="Arial"/>
                <w:bCs/>
                <w:kern w:val="32"/>
                <w:sz w:val="16"/>
                <w:szCs w:val="16"/>
                <w:lang w:val="sl-SI" w:eastAsia="x-none"/>
              </w:rPr>
              <w:t>i podatka</w:t>
            </w:r>
          </w:p>
        </w:tc>
        <w:tc>
          <w:tcPr>
            <w:tcW w:w="1275" w:type="dxa"/>
            <w:vAlign w:val="center"/>
          </w:tcPr>
          <w:p w14:paraId="780B6CA1" w14:textId="77777777" w:rsidR="0050133F" w:rsidRPr="00E01976" w:rsidRDefault="0050133F" w:rsidP="0050133F">
            <w:pPr>
              <w:spacing w:line="276" w:lineRule="auto"/>
              <w:jc w:val="both"/>
              <w:rPr>
                <w:rFonts w:cs="Arial"/>
                <w:bCs/>
                <w:kern w:val="32"/>
                <w:sz w:val="16"/>
                <w:szCs w:val="16"/>
                <w:lang w:val="sl-SI" w:eastAsia="x-none"/>
              </w:rPr>
            </w:pPr>
            <w:r w:rsidRPr="00E01976">
              <w:rPr>
                <w:rFonts w:cs="Arial"/>
                <w:bCs/>
                <w:kern w:val="32"/>
                <w:sz w:val="16"/>
                <w:szCs w:val="16"/>
                <w:lang w:val="sl-SI" w:eastAsia="x-none"/>
              </w:rPr>
              <w:t>visoko</w:t>
            </w:r>
          </w:p>
        </w:tc>
        <w:tc>
          <w:tcPr>
            <w:tcW w:w="1526" w:type="dxa"/>
          </w:tcPr>
          <w:p w14:paraId="695348AF" w14:textId="77777777" w:rsidR="0050133F" w:rsidRPr="00E27672" w:rsidRDefault="0050133F" w:rsidP="0050133F">
            <w:pPr>
              <w:spacing w:after="160" w:line="259" w:lineRule="auto"/>
              <w:jc w:val="both"/>
              <w:rPr>
                <w:sz w:val="16"/>
                <w:szCs w:val="16"/>
                <w:lang w:val="sl-SI"/>
              </w:rPr>
            </w:pPr>
          </w:p>
        </w:tc>
      </w:tr>
      <w:tr w:rsidR="0050133F" w:rsidRPr="00E27672" w14:paraId="5E5A7DCB" w14:textId="77777777" w:rsidTr="00F8194B">
        <w:tc>
          <w:tcPr>
            <w:tcW w:w="421" w:type="dxa"/>
            <w:vAlign w:val="center"/>
          </w:tcPr>
          <w:p w14:paraId="2D55900A" w14:textId="77777777" w:rsidR="0050133F" w:rsidRPr="00E27672" w:rsidRDefault="0050133F" w:rsidP="0050133F">
            <w:pPr>
              <w:spacing w:after="160" w:line="259" w:lineRule="auto"/>
              <w:jc w:val="both"/>
              <w:rPr>
                <w:sz w:val="16"/>
                <w:szCs w:val="16"/>
                <w:lang w:val="sl-SI"/>
              </w:rPr>
            </w:pPr>
            <w:r w:rsidRPr="00E27672">
              <w:rPr>
                <w:sz w:val="16"/>
                <w:szCs w:val="16"/>
                <w:lang w:val="sl-SI"/>
              </w:rPr>
              <w:t>2.</w:t>
            </w:r>
          </w:p>
        </w:tc>
        <w:tc>
          <w:tcPr>
            <w:tcW w:w="4677" w:type="dxa"/>
            <w:vAlign w:val="center"/>
          </w:tcPr>
          <w:p w14:paraId="4683ACEB" w14:textId="77777777" w:rsidR="0050133F" w:rsidRPr="00E27672" w:rsidRDefault="0050133F" w:rsidP="0050133F">
            <w:pPr>
              <w:spacing w:line="276" w:lineRule="auto"/>
              <w:jc w:val="both"/>
              <w:rPr>
                <w:sz w:val="16"/>
                <w:szCs w:val="16"/>
                <w:lang w:val="sl-SI"/>
              </w:rPr>
            </w:pPr>
            <w:r w:rsidRPr="00E01976">
              <w:rPr>
                <w:rFonts w:cs="Arial"/>
                <w:bCs/>
                <w:kern w:val="32"/>
                <w:sz w:val="16"/>
                <w:szCs w:val="16"/>
                <w:lang w:val="sl-SI" w:eastAsia="x-none"/>
              </w:rPr>
              <w:t xml:space="preserve">Krepitev sodelovanja na področju zaščite finančnih interesov EU oz. boja proti goljufijam, zlasti v zvezi z izmenjavo znanja o vzorcih goljufij med pristojnimi nacionalnimi organi (npr. RSRS, AFCOS, KPK, RO UNP, OR, URSOO </w:t>
            </w:r>
            <w:proofErr w:type="spellStart"/>
            <w:r w:rsidRPr="00E01976">
              <w:rPr>
                <w:rFonts w:cs="Arial"/>
                <w:bCs/>
                <w:kern w:val="32"/>
                <w:sz w:val="16"/>
                <w:szCs w:val="16"/>
                <w:lang w:val="sl-SI" w:eastAsia="x-none"/>
              </w:rPr>
              <w:t>itd</w:t>
            </w:r>
            <w:proofErr w:type="spellEnd"/>
            <w:r w:rsidRPr="00E01976">
              <w:rPr>
                <w:rFonts w:cs="Arial"/>
                <w:bCs/>
                <w:kern w:val="32"/>
                <w:sz w:val="16"/>
                <w:szCs w:val="16"/>
                <w:lang w:val="sl-SI" w:eastAsia="x-none"/>
              </w:rPr>
              <w:t>) in akterji, vključenimi v izvajanje EKP.</w:t>
            </w:r>
          </w:p>
        </w:tc>
        <w:tc>
          <w:tcPr>
            <w:tcW w:w="2977" w:type="dxa"/>
            <w:vAlign w:val="center"/>
          </w:tcPr>
          <w:p w14:paraId="448D92AE" w14:textId="77777777" w:rsidR="0050133F" w:rsidRPr="00E27672" w:rsidRDefault="0050133F" w:rsidP="0050133F">
            <w:pPr>
              <w:spacing w:after="160" w:line="259" w:lineRule="auto"/>
              <w:jc w:val="both"/>
              <w:rPr>
                <w:sz w:val="16"/>
                <w:szCs w:val="16"/>
                <w:lang w:val="sl-SI"/>
              </w:rPr>
            </w:pPr>
            <w:r>
              <w:rPr>
                <w:sz w:val="16"/>
                <w:szCs w:val="16"/>
                <w:lang w:val="sl-SI"/>
              </w:rPr>
              <w:t>Redno sodelovanje</w:t>
            </w:r>
          </w:p>
        </w:tc>
        <w:tc>
          <w:tcPr>
            <w:tcW w:w="1843" w:type="dxa"/>
            <w:vAlign w:val="center"/>
          </w:tcPr>
          <w:p w14:paraId="0640F8DA" w14:textId="77777777" w:rsidR="0050133F" w:rsidRDefault="0050133F" w:rsidP="0050133F">
            <w:pPr>
              <w:spacing w:after="160" w:line="259" w:lineRule="auto"/>
              <w:jc w:val="both"/>
              <w:rPr>
                <w:sz w:val="16"/>
                <w:szCs w:val="16"/>
                <w:lang w:val="sl-SI"/>
              </w:rPr>
            </w:pPr>
            <w:r>
              <w:rPr>
                <w:sz w:val="16"/>
                <w:szCs w:val="16"/>
                <w:lang w:val="sl-SI"/>
              </w:rPr>
              <w:t>OU in druge institucije</w:t>
            </w:r>
          </w:p>
          <w:p w14:paraId="05977C4B" w14:textId="77777777" w:rsidR="0050133F" w:rsidRPr="00E27672" w:rsidRDefault="0050133F" w:rsidP="0050133F">
            <w:pPr>
              <w:spacing w:after="160" w:line="259" w:lineRule="auto"/>
              <w:jc w:val="both"/>
              <w:rPr>
                <w:sz w:val="16"/>
                <w:szCs w:val="16"/>
                <w:lang w:val="sl-SI"/>
              </w:rPr>
            </w:pPr>
            <w:r>
              <w:rPr>
                <w:sz w:val="16"/>
                <w:szCs w:val="16"/>
                <w:lang w:val="sl-SI"/>
              </w:rPr>
              <w:t>SU (v sodelovanju z nacionalnim AFCOS)</w:t>
            </w:r>
          </w:p>
        </w:tc>
        <w:tc>
          <w:tcPr>
            <w:tcW w:w="1276" w:type="dxa"/>
            <w:vAlign w:val="center"/>
          </w:tcPr>
          <w:p w14:paraId="1F880C76" w14:textId="77777777" w:rsidR="0050133F" w:rsidRPr="00E27672" w:rsidRDefault="0050133F" w:rsidP="0050133F">
            <w:pPr>
              <w:spacing w:after="160" w:line="259" w:lineRule="auto"/>
              <w:jc w:val="both"/>
              <w:rPr>
                <w:sz w:val="16"/>
                <w:szCs w:val="16"/>
                <w:lang w:val="sl-SI"/>
              </w:rPr>
            </w:pPr>
            <w:r>
              <w:rPr>
                <w:sz w:val="16"/>
                <w:szCs w:val="16"/>
                <w:lang w:val="sl-SI"/>
              </w:rPr>
              <w:t>tekoče</w:t>
            </w:r>
          </w:p>
        </w:tc>
        <w:tc>
          <w:tcPr>
            <w:tcW w:w="1275" w:type="dxa"/>
            <w:vAlign w:val="center"/>
          </w:tcPr>
          <w:p w14:paraId="4152BBB8" w14:textId="77777777" w:rsidR="0050133F" w:rsidRPr="00B93B40" w:rsidRDefault="0050133F" w:rsidP="0050133F">
            <w:pPr>
              <w:spacing w:after="160" w:line="259" w:lineRule="auto"/>
              <w:jc w:val="both"/>
              <w:rPr>
                <w:sz w:val="16"/>
                <w:szCs w:val="16"/>
                <w:lang w:val="sl-SI"/>
              </w:rPr>
            </w:pPr>
            <w:r>
              <w:rPr>
                <w:sz w:val="16"/>
                <w:szCs w:val="16"/>
                <w:lang w:val="sl-SI"/>
              </w:rPr>
              <w:t>srednje</w:t>
            </w:r>
          </w:p>
        </w:tc>
        <w:tc>
          <w:tcPr>
            <w:tcW w:w="1526" w:type="dxa"/>
          </w:tcPr>
          <w:p w14:paraId="1DF86C2B" w14:textId="77777777" w:rsidR="0050133F" w:rsidRPr="00E27672" w:rsidRDefault="0050133F" w:rsidP="0050133F">
            <w:pPr>
              <w:spacing w:after="160" w:line="259" w:lineRule="auto"/>
              <w:jc w:val="both"/>
              <w:rPr>
                <w:sz w:val="16"/>
                <w:szCs w:val="16"/>
                <w:lang w:val="sl-SI"/>
              </w:rPr>
            </w:pPr>
          </w:p>
        </w:tc>
      </w:tr>
      <w:tr w:rsidR="0050133F" w:rsidRPr="00E27672" w14:paraId="301E7EE8" w14:textId="77777777" w:rsidTr="00F8194B">
        <w:trPr>
          <w:trHeight w:val="804"/>
        </w:trPr>
        <w:tc>
          <w:tcPr>
            <w:tcW w:w="421" w:type="dxa"/>
            <w:vAlign w:val="center"/>
          </w:tcPr>
          <w:p w14:paraId="5098BC39" w14:textId="77777777" w:rsidR="0050133F" w:rsidRPr="00E27672" w:rsidRDefault="0050133F" w:rsidP="0050133F">
            <w:pPr>
              <w:spacing w:after="160" w:line="259" w:lineRule="auto"/>
              <w:jc w:val="both"/>
              <w:rPr>
                <w:sz w:val="16"/>
                <w:szCs w:val="16"/>
                <w:lang w:val="sl-SI"/>
              </w:rPr>
            </w:pPr>
            <w:r w:rsidRPr="00E27672">
              <w:rPr>
                <w:sz w:val="16"/>
                <w:szCs w:val="16"/>
                <w:lang w:val="sl-SI"/>
              </w:rPr>
              <w:t>3.</w:t>
            </w:r>
          </w:p>
        </w:tc>
        <w:tc>
          <w:tcPr>
            <w:tcW w:w="4677" w:type="dxa"/>
            <w:vAlign w:val="center"/>
          </w:tcPr>
          <w:p w14:paraId="0E79AAA1" w14:textId="77777777" w:rsidR="0050133F" w:rsidRPr="00E27672" w:rsidRDefault="0050133F" w:rsidP="0050133F">
            <w:pPr>
              <w:spacing w:line="276" w:lineRule="auto"/>
              <w:jc w:val="both"/>
              <w:rPr>
                <w:sz w:val="16"/>
                <w:szCs w:val="16"/>
                <w:lang w:val="sl-SI"/>
              </w:rPr>
            </w:pPr>
            <w:r w:rsidRPr="00E01976">
              <w:rPr>
                <w:rFonts w:cs="Arial"/>
                <w:bCs/>
                <w:kern w:val="32"/>
                <w:sz w:val="16"/>
                <w:szCs w:val="16"/>
                <w:lang w:val="sl-SI" w:eastAsia="x-none"/>
              </w:rPr>
              <w:t>Krepitev izmenjave izkušenj med nacionalnimi organi in evropskimi partnerji (uradom OLAF, pristojnimi generalnimi direktorati Komisije, drugimi državami članicami).</w:t>
            </w:r>
          </w:p>
        </w:tc>
        <w:tc>
          <w:tcPr>
            <w:tcW w:w="2977" w:type="dxa"/>
            <w:vAlign w:val="center"/>
          </w:tcPr>
          <w:p w14:paraId="6C93A6BF" w14:textId="77777777" w:rsidR="0050133F" w:rsidRPr="00E01976" w:rsidRDefault="0050133F" w:rsidP="0050133F">
            <w:pPr>
              <w:spacing w:line="276" w:lineRule="auto"/>
              <w:jc w:val="both"/>
              <w:rPr>
                <w:rFonts w:cs="Arial"/>
                <w:bCs/>
                <w:kern w:val="32"/>
                <w:sz w:val="16"/>
                <w:szCs w:val="16"/>
                <w:lang w:val="sl-SI" w:eastAsia="x-none"/>
              </w:rPr>
            </w:pPr>
            <w:r w:rsidRPr="0004300F">
              <w:rPr>
                <w:sz w:val="16"/>
                <w:szCs w:val="16"/>
                <w:lang w:val="sl-SI"/>
              </w:rPr>
              <w:t>Redno sodelovanje</w:t>
            </w:r>
          </w:p>
        </w:tc>
        <w:tc>
          <w:tcPr>
            <w:tcW w:w="1843" w:type="dxa"/>
            <w:vAlign w:val="center"/>
          </w:tcPr>
          <w:p w14:paraId="7770D96E" w14:textId="77777777" w:rsidR="0050133F" w:rsidRDefault="0050133F" w:rsidP="0050133F">
            <w:pPr>
              <w:spacing w:line="276" w:lineRule="auto"/>
              <w:jc w:val="both"/>
              <w:rPr>
                <w:sz w:val="16"/>
                <w:szCs w:val="16"/>
                <w:lang w:val="sl-SI"/>
              </w:rPr>
            </w:pPr>
            <w:r>
              <w:rPr>
                <w:sz w:val="16"/>
                <w:szCs w:val="16"/>
                <w:lang w:val="sl-SI"/>
              </w:rPr>
              <w:t xml:space="preserve">                                       </w:t>
            </w:r>
            <w:r w:rsidRPr="0004300F">
              <w:rPr>
                <w:rFonts w:cs="Arial"/>
                <w:bCs/>
                <w:kern w:val="32"/>
                <w:sz w:val="16"/>
                <w:szCs w:val="16"/>
                <w:lang w:val="sl-SI" w:eastAsia="x-none"/>
              </w:rPr>
              <w:t>OU in druge institucije</w:t>
            </w:r>
          </w:p>
          <w:p w14:paraId="3F524E77" w14:textId="77777777" w:rsidR="0050133F" w:rsidRPr="00E27672" w:rsidRDefault="0050133F" w:rsidP="0050133F">
            <w:pPr>
              <w:spacing w:after="160" w:line="259" w:lineRule="auto"/>
              <w:jc w:val="both"/>
              <w:rPr>
                <w:sz w:val="16"/>
                <w:szCs w:val="16"/>
                <w:lang w:val="sl-SI"/>
              </w:rPr>
            </w:pPr>
          </w:p>
        </w:tc>
        <w:tc>
          <w:tcPr>
            <w:tcW w:w="1276" w:type="dxa"/>
            <w:vAlign w:val="center"/>
          </w:tcPr>
          <w:p w14:paraId="53990EA9" w14:textId="77777777" w:rsidR="0050133F" w:rsidRPr="00E27672" w:rsidRDefault="0050133F" w:rsidP="0050133F">
            <w:pPr>
              <w:spacing w:after="160" w:line="259" w:lineRule="auto"/>
              <w:jc w:val="both"/>
              <w:rPr>
                <w:sz w:val="16"/>
                <w:szCs w:val="16"/>
                <w:lang w:val="sl-SI"/>
              </w:rPr>
            </w:pPr>
            <w:r>
              <w:rPr>
                <w:sz w:val="16"/>
                <w:szCs w:val="16"/>
                <w:lang w:val="sl-SI"/>
              </w:rPr>
              <w:t>tekoče</w:t>
            </w:r>
          </w:p>
        </w:tc>
        <w:tc>
          <w:tcPr>
            <w:tcW w:w="1275" w:type="dxa"/>
            <w:vAlign w:val="center"/>
          </w:tcPr>
          <w:p w14:paraId="31D444A9" w14:textId="77777777" w:rsidR="0050133F" w:rsidRPr="00E27672" w:rsidRDefault="0050133F" w:rsidP="0050133F">
            <w:pPr>
              <w:spacing w:after="160" w:line="259" w:lineRule="auto"/>
              <w:jc w:val="both"/>
              <w:rPr>
                <w:sz w:val="16"/>
                <w:szCs w:val="16"/>
                <w:lang w:val="sl-SI"/>
              </w:rPr>
            </w:pPr>
            <w:r>
              <w:rPr>
                <w:sz w:val="16"/>
                <w:szCs w:val="16"/>
                <w:lang w:val="sl-SI"/>
              </w:rPr>
              <w:t>srednje</w:t>
            </w:r>
          </w:p>
        </w:tc>
        <w:tc>
          <w:tcPr>
            <w:tcW w:w="1526" w:type="dxa"/>
            <w:vAlign w:val="center"/>
          </w:tcPr>
          <w:p w14:paraId="375AC403" w14:textId="77777777" w:rsidR="0050133F" w:rsidRPr="00E27672" w:rsidRDefault="0050133F" w:rsidP="0050133F">
            <w:pPr>
              <w:spacing w:after="160" w:line="259" w:lineRule="auto"/>
              <w:jc w:val="both"/>
              <w:rPr>
                <w:sz w:val="16"/>
                <w:szCs w:val="16"/>
                <w:lang w:val="sl-SI"/>
              </w:rPr>
            </w:pPr>
          </w:p>
        </w:tc>
      </w:tr>
      <w:tr w:rsidR="0050133F" w:rsidRPr="00E27672" w14:paraId="1A6DB34B" w14:textId="77777777" w:rsidTr="00F8194B">
        <w:trPr>
          <w:trHeight w:val="732"/>
        </w:trPr>
        <w:tc>
          <w:tcPr>
            <w:tcW w:w="421" w:type="dxa"/>
            <w:vAlign w:val="center"/>
          </w:tcPr>
          <w:p w14:paraId="1CF75FA1" w14:textId="77777777" w:rsidR="0050133F" w:rsidRPr="00E27672" w:rsidRDefault="0050133F" w:rsidP="0050133F">
            <w:pPr>
              <w:spacing w:after="160" w:line="259" w:lineRule="auto"/>
              <w:jc w:val="both"/>
              <w:rPr>
                <w:sz w:val="16"/>
                <w:szCs w:val="16"/>
                <w:lang w:val="sl-SI"/>
              </w:rPr>
            </w:pPr>
            <w:r w:rsidRPr="00E27672">
              <w:rPr>
                <w:sz w:val="16"/>
                <w:szCs w:val="16"/>
                <w:lang w:val="sl-SI"/>
              </w:rPr>
              <w:t>4.</w:t>
            </w:r>
          </w:p>
        </w:tc>
        <w:tc>
          <w:tcPr>
            <w:tcW w:w="4677" w:type="dxa"/>
            <w:vAlign w:val="center"/>
          </w:tcPr>
          <w:p w14:paraId="591C52B1" w14:textId="77777777" w:rsidR="0050133F" w:rsidRPr="00E01976" w:rsidRDefault="0050133F" w:rsidP="0050133F">
            <w:pPr>
              <w:spacing w:line="276" w:lineRule="auto"/>
              <w:jc w:val="both"/>
              <w:rPr>
                <w:rFonts w:cs="Arial"/>
                <w:bCs/>
                <w:kern w:val="32"/>
                <w:sz w:val="16"/>
                <w:szCs w:val="16"/>
                <w:lang w:val="sl-SI" w:eastAsia="x-none"/>
              </w:rPr>
            </w:pPr>
            <w:r w:rsidRPr="00E01976">
              <w:rPr>
                <w:rFonts w:cs="Arial"/>
                <w:bCs/>
                <w:kern w:val="32"/>
                <w:sz w:val="16"/>
                <w:szCs w:val="16"/>
                <w:lang w:val="sl-SI" w:eastAsia="x-none"/>
              </w:rPr>
              <w:t>Izmenjava izkušenj, dobrih praks in udeležba na izobraževanjih, ki jih za države članice organizira EK (OLAF na področju boja proti goljufijam).</w:t>
            </w:r>
          </w:p>
        </w:tc>
        <w:tc>
          <w:tcPr>
            <w:tcW w:w="2977" w:type="dxa"/>
            <w:vAlign w:val="center"/>
          </w:tcPr>
          <w:p w14:paraId="2E9D3AC6" w14:textId="77777777" w:rsidR="0050133F" w:rsidRDefault="0050133F" w:rsidP="0050133F">
            <w:pPr>
              <w:spacing w:line="240" w:lineRule="auto"/>
              <w:jc w:val="both"/>
              <w:rPr>
                <w:sz w:val="16"/>
                <w:szCs w:val="16"/>
                <w:lang w:val="sl-SI"/>
              </w:rPr>
            </w:pPr>
            <w:r>
              <w:rPr>
                <w:sz w:val="16"/>
                <w:szCs w:val="16"/>
                <w:lang w:val="sl-SI"/>
              </w:rPr>
              <w:t xml:space="preserve">                                                       Izvedena usposabljanja </w:t>
            </w:r>
          </w:p>
          <w:p w14:paraId="60E49C0A" w14:textId="77777777" w:rsidR="0050133F" w:rsidRDefault="0050133F" w:rsidP="0050133F">
            <w:pPr>
              <w:spacing w:line="240" w:lineRule="auto"/>
            </w:pPr>
            <w:r>
              <w:rPr>
                <w:sz w:val="16"/>
                <w:szCs w:val="16"/>
                <w:lang w:val="sl-SI"/>
              </w:rPr>
              <w:t xml:space="preserve">(vsaj 2 </w:t>
            </w:r>
            <w:r w:rsidRPr="008E5E17">
              <w:rPr>
                <w:rFonts w:eastAsia="Calibri" w:cs="Arial"/>
                <w:sz w:val="16"/>
                <w:szCs w:val="16"/>
                <w:lang w:val="sl-SI"/>
              </w:rPr>
              <w:t xml:space="preserve">x </w:t>
            </w:r>
            <w:r>
              <w:rPr>
                <w:sz w:val="16"/>
                <w:szCs w:val="16"/>
                <w:lang w:val="sl-SI"/>
              </w:rPr>
              <w:t>letno)</w:t>
            </w:r>
          </w:p>
          <w:p w14:paraId="3D430ADE" w14:textId="77777777" w:rsidR="0050133F" w:rsidRPr="00E27672" w:rsidRDefault="0050133F" w:rsidP="0050133F">
            <w:pPr>
              <w:spacing w:after="160" w:line="259" w:lineRule="auto"/>
              <w:jc w:val="both"/>
              <w:rPr>
                <w:sz w:val="16"/>
                <w:szCs w:val="16"/>
                <w:lang w:val="sl-SI"/>
              </w:rPr>
            </w:pPr>
          </w:p>
        </w:tc>
        <w:tc>
          <w:tcPr>
            <w:tcW w:w="1843" w:type="dxa"/>
            <w:vAlign w:val="center"/>
          </w:tcPr>
          <w:p w14:paraId="5004BB51" w14:textId="77777777" w:rsidR="0050133F" w:rsidRPr="00E27672" w:rsidRDefault="0050133F" w:rsidP="0050133F">
            <w:pPr>
              <w:spacing w:after="160" w:line="259" w:lineRule="auto"/>
              <w:jc w:val="both"/>
              <w:rPr>
                <w:sz w:val="16"/>
                <w:szCs w:val="16"/>
                <w:lang w:val="sl-SI"/>
              </w:rPr>
            </w:pPr>
            <w:r>
              <w:rPr>
                <w:sz w:val="16"/>
                <w:szCs w:val="16"/>
                <w:lang w:val="sl-SI"/>
              </w:rPr>
              <w:t>OU in EK / SU</w:t>
            </w:r>
          </w:p>
        </w:tc>
        <w:tc>
          <w:tcPr>
            <w:tcW w:w="1276" w:type="dxa"/>
            <w:vAlign w:val="center"/>
          </w:tcPr>
          <w:p w14:paraId="6092F601" w14:textId="77777777" w:rsidR="0050133F" w:rsidRPr="00E27672" w:rsidRDefault="0050133F" w:rsidP="0050133F">
            <w:pPr>
              <w:spacing w:after="160" w:line="259" w:lineRule="auto"/>
              <w:jc w:val="both"/>
              <w:rPr>
                <w:sz w:val="16"/>
                <w:szCs w:val="16"/>
                <w:lang w:val="sl-SI"/>
              </w:rPr>
            </w:pPr>
            <w:r>
              <w:rPr>
                <w:sz w:val="16"/>
                <w:szCs w:val="16"/>
                <w:lang w:val="sl-SI"/>
              </w:rPr>
              <w:t>tekoče</w:t>
            </w:r>
          </w:p>
        </w:tc>
        <w:tc>
          <w:tcPr>
            <w:tcW w:w="1275" w:type="dxa"/>
            <w:vAlign w:val="center"/>
          </w:tcPr>
          <w:p w14:paraId="00F46D91" w14:textId="77777777" w:rsidR="0050133F" w:rsidRPr="00E27672" w:rsidRDefault="0050133F" w:rsidP="0050133F">
            <w:pPr>
              <w:spacing w:after="160" w:line="259" w:lineRule="auto"/>
              <w:jc w:val="both"/>
              <w:rPr>
                <w:sz w:val="16"/>
                <w:szCs w:val="16"/>
                <w:lang w:val="sl-SI"/>
              </w:rPr>
            </w:pPr>
            <w:r>
              <w:rPr>
                <w:sz w:val="16"/>
                <w:szCs w:val="16"/>
                <w:lang w:val="sl-SI"/>
              </w:rPr>
              <w:t>srednje</w:t>
            </w:r>
          </w:p>
        </w:tc>
        <w:tc>
          <w:tcPr>
            <w:tcW w:w="1526" w:type="dxa"/>
          </w:tcPr>
          <w:p w14:paraId="3C1C080D" w14:textId="77777777" w:rsidR="0050133F" w:rsidRPr="00E27672" w:rsidRDefault="0050133F" w:rsidP="0050133F">
            <w:pPr>
              <w:spacing w:after="160" w:line="259" w:lineRule="auto"/>
              <w:jc w:val="both"/>
              <w:rPr>
                <w:sz w:val="16"/>
                <w:szCs w:val="16"/>
                <w:lang w:val="sl-SI"/>
              </w:rPr>
            </w:pPr>
          </w:p>
        </w:tc>
      </w:tr>
      <w:tr w:rsidR="0050133F" w:rsidRPr="00E27672" w14:paraId="1A8B0275" w14:textId="77777777" w:rsidTr="00F8194B">
        <w:tc>
          <w:tcPr>
            <w:tcW w:w="421" w:type="dxa"/>
            <w:vAlign w:val="center"/>
          </w:tcPr>
          <w:p w14:paraId="7D83F7A5" w14:textId="77777777" w:rsidR="0050133F" w:rsidRPr="00E27672" w:rsidRDefault="0050133F" w:rsidP="0050133F">
            <w:pPr>
              <w:spacing w:after="160" w:line="259" w:lineRule="auto"/>
              <w:jc w:val="both"/>
              <w:rPr>
                <w:sz w:val="16"/>
                <w:szCs w:val="16"/>
                <w:lang w:val="sl-SI"/>
              </w:rPr>
            </w:pPr>
            <w:r w:rsidRPr="00E27672">
              <w:rPr>
                <w:sz w:val="16"/>
                <w:szCs w:val="16"/>
                <w:lang w:val="sl-SI"/>
              </w:rPr>
              <w:t>5.</w:t>
            </w:r>
          </w:p>
        </w:tc>
        <w:tc>
          <w:tcPr>
            <w:tcW w:w="4677" w:type="dxa"/>
          </w:tcPr>
          <w:p w14:paraId="4AC06602" w14:textId="77777777" w:rsidR="0050133F" w:rsidRPr="00E01976" w:rsidRDefault="0050133F" w:rsidP="0050133F">
            <w:pPr>
              <w:spacing w:line="276" w:lineRule="auto"/>
              <w:jc w:val="both"/>
              <w:rPr>
                <w:rFonts w:cs="Arial"/>
                <w:bCs/>
                <w:kern w:val="32"/>
                <w:sz w:val="16"/>
                <w:szCs w:val="16"/>
                <w:lang w:val="sl-SI" w:eastAsia="x-none"/>
              </w:rPr>
            </w:pPr>
            <w:r w:rsidRPr="00E01976">
              <w:rPr>
                <w:rFonts w:cs="Arial"/>
                <w:bCs/>
                <w:kern w:val="32"/>
                <w:sz w:val="16"/>
                <w:szCs w:val="16"/>
                <w:lang w:val="sl-SI" w:eastAsia="x-none"/>
              </w:rPr>
              <w:t>Krepitev sodelovanja med preiskovalnimi organi, organi kazenskega pregona, pravosodnimi organi (npr. Policija, NPU, KPK, DODV itd.) z akterji, vključenimi v izvajanje EKP (delavnice, izobraževanja, izmenjava izkušenj, predstavitev primerov, strokovna pomoč, svetovanje, delovna srečanja…).</w:t>
            </w:r>
          </w:p>
        </w:tc>
        <w:tc>
          <w:tcPr>
            <w:tcW w:w="2977" w:type="dxa"/>
            <w:vAlign w:val="center"/>
          </w:tcPr>
          <w:p w14:paraId="52163850" w14:textId="77777777" w:rsidR="0050133F" w:rsidRPr="00BB7930" w:rsidRDefault="0050133F" w:rsidP="0050133F">
            <w:pPr>
              <w:spacing w:line="240" w:lineRule="auto"/>
              <w:rPr>
                <w:rFonts w:cs="Arial"/>
                <w:sz w:val="16"/>
                <w:szCs w:val="16"/>
                <w:lang w:val="sl-SI"/>
              </w:rPr>
            </w:pPr>
            <w:r>
              <w:rPr>
                <w:rFonts w:cs="Arial"/>
                <w:sz w:val="16"/>
                <w:szCs w:val="16"/>
                <w:lang w:val="sl-SI"/>
              </w:rPr>
              <w:t xml:space="preserve">                                                                                  </w:t>
            </w:r>
            <w:r w:rsidRPr="00BB7930">
              <w:rPr>
                <w:rFonts w:cs="Arial"/>
                <w:sz w:val="16"/>
                <w:szCs w:val="16"/>
                <w:lang w:val="sl-SI"/>
              </w:rPr>
              <w:t>Redno sodelovanje / pretok znanja/</w:t>
            </w:r>
            <w:r>
              <w:rPr>
                <w:rFonts w:cs="Arial"/>
                <w:sz w:val="16"/>
                <w:szCs w:val="16"/>
                <w:lang w:val="sl-SI"/>
              </w:rPr>
              <w:t xml:space="preserve"> </w:t>
            </w:r>
            <w:r w:rsidRPr="00BB7930">
              <w:rPr>
                <w:rFonts w:cs="Arial"/>
                <w:sz w:val="16"/>
                <w:szCs w:val="16"/>
                <w:lang w:val="sl-SI"/>
              </w:rPr>
              <w:t>strokovno tehnična pomoč med organi</w:t>
            </w:r>
          </w:p>
          <w:p w14:paraId="397B29E2" w14:textId="77777777" w:rsidR="0050133F" w:rsidRDefault="0050133F" w:rsidP="0050133F">
            <w:pPr>
              <w:spacing w:line="240" w:lineRule="auto"/>
              <w:rPr>
                <w:rFonts w:cs="Arial"/>
                <w:sz w:val="16"/>
                <w:szCs w:val="16"/>
              </w:rPr>
            </w:pPr>
          </w:p>
          <w:p w14:paraId="45028E41" w14:textId="77777777" w:rsidR="0050133F" w:rsidRPr="00BB7930" w:rsidRDefault="0050133F" w:rsidP="0050133F">
            <w:pPr>
              <w:spacing w:after="160" w:line="259" w:lineRule="auto"/>
              <w:jc w:val="both"/>
              <w:rPr>
                <w:sz w:val="16"/>
                <w:szCs w:val="16"/>
                <w:lang w:val="sl-SI"/>
              </w:rPr>
            </w:pPr>
          </w:p>
        </w:tc>
        <w:tc>
          <w:tcPr>
            <w:tcW w:w="1843" w:type="dxa"/>
            <w:vAlign w:val="center"/>
          </w:tcPr>
          <w:p w14:paraId="0E183493" w14:textId="77777777" w:rsidR="0050133F" w:rsidRPr="00E27672" w:rsidRDefault="0050133F" w:rsidP="0050133F">
            <w:pPr>
              <w:spacing w:after="160" w:line="259" w:lineRule="auto"/>
              <w:jc w:val="both"/>
              <w:rPr>
                <w:sz w:val="16"/>
                <w:szCs w:val="16"/>
                <w:lang w:val="sl-SI"/>
              </w:rPr>
            </w:pPr>
            <w:r>
              <w:rPr>
                <w:sz w:val="16"/>
                <w:szCs w:val="16"/>
                <w:lang w:val="sl-SI"/>
              </w:rPr>
              <w:t>OU in druge institucije</w:t>
            </w:r>
          </w:p>
        </w:tc>
        <w:tc>
          <w:tcPr>
            <w:tcW w:w="1276" w:type="dxa"/>
            <w:vAlign w:val="center"/>
          </w:tcPr>
          <w:p w14:paraId="51A5A087" w14:textId="77777777" w:rsidR="0050133F" w:rsidRPr="00E27672" w:rsidRDefault="0050133F" w:rsidP="0050133F">
            <w:pPr>
              <w:spacing w:after="160" w:line="259" w:lineRule="auto"/>
              <w:jc w:val="both"/>
              <w:rPr>
                <w:sz w:val="16"/>
                <w:szCs w:val="16"/>
                <w:lang w:val="sl-SI"/>
              </w:rPr>
            </w:pPr>
            <w:r>
              <w:rPr>
                <w:sz w:val="16"/>
                <w:szCs w:val="16"/>
                <w:lang w:val="sl-SI"/>
              </w:rPr>
              <w:t>tekoče</w:t>
            </w:r>
          </w:p>
        </w:tc>
        <w:tc>
          <w:tcPr>
            <w:tcW w:w="1275" w:type="dxa"/>
            <w:vAlign w:val="center"/>
          </w:tcPr>
          <w:p w14:paraId="5A0C2C90" w14:textId="77777777" w:rsidR="0050133F" w:rsidRPr="00E27672" w:rsidRDefault="0050133F" w:rsidP="0050133F">
            <w:pPr>
              <w:spacing w:after="160" w:line="259" w:lineRule="auto"/>
              <w:jc w:val="both"/>
              <w:rPr>
                <w:sz w:val="16"/>
                <w:szCs w:val="16"/>
                <w:lang w:val="sl-SI"/>
              </w:rPr>
            </w:pPr>
            <w:r>
              <w:rPr>
                <w:sz w:val="16"/>
                <w:szCs w:val="16"/>
                <w:lang w:val="sl-SI"/>
              </w:rPr>
              <w:t>srednje</w:t>
            </w:r>
          </w:p>
        </w:tc>
        <w:tc>
          <w:tcPr>
            <w:tcW w:w="1526" w:type="dxa"/>
          </w:tcPr>
          <w:p w14:paraId="20168221" w14:textId="77777777" w:rsidR="0050133F" w:rsidRPr="00E27672" w:rsidRDefault="0050133F" w:rsidP="0050133F">
            <w:pPr>
              <w:spacing w:after="160" w:line="259" w:lineRule="auto"/>
              <w:jc w:val="both"/>
              <w:rPr>
                <w:sz w:val="16"/>
                <w:szCs w:val="16"/>
                <w:lang w:val="sl-SI"/>
              </w:rPr>
            </w:pPr>
          </w:p>
        </w:tc>
      </w:tr>
      <w:tr w:rsidR="0050133F" w:rsidRPr="00E27672" w14:paraId="4F1F05AB" w14:textId="77777777" w:rsidTr="00F8194B">
        <w:tc>
          <w:tcPr>
            <w:tcW w:w="421" w:type="dxa"/>
            <w:vAlign w:val="center"/>
          </w:tcPr>
          <w:p w14:paraId="61EA0D81" w14:textId="77777777" w:rsidR="0050133F" w:rsidRPr="00E27672" w:rsidRDefault="0050133F" w:rsidP="0050133F">
            <w:pPr>
              <w:spacing w:after="160" w:line="259" w:lineRule="auto"/>
              <w:jc w:val="both"/>
              <w:rPr>
                <w:sz w:val="16"/>
                <w:szCs w:val="16"/>
                <w:lang w:val="sl-SI"/>
              </w:rPr>
            </w:pPr>
            <w:r w:rsidRPr="00E27672">
              <w:rPr>
                <w:sz w:val="16"/>
                <w:szCs w:val="16"/>
                <w:lang w:val="sl-SI"/>
              </w:rPr>
              <w:t>6.</w:t>
            </w:r>
          </w:p>
        </w:tc>
        <w:tc>
          <w:tcPr>
            <w:tcW w:w="4677" w:type="dxa"/>
          </w:tcPr>
          <w:p w14:paraId="6B15073F" w14:textId="77777777" w:rsidR="0050133F" w:rsidRPr="00E27672" w:rsidRDefault="0050133F" w:rsidP="0050133F">
            <w:pPr>
              <w:spacing w:line="276" w:lineRule="auto"/>
              <w:jc w:val="both"/>
              <w:rPr>
                <w:sz w:val="16"/>
                <w:szCs w:val="16"/>
                <w:lang w:val="sl-SI"/>
              </w:rPr>
            </w:pPr>
            <w:r w:rsidRPr="00B93B40">
              <w:rPr>
                <w:rFonts w:cs="Arial"/>
                <w:bCs/>
                <w:kern w:val="32"/>
                <w:sz w:val="16"/>
                <w:szCs w:val="16"/>
                <w:lang w:val="sl-SI" w:eastAsia="x-none"/>
              </w:rPr>
              <w:t>Sodelovanje z neodvisnim organom EJT, pristojnim za preiskovanje, pregon in obtožbe v primeru kaznivih dejanj zoper finančne interese EU (poročanje sumov kaznivih dejanj, delavnice, izobraževanja, izmenjava informacij, strokovna pomoč, svetovanje, delovna srečanja…).</w:t>
            </w:r>
          </w:p>
        </w:tc>
        <w:tc>
          <w:tcPr>
            <w:tcW w:w="2977" w:type="dxa"/>
            <w:vAlign w:val="center"/>
          </w:tcPr>
          <w:p w14:paraId="20C3DF9E" w14:textId="77777777" w:rsidR="0050133F" w:rsidRPr="00B93B40" w:rsidRDefault="0050133F" w:rsidP="0050133F">
            <w:pPr>
              <w:spacing w:line="276" w:lineRule="auto"/>
              <w:jc w:val="both"/>
              <w:rPr>
                <w:rFonts w:cs="Arial"/>
                <w:bCs/>
                <w:kern w:val="32"/>
                <w:sz w:val="16"/>
                <w:szCs w:val="16"/>
                <w:lang w:val="sl-SI" w:eastAsia="x-none"/>
              </w:rPr>
            </w:pPr>
            <w:r>
              <w:rPr>
                <w:rFonts w:cs="Arial"/>
                <w:bCs/>
                <w:kern w:val="32"/>
                <w:sz w:val="16"/>
                <w:szCs w:val="16"/>
                <w:lang w:val="sl-SI" w:eastAsia="x-none"/>
              </w:rPr>
              <w:t xml:space="preserve">                                                           </w:t>
            </w:r>
            <w:r w:rsidRPr="00B93B40">
              <w:rPr>
                <w:rFonts w:cs="Arial"/>
                <w:bCs/>
                <w:kern w:val="32"/>
                <w:sz w:val="16"/>
                <w:szCs w:val="16"/>
                <w:lang w:val="sl-SI" w:eastAsia="x-none"/>
              </w:rPr>
              <w:t>Redno sodelovanje</w:t>
            </w:r>
          </w:p>
          <w:p w14:paraId="15668140" w14:textId="77777777" w:rsidR="0050133F" w:rsidRPr="00E27672" w:rsidRDefault="0050133F" w:rsidP="0050133F">
            <w:pPr>
              <w:spacing w:after="160" w:line="259" w:lineRule="auto"/>
              <w:jc w:val="both"/>
              <w:rPr>
                <w:sz w:val="16"/>
                <w:szCs w:val="16"/>
                <w:lang w:val="sl-SI"/>
              </w:rPr>
            </w:pPr>
          </w:p>
        </w:tc>
        <w:tc>
          <w:tcPr>
            <w:tcW w:w="1843" w:type="dxa"/>
            <w:vAlign w:val="center"/>
          </w:tcPr>
          <w:p w14:paraId="1879275B" w14:textId="77777777" w:rsidR="0050133F" w:rsidRDefault="0050133F" w:rsidP="0050133F">
            <w:pPr>
              <w:spacing w:line="276" w:lineRule="auto"/>
              <w:jc w:val="both"/>
              <w:rPr>
                <w:rFonts w:cs="Arial"/>
                <w:bCs/>
                <w:kern w:val="32"/>
                <w:sz w:val="16"/>
                <w:szCs w:val="16"/>
                <w:lang w:val="sl-SI" w:eastAsia="x-none"/>
              </w:rPr>
            </w:pPr>
            <w:r w:rsidRPr="00B93B40">
              <w:rPr>
                <w:rFonts w:cs="Arial"/>
                <w:bCs/>
                <w:kern w:val="32"/>
                <w:sz w:val="16"/>
                <w:szCs w:val="16"/>
                <w:lang w:val="sl-SI" w:eastAsia="x-none"/>
              </w:rPr>
              <w:t>OU in EJT</w:t>
            </w:r>
          </w:p>
          <w:p w14:paraId="7AE77CE3" w14:textId="77777777" w:rsidR="0050133F" w:rsidRPr="00E27672" w:rsidRDefault="0050133F" w:rsidP="0050133F">
            <w:pPr>
              <w:spacing w:line="276" w:lineRule="auto"/>
              <w:jc w:val="both"/>
              <w:rPr>
                <w:sz w:val="16"/>
                <w:szCs w:val="16"/>
                <w:lang w:val="sl-SI"/>
              </w:rPr>
            </w:pPr>
          </w:p>
        </w:tc>
        <w:tc>
          <w:tcPr>
            <w:tcW w:w="1276" w:type="dxa"/>
            <w:vAlign w:val="center"/>
          </w:tcPr>
          <w:p w14:paraId="1DAEFE76" w14:textId="77777777" w:rsidR="0050133F" w:rsidRPr="00E27672" w:rsidRDefault="0050133F" w:rsidP="0050133F">
            <w:pPr>
              <w:spacing w:after="160" w:line="259" w:lineRule="auto"/>
              <w:jc w:val="both"/>
              <w:rPr>
                <w:sz w:val="16"/>
                <w:szCs w:val="16"/>
                <w:lang w:val="sl-SI"/>
              </w:rPr>
            </w:pPr>
            <w:r>
              <w:rPr>
                <w:sz w:val="16"/>
                <w:szCs w:val="16"/>
                <w:lang w:val="sl-SI"/>
              </w:rPr>
              <w:t>tekoče</w:t>
            </w:r>
          </w:p>
        </w:tc>
        <w:tc>
          <w:tcPr>
            <w:tcW w:w="1275" w:type="dxa"/>
            <w:vAlign w:val="center"/>
          </w:tcPr>
          <w:p w14:paraId="5D64C138" w14:textId="77777777" w:rsidR="0050133F" w:rsidRPr="00E27672" w:rsidRDefault="0050133F" w:rsidP="0050133F">
            <w:pPr>
              <w:spacing w:after="160" w:line="259" w:lineRule="auto"/>
              <w:jc w:val="both"/>
              <w:rPr>
                <w:sz w:val="16"/>
                <w:szCs w:val="16"/>
                <w:lang w:val="sl-SI"/>
              </w:rPr>
            </w:pPr>
            <w:r>
              <w:rPr>
                <w:sz w:val="16"/>
                <w:szCs w:val="16"/>
                <w:lang w:val="sl-SI"/>
              </w:rPr>
              <w:t>srednje</w:t>
            </w:r>
          </w:p>
        </w:tc>
        <w:tc>
          <w:tcPr>
            <w:tcW w:w="1526" w:type="dxa"/>
          </w:tcPr>
          <w:p w14:paraId="7D555EB3" w14:textId="77777777" w:rsidR="0050133F" w:rsidRPr="00E27672" w:rsidRDefault="0050133F" w:rsidP="0050133F">
            <w:pPr>
              <w:spacing w:after="160" w:line="259" w:lineRule="auto"/>
              <w:jc w:val="both"/>
              <w:rPr>
                <w:sz w:val="16"/>
                <w:szCs w:val="16"/>
                <w:lang w:val="sl-SI"/>
              </w:rPr>
            </w:pPr>
          </w:p>
        </w:tc>
      </w:tr>
    </w:tbl>
    <w:p w14:paraId="205C821B" w14:textId="77777777" w:rsidR="00AC3A4D" w:rsidRPr="00AC3A4D" w:rsidRDefault="00AC3A4D" w:rsidP="00F8194B">
      <w:pPr>
        <w:rPr>
          <w:rFonts w:cs="Arial"/>
          <w:szCs w:val="20"/>
          <w:lang w:val="sl-SI"/>
        </w:rPr>
      </w:pPr>
      <w:bookmarkStart w:id="67" w:name="_Toc199037540"/>
      <w:bookmarkEnd w:id="67"/>
      <w:bookmarkEnd w:id="61"/>
      <w:bookmarkEnd w:id="62"/>
      <w:bookmarkEnd w:id="64"/>
      <w:bookmarkEnd w:id="65"/>
    </w:p>
    <w:sectPr w:rsidR="00AC3A4D" w:rsidRPr="00AC3A4D" w:rsidSect="003F1374">
      <w:pgSz w:w="16840" w:h="11900" w:orient="landscape" w:code="9"/>
      <w:pgMar w:top="1701" w:right="1701" w:bottom="1410" w:left="1134" w:header="567" w:footer="794" w:gutter="0"/>
      <w:pgBorders w:offsetFrom="page">
        <w:top w:val="single" w:sz="4" w:space="24" w:color="002060"/>
        <w:left w:val="single" w:sz="4" w:space="24" w:color="002060"/>
        <w:bottom w:val="single" w:sz="4" w:space="24" w:color="002060"/>
        <w:right w:val="single" w:sz="4" w:space="24" w:color="002060"/>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DB68" w14:textId="77777777" w:rsidR="005D79EC" w:rsidRDefault="005D79EC" w:rsidP="00A51314">
      <w:pPr>
        <w:spacing w:line="240" w:lineRule="auto"/>
      </w:pPr>
      <w:r>
        <w:separator/>
      </w:r>
    </w:p>
  </w:endnote>
  <w:endnote w:type="continuationSeparator" w:id="0">
    <w:p w14:paraId="74516AEA" w14:textId="77777777" w:rsidR="005D79EC" w:rsidRDefault="005D79EC" w:rsidP="00A51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870511"/>
      <w:docPartObj>
        <w:docPartGallery w:val="Page Numbers (Bottom of Page)"/>
        <w:docPartUnique/>
      </w:docPartObj>
    </w:sdtPr>
    <w:sdtEndPr>
      <w:rPr>
        <w:rFonts w:cs="Arial"/>
        <w:sz w:val="18"/>
        <w:szCs w:val="18"/>
      </w:rPr>
    </w:sdtEndPr>
    <w:sdtContent>
      <w:p w14:paraId="2133C7BA" w14:textId="6977D28C" w:rsidR="005D79EC" w:rsidRPr="00231F05" w:rsidRDefault="005D79EC">
        <w:pPr>
          <w:pStyle w:val="Noga"/>
          <w:jc w:val="right"/>
          <w:rPr>
            <w:rFonts w:cs="Arial"/>
            <w:sz w:val="18"/>
            <w:szCs w:val="18"/>
          </w:rPr>
        </w:pPr>
        <w:r w:rsidRPr="00231F05">
          <w:rPr>
            <w:rFonts w:cs="Arial"/>
            <w:sz w:val="18"/>
            <w:szCs w:val="18"/>
          </w:rPr>
          <w:fldChar w:fldCharType="begin"/>
        </w:r>
        <w:r w:rsidRPr="00231F05">
          <w:rPr>
            <w:rFonts w:cs="Arial"/>
            <w:sz w:val="18"/>
            <w:szCs w:val="18"/>
          </w:rPr>
          <w:instrText>PAGE   \* MERGEFORMAT</w:instrText>
        </w:r>
        <w:r w:rsidRPr="00231F05">
          <w:rPr>
            <w:rFonts w:cs="Arial"/>
            <w:sz w:val="18"/>
            <w:szCs w:val="18"/>
          </w:rPr>
          <w:fldChar w:fldCharType="separate"/>
        </w:r>
        <w:r w:rsidR="009A1204" w:rsidRPr="009A1204">
          <w:rPr>
            <w:rFonts w:cs="Arial"/>
            <w:noProof/>
            <w:sz w:val="18"/>
            <w:szCs w:val="18"/>
            <w:lang w:val="sl-SI"/>
          </w:rPr>
          <w:t>27</w:t>
        </w:r>
        <w:r w:rsidRPr="00231F05">
          <w:rPr>
            <w:rFonts w:cs="Arial"/>
            <w:sz w:val="18"/>
            <w:szCs w:val="18"/>
          </w:rPr>
          <w:fldChar w:fldCharType="end"/>
        </w:r>
      </w:p>
    </w:sdtContent>
  </w:sdt>
  <w:p w14:paraId="0D97E47B" w14:textId="77777777" w:rsidR="005D79EC" w:rsidRPr="0058057A" w:rsidRDefault="005D79EC" w:rsidP="00D43AAF">
    <w:pPr>
      <w:pStyle w:val="Noga"/>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E9CC" w14:textId="77777777" w:rsidR="005D79EC" w:rsidRDefault="005D79EC" w:rsidP="00A51314">
      <w:pPr>
        <w:spacing w:line="240" w:lineRule="auto"/>
      </w:pPr>
      <w:r>
        <w:separator/>
      </w:r>
    </w:p>
  </w:footnote>
  <w:footnote w:type="continuationSeparator" w:id="0">
    <w:p w14:paraId="24AC3FCB" w14:textId="77777777" w:rsidR="005D79EC" w:rsidRDefault="005D79EC" w:rsidP="00A51314">
      <w:pPr>
        <w:spacing w:line="240" w:lineRule="auto"/>
      </w:pPr>
      <w:r>
        <w:continuationSeparator/>
      </w:r>
    </w:p>
  </w:footnote>
  <w:footnote w:id="1">
    <w:p w14:paraId="3B4C0918" w14:textId="77777777" w:rsidR="006442A1" w:rsidRPr="0074183E" w:rsidRDefault="006442A1" w:rsidP="0074183E">
      <w:pPr>
        <w:pStyle w:val="Sprotnaopomba-besedilo"/>
        <w:spacing w:line="240" w:lineRule="auto"/>
        <w:rPr>
          <w:sz w:val="16"/>
          <w:szCs w:val="16"/>
          <w:lang w:val="sl-SI"/>
        </w:rPr>
      </w:pPr>
      <w:r w:rsidRPr="0074183E">
        <w:rPr>
          <w:rStyle w:val="Sprotnaopomba-sklic"/>
          <w:sz w:val="16"/>
          <w:szCs w:val="16"/>
          <w:lang w:val="sl-SI"/>
        </w:rPr>
        <w:footnoteRef/>
      </w:r>
      <w:r w:rsidRPr="0074183E">
        <w:rPr>
          <w:sz w:val="16"/>
          <w:szCs w:val="16"/>
          <w:lang w:val="sl-SI"/>
        </w:rPr>
        <w:t xml:space="preserve"> Evropsko javno tožilstvo, Letno poročilo za leto 2021, dostopno na: </w:t>
      </w:r>
      <w:hyperlink r:id="rId1" w:history="1">
        <w:r w:rsidRPr="0074183E">
          <w:rPr>
            <w:rStyle w:val="Hiperpovezava"/>
            <w:sz w:val="16"/>
            <w:szCs w:val="16"/>
            <w:lang w:val="sl-SI"/>
          </w:rPr>
          <w:t>https://www.eppo.europa.eu/sites/default/files/2022-07/EPPO_Annual_Report_2021.pdf</w:t>
        </w:r>
      </w:hyperlink>
      <w:r w:rsidRPr="0074183E">
        <w:rPr>
          <w:sz w:val="16"/>
          <w:szCs w:val="16"/>
          <w:lang w:val="sl-SI"/>
        </w:rPr>
        <w:t xml:space="preserve"> </w:t>
      </w:r>
    </w:p>
    <w:p w14:paraId="6F05BCCD" w14:textId="77777777" w:rsidR="006442A1" w:rsidRPr="0074183E" w:rsidRDefault="006442A1" w:rsidP="006442A1">
      <w:pPr>
        <w:pStyle w:val="Sprotnaopomba-besedilo"/>
        <w:rPr>
          <w:rFonts w:asciiTheme="minorHAnsi" w:hAnsiTheme="minorHAnsi" w:cstheme="minorBidi"/>
          <w:sz w:val="16"/>
          <w:szCs w:val="16"/>
        </w:rPr>
      </w:pPr>
    </w:p>
  </w:footnote>
  <w:footnote w:id="2">
    <w:p w14:paraId="7B8C75DA" w14:textId="3EEB414C" w:rsidR="00F05B74" w:rsidRPr="00F05B74" w:rsidRDefault="00F05B74">
      <w:pPr>
        <w:pStyle w:val="Sprotnaopomba-besedilo"/>
        <w:rPr>
          <w:sz w:val="16"/>
          <w:szCs w:val="16"/>
          <w:lang w:val="sl-SI"/>
        </w:rPr>
      </w:pPr>
      <w:r w:rsidRPr="00F05B74">
        <w:rPr>
          <w:rStyle w:val="Sprotnaopomba-sklic"/>
          <w:sz w:val="16"/>
          <w:szCs w:val="16"/>
        </w:rPr>
        <w:footnoteRef/>
      </w:r>
      <w:r w:rsidRPr="00F05B74">
        <w:rPr>
          <w:sz w:val="16"/>
          <w:szCs w:val="16"/>
        </w:rPr>
        <w:t xml:space="preserve"> </w:t>
      </w:r>
      <w:hyperlink r:id="rId2" w:history="1">
        <w:r w:rsidRPr="00F05B74">
          <w:rPr>
            <w:color w:val="0000FF"/>
            <w:sz w:val="16"/>
            <w:szCs w:val="16"/>
            <w:u w:val="single"/>
          </w:rPr>
          <w:t>EPPO_2022_Annual_Report_EN_WEB.pdf (europa.eu)</w:t>
        </w:r>
      </w:hyperlink>
    </w:p>
  </w:footnote>
  <w:footnote w:id="3">
    <w:p w14:paraId="3E68FF07" w14:textId="6A805671" w:rsidR="005D79EC" w:rsidRPr="009C1468" w:rsidRDefault="005D79EC" w:rsidP="00BE51E5">
      <w:pPr>
        <w:pStyle w:val="Sprotnaopomba-besedilo"/>
        <w:spacing w:line="240" w:lineRule="auto"/>
        <w:jc w:val="both"/>
        <w:rPr>
          <w:sz w:val="16"/>
          <w:szCs w:val="16"/>
          <w:lang w:val="sl-SI"/>
        </w:rPr>
      </w:pPr>
      <w:r w:rsidRPr="009C1468">
        <w:rPr>
          <w:rStyle w:val="Sprotnaopomba-sklic"/>
          <w:sz w:val="16"/>
          <w:szCs w:val="16"/>
          <w:lang w:val="sl-SI"/>
        </w:rPr>
        <w:footnoteRef/>
      </w:r>
      <w:r w:rsidRPr="009C1468">
        <w:rPr>
          <w:sz w:val="16"/>
          <w:szCs w:val="16"/>
          <w:lang w:val="sl-SI"/>
        </w:rPr>
        <w:t xml:space="preserve"> </w:t>
      </w:r>
      <w:r w:rsidRPr="009C1468">
        <w:rPr>
          <w:sz w:val="16"/>
          <w:szCs w:val="16"/>
          <w:lang w:val="sl-SI"/>
        </w:rPr>
        <w:t>Naloge OU, skladno z Opisom sistema upravljanja in nadzora za izvajanje PEKP v obdobju 2021–2027, izvajajo za to pristojne notranje organizacijske enote na MKRR.</w:t>
      </w:r>
    </w:p>
  </w:footnote>
  <w:footnote w:id="4">
    <w:p w14:paraId="1A84EE32" w14:textId="026408D8" w:rsidR="005D79EC" w:rsidRPr="00AF3FE6" w:rsidRDefault="005D79EC" w:rsidP="00BC2607">
      <w:pPr>
        <w:spacing w:line="240" w:lineRule="auto"/>
        <w:jc w:val="both"/>
        <w:rPr>
          <w:sz w:val="16"/>
          <w:szCs w:val="16"/>
          <w:lang w:val="sl-SI"/>
        </w:rPr>
      </w:pPr>
      <w:r w:rsidRPr="009C1468">
        <w:rPr>
          <w:rStyle w:val="Sprotnaopomba-sklic"/>
          <w:sz w:val="16"/>
          <w:szCs w:val="16"/>
          <w:lang w:val="sl-SI"/>
        </w:rPr>
        <w:footnoteRef/>
      </w:r>
      <w:r w:rsidRPr="009C1468">
        <w:rPr>
          <w:sz w:val="16"/>
          <w:szCs w:val="16"/>
          <w:lang w:val="sl-SI"/>
        </w:rPr>
        <w:t xml:space="preserve"> </w:t>
      </w:r>
      <w:r w:rsidR="009C1468" w:rsidRPr="009C1468">
        <w:rPr>
          <w:sz w:val="16"/>
          <w:szCs w:val="16"/>
          <w:lang w:val="sl-SI"/>
        </w:rPr>
        <w:t xml:space="preserve">Priročnik Vloga revizorjev držav članic pri preprečevanju in odkrivanju goljufij na področju evropskih strukturnih in investicijskih skladov, Izkušnje in praksa držav članic (EK OLAF, 2013); Informativno obvestilo o kazalnikih goljufije za ESRR, ESS in KS (EK, COCOF 09/0003/00 z dne 18. 2. </w:t>
      </w:r>
      <w:r w:rsidR="009C1468" w:rsidRPr="009C1468">
        <w:rPr>
          <w:sz w:val="16"/>
          <w:szCs w:val="16"/>
          <w:lang w:val="sl-SI"/>
        </w:rPr>
        <w:t>2009) itd.</w:t>
      </w:r>
    </w:p>
  </w:footnote>
  <w:footnote w:id="5">
    <w:p w14:paraId="5647966B" w14:textId="4A09757C" w:rsidR="005D79EC" w:rsidRPr="00422666" w:rsidRDefault="005D79EC" w:rsidP="00B80197">
      <w:pPr>
        <w:pStyle w:val="Sprotnaopomba-besedilo"/>
        <w:spacing w:line="240" w:lineRule="auto"/>
        <w:jc w:val="both"/>
        <w:rPr>
          <w:rFonts w:asciiTheme="minorHAnsi" w:hAnsiTheme="minorHAnsi" w:cstheme="minorBidi"/>
          <w:sz w:val="16"/>
          <w:szCs w:val="16"/>
          <w:lang w:val="sl-SI"/>
        </w:rPr>
      </w:pPr>
      <w:r w:rsidRPr="00422666">
        <w:rPr>
          <w:rStyle w:val="Sprotnaopomba-sklic"/>
          <w:sz w:val="16"/>
          <w:szCs w:val="16"/>
          <w:lang w:val="sl-SI"/>
        </w:rPr>
        <w:footnoteRef/>
      </w:r>
      <w:r w:rsidRPr="00422666">
        <w:rPr>
          <w:sz w:val="16"/>
          <w:szCs w:val="16"/>
          <w:lang w:val="sl-SI"/>
        </w:rPr>
        <w:t xml:space="preserve"> </w:t>
      </w:r>
      <w:r w:rsidRPr="00422666">
        <w:rPr>
          <w:sz w:val="16"/>
          <w:szCs w:val="16"/>
          <w:lang w:val="sl-SI"/>
        </w:rPr>
        <w:t>2</w:t>
      </w:r>
      <w:r>
        <w:rPr>
          <w:sz w:val="16"/>
          <w:szCs w:val="16"/>
          <w:lang w:val="sl-SI"/>
        </w:rPr>
        <w:t xml:space="preserve"> </w:t>
      </w:r>
      <w:r w:rsidRPr="00422666">
        <w:rPr>
          <w:sz w:val="16"/>
          <w:szCs w:val="16"/>
          <w:lang w:val="sl-SI"/>
        </w:rPr>
        <w:t>(31). člen Uredbe 2021/1060/EU.</w:t>
      </w:r>
    </w:p>
  </w:footnote>
  <w:footnote w:id="6">
    <w:p w14:paraId="13627D69" w14:textId="77777777" w:rsidR="005D79EC" w:rsidRPr="00422666" w:rsidRDefault="005D79EC" w:rsidP="00B80197">
      <w:pPr>
        <w:pStyle w:val="Sprotnaopomba-besedilo"/>
        <w:spacing w:line="240" w:lineRule="auto"/>
        <w:jc w:val="both"/>
        <w:rPr>
          <w:sz w:val="16"/>
          <w:szCs w:val="16"/>
          <w:lang w:val="sl-SI"/>
        </w:rPr>
      </w:pPr>
      <w:r w:rsidRPr="00422666">
        <w:rPr>
          <w:rStyle w:val="Sprotnaopomba-sklic"/>
          <w:sz w:val="16"/>
          <w:szCs w:val="16"/>
          <w:lang w:val="sl-SI"/>
        </w:rPr>
        <w:footnoteRef/>
      </w:r>
      <w:r w:rsidRPr="00422666">
        <w:rPr>
          <w:sz w:val="16"/>
          <w:szCs w:val="16"/>
          <w:lang w:val="sl-SI"/>
        </w:rPr>
        <w:t xml:space="preserve"> </w:t>
      </w:r>
      <w:hyperlink r:id="rId3" w:history="1">
        <w:r w:rsidRPr="00422666">
          <w:rPr>
            <w:rStyle w:val="Hiperpovezava"/>
            <w:sz w:val="16"/>
            <w:szCs w:val="16"/>
            <w:lang w:val="sl-SI"/>
          </w:rPr>
          <w:t>https://anti-fraud.ec.europa.eu/olaf-and-you/report-fraud_sl</w:t>
        </w:r>
      </w:hyperlink>
    </w:p>
  </w:footnote>
  <w:footnote w:id="7">
    <w:p w14:paraId="4471E642" w14:textId="0C81957F" w:rsidR="005D79EC" w:rsidRPr="00422666" w:rsidRDefault="005D79EC" w:rsidP="00B80197">
      <w:pPr>
        <w:pStyle w:val="Sprotnaopomba-besedilo"/>
        <w:spacing w:line="240" w:lineRule="auto"/>
        <w:jc w:val="both"/>
        <w:rPr>
          <w:sz w:val="16"/>
          <w:szCs w:val="16"/>
          <w:lang w:val="sl-SI"/>
        </w:rPr>
      </w:pPr>
      <w:r w:rsidRPr="00422666">
        <w:rPr>
          <w:rStyle w:val="Sprotnaopomba-sklic"/>
          <w:sz w:val="16"/>
          <w:szCs w:val="16"/>
          <w:lang w:val="sl-SI"/>
        </w:rPr>
        <w:footnoteRef/>
      </w:r>
      <w:r>
        <w:rPr>
          <w:sz w:val="16"/>
          <w:szCs w:val="16"/>
          <w:lang w:val="sl-SI"/>
        </w:rPr>
        <w:t xml:space="preserve"> Več v</w:t>
      </w:r>
      <w:r w:rsidRPr="00422666">
        <w:rPr>
          <w:sz w:val="16"/>
          <w:szCs w:val="16"/>
          <w:lang w:val="sl-SI"/>
        </w:rPr>
        <w:t xml:space="preserve"> 2</w:t>
      </w:r>
      <w:r>
        <w:rPr>
          <w:sz w:val="16"/>
          <w:szCs w:val="16"/>
          <w:lang w:val="sl-SI"/>
        </w:rPr>
        <w:t xml:space="preserve"> </w:t>
      </w:r>
      <w:r w:rsidRPr="00422666">
        <w:rPr>
          <w:sz w:val="16"/>
          <w:szCs w:val="16"/>
          <w:lang w:val="sl-SI"/>
        </w:rPr>
        <w:t>(32). člen Uredbe 2021/1060/EU.</w:t>
      </w:r>
    </w:p>
  </w:footnote>
  <w:footnote w:id="8">
    <w:p w14:paraId="609B45E5" w14:textId="023D4380" w:rsidR="005D79EC" w:rsidRPr="00422666" w:rsidRDefault="005D79EC" w:rsidP="00B80197">
      <w:pPr>
        <w:pStyle w:val="Sprotnaopomba-besedilo"/>
        <w:spacing w:line="240" w:lineRule="auto"/>
        <w:jc w:val="both"/>
        <w:rPr>
          <w:sz w:val="16"/>
          <w:szCs w:val="16"/>
          <w:lang w:val="sl-SI"/>
        </w:rPr>
      </w:pPr>
      <w:r w:rsidRPr="00422666">
        <w:rPr>
          <w:rStyle w:val="Sprotnaopomba-sklic"/>
          <w:sz w:val="16"/>
          <w:szCs w:val="16"/>
          <w:lang w:val="sl-SI"/>
        </w:rPr>
        <w:footnoteRef/>
      </w:r>
      <w:r w:rsidRPr="00422666">
        <w:rPr>
          <w:sz w:val="16"/>
          <w:szCs w:val="16"/>
          <w:lang w:val="sl-SI"/>
        </w:rPr>
        <w:t xml:space="preserve"> 2</w:t>
      </w:r>
      <w:r>
        <w:rPr>
          <w:sz w:val="16"/>
          <w:szCs w:val="16"/>
          <w:lang w:val="sl-SI"/>
        </w:rPr>
        <w:t xml:space="preserve"> </w:t>
      </w:r>
      <w:r w:rsidRPr="00422666">
        <w:rPr>
          <w:sz w:val="16"/>
          <w:szCs w:val="16"/>
          <w:lang w:val="sl-SI"/>
        </w:rPr>
        <w:t>(33). člen Uredbe 2021/1060/EU.</w:t>
      </w:r>
    </w:p>
  </w:footnote>
  <w:footnote w:id="9">
    <w:p w14:paraId="1A50DBC2" w14:textId="3894C56B" w:rsidR="005D79EC" w:rsidRPr="00B64C5E" w:rsidRDefault="005D79EC" w:rsidP="00F95685">
      <w:pPr>
        <w:pStyle w:val="Sprotnaopomba-besedilo"/>
        <w:spacing w:line="240" w:lineRule="auto"/>
        <w:jc w:val="both"/>
        <w:rPr>
          <w:sz w:val="16"/>
          <w:szCs w:val="16"/>
          <w:lang w:val="sl-SI"/>
        </w:rPr>
      </w:pPr>
      <w:r w:rsidRPr="00422666">
        <w:rPr>
          <w:rStyle w:val="Sprotnaopomba-sklic"/>
          <w:sz w:val="16"/>
          <w:szCs w:val="16"/>
          <w:lang w:val="sl-SI"/>
        </w:rPr>
        <w:footnoteRef/>
      </w:r>
      <w:r w:rsidRPr="00422666">
        <w:rPr>
          <w:sz w:val="16"/>
          <w:szCs w:val="16"/>
          <w:lang w:val="sl-SI"/>
        </w:rPr>
        <w:t xml:space="preserve"> </w:t>
      </w:r>
      <w:r>
        <w:rPr>
          <w:sz w:val="16"/>
          <w:szCs w:val="16"/>
          <w:lang w:val="sl-SI"/>
        </w:rPr>
        <w:t>Drugi odstavek</w:t>
      </w:r>
      <w:r w:rsidRPr="00422666">
        <w:rPr>
          <w:sz w:val="16"/>
          <w:szCs w:val="16"/>
          <w:lang w:val="sl-SI"/>
        </w:rPr>
        <w:t xml:space="preserve"> 3. člena Direktive Evropskega parlamenta in Sveta </w:t>
      </w:r>
      <w:r>
        <w:rPr>
          <w:sz w:val="16"/>
          <w:szCs w:val="16"/>
          <w:lang w:val="sl-SI"/>
        </w:rPr>
        <w:t xml:space="preserve">z dne 5.7.2017 o boju proti goljufijam, ki škodijo finančnim </w:t>
      </w:r>
      <w:r w:rsidRPr="00B64C5E">
        <w:rPr>
          <w:sz w:val="16"/>
          <w:szCs w:val="16"/>
          <w:lang w:val="sl-SI"/>
        </w:rPr>
        <w:t>interesom Unije št. 2017/1371/EU (UL L 198 z dne 28. 7. 2017).</w:t>
      </w:r>
    </w:p>
  </w:footnote>
  <w:footnote w:id="10">
    <w:p w14:paraId="2D2C1356" w14:textId="13F5F21F" w:rsidR="005D79EC" w:rsidRPr="00BE51E5" w:rsidRDefault="005D79EC" w:rsidP="00BE51E5">
      <w:pPr>
        <w:pStyle w:val="Sprotnaopomba-besedilo"/>
        <w:spacing w:line="240" w:lineRule="auto"/>
        <w:rPr>
          <w:sz w:val="16"/>
          <w:szCs w:val="16"/>
        </w:rPr>
      </w:pPr>
      <w:r w:rsidRPr="00B64C5E">
        <w:rPr>
          <w:rStyle w:val="Sprotnaopomba-sklic"/>
          <w:sz w:val="16"/>
          <w:szCs w:val="16"/>
        </w:rPr>
        <w:footnoteRef/>
      </w:r>
      <w:r w:rsidRPr="00B64C5E">
        <w:rPr>
          <w:sz w:val="16"/>
          <w:szCs w:val="16"/>
          <w:lang w:val="sl-SI"/>
        </w:rPr>
        <w:t xml:space="preserve"> </w:t>
      </w:r>
      <w:hyperlink r:id="rId4" w:history="1">
        <w:proofErr w:type="spellStart"/>
        <w:r w:rsidRPr="00B64C5E">
          <w:rPr>
            <w:color w:val="0000FF"/>
            <w:sz w:val="16"/>
            <w:szCs w:val="16"/>
            <w:u w:val="single"/>
          </w:rPr>
          <w:t>Kazenski</w:t>
        </w:r>
        <w:proofErr w:type="spellEnd"/>
        <w:r w:rsidRPr="00B64C5E">
          <w:rPr>
            <w:color w:val="0000FF"/>
            <w:sz w:val="16"/>
            <w:szCs w:val="16"/>
            <w:u w:val="single"/>
          </w:rPr>
          <w:t xml:space="preserve"> </w:t>
        </w:r>
        <w:proofErr w:type="spellStart"/>
        <w:r w:rsidRPr="00B64C5E">
          <w:rPr>
            <w:color w:val="0000FF"/>
            <w:sz w:val="16"/>
            <w:szCs w:val="16"/>
            <w:u w:val="single"/>
          </w:rPr>
          <w:t>zakonik</w:t>
        </w:r>
        <w:proofErr w:type="spellEnd"/>
        <w:r w:rsidRPr="00B64C5E">
          <w:rPr>
            <w:color w:val="0000FF"/>
            <w:sz w:val="16"/>
            <w:szCs w:val="16"/>
            <w:u w:val="single"/>
          </w:rPr>
          <w:t xml:space="preserve"> (pisrs.si)</w:t>
        </w:r>
      </w:hyperlink>
    </w:p>
  </w:footnote>
  <w:footnote w:id="11">
    <w:p w14:paraId="6E08D7D3" w14:textId="07AF1009" w:rsidR="005D79EC" w:rsidRPr="0005300C" w:rsidRDefault="005D79EC" w:rsidP="00BE51E5">
      <w:pPr>
        <w:pStyle w:val="Sprotnaopomba-besedilo"/>
        <w:spacing w:line="240" w:lineRule="auto"/>
        <w:rPr>
          <w:sz w:val="16"/>
          <w:szCs w:val="16"/>
          <w:lang w:val="sl-SI"/>
        </w:rPr>
      </w:pPr>
      <w:r w:rsidRPr="0005300C">
        <w:rPr>
          <w:rStyle w:val="Sprotnaopomba-sklic"/>
          <w:sz w:val="16"/>
          <w:szCs w:val="16"/>
          <w:lang w:val="sl-SI"/>
        </w:rPr>
        <w:footnoteRef/>
      </w:r>
      <w:r w:rsidRPr="0005300C">
        <w:rPr>
          <w:sz w:val="16"/>
          <w:szCs w:val="16"/>
          <w:lang w:val="sl-SI"/>
        </w:rPr>
        <w:t xml:space="preserve"> 2 (a). člen Delegirane Uredbe št. 2015/1970/EU.</w:t>
      </w:r>
    </w:p>
  </w:footnote>
  <w:footnote w:id="12">
    <w:p w14:paraId="644CB834" w14:textId="27CAF7DD" w:rsidR="005D79EC" w:rsidRPr="0005300C" w:rsidRDefault="005D79EC" w:rsidP="000A3D1F">
      <w:pPr>
        <w:pStyle w:val="Sprotnaopomba-besedilo"/>
        <w:spacing w:line="240" w:lineRule="auto"/>
        <w:rPr>
          <w:sz w:val="16"/>
          <w:szCs w:val="16"/>
          <w:lang w:val="sl-SI"/>
        </w:rPr>
      </w:pPr>
      <w:r w:rsidRPr="0005300C">
        <w:rPr>
          <w:rStyle w:val="Sprotnaopomba-sklic"/>
          <w:sz w:val="16"/>
          <w:szCs w:val="16"/>
          <w:lang w:val="sl-SI"/>
        </w:rPr>
        <w:footnoteRef/>
      </w:r>
      <w:r w:rsidRPr="0005300C">
        <w:rPr>
          <w:sz w:val="16"/>
          <w:szCs w:val="16"/>
          <w:lang w:val="sl-SI"/>
        </w:rPr>
        <w:t xml:space="preserve"> 2 (b). člen Delegirane Uredbe št. 2015/1970/EU.</w:t>
      </w:r>
    </w:p>
  </w:footnote>
  <w:footnote w:id="13">
    <w:p w14:paraId="6E439B26" w14:textId="659D5B20" w:rsidR="005D79EC" w:rsidRPr="0005300C" w:rsidRDefault="005D79EC" w:rsidP="000A3D1F">
      <w:pPr>
        <w:pStyle w:val="Sprotnaopomba-besedilo"/>
        <w:spacing w:line="240" w:lineRule="auto"/>
        <w:jc w:val="both"/>
        <w:rPr>
          <w:sz w:val="16"/>
          <w:szCs w:val="16"/>
          <w:lang w:val="sl-SI"/>
        </w:rPr>
      </w:pPr>
      <w:r w:rsidRPr="0005300C">
        <w:rPr>
          <w:rStyle w:val="Sprotnaopomba-sklic"/>
          <w:sz w:val="16"/>
          <w:szCs w:val="16"/>
          <w:lang w:val="sl-SI"/>
        </w:rPr>
        <w:footnoteRef/>
      </w:r>
      <w:r w:rsidRPr="0005300C">
        <w:rPr>
          <w:sz w:val="16"/>
          <w:szCs w:val="16"/>
          <w:lang w:val="sl-SI"/>
        </w:rPr>
        <w:t xml:space="preserve"> 4 (1.). člen </w:t>
      </w:r>
      <w:proofErr w:type="spellStart"/>
      <w:r w:rsidRPr="0005300C">
        <w:rPr>
          <w:sz w:val="16"/>
          <w:szCs w:val="16"/>
          <w:lang w:val="sl-SI"/>
        </w:rPr>
        <w:t>ZIntPK</w:t>
      </w:r>
      <w:proofErr w:type="spellEnd"/>
      <w:r w:rsidRPr="0005300C">
        <w:rPr>
          <w:sz w:val="16"/>
          <w:szCs w:val="16"/>
          <w:lang w:val="sl-SI"/>
        </w:rPr>
        <w:t xml:space="preserve"> .</w:t>
      </w:r>
    </w:p>
  </w:footnote>
  <w:footnote w:id="14">
    <w:p w14:paraId="04E5A666" w14:textId="1FD088A4" w:rsidR="005D79EC" w:rsidRPr="0005300C" w:rsidRDefault="005D79EC" w:rsidP="000A3D1F">
      <w:pPr>
        <w:pStyle w:val="Sprotnaopomba-besedilo"/>
        <w:spacing w:line="240" w:lineRule="auto"/>
        <w:rPr>
          <w:sz w:val="16"/>
          <w:szCs w:val="16"/>
          <w:lang w:val="sl-SI"/>
        </w:rPr>
      </w:pPr>
      <w:r w:rsidRPr="0005300C">
        <w:rPr>
          <w:rStyle w:val="Sprotnaopomba-sklic"/>
          <w:sz w:val="16"/>
          <w:szCs w:val="16"/>
        </w:rPr>
        <w:footnoteRef/>
      </w:r>
      <w:r w:rsidRPr="0005300C">
        <w:rPr>
          <w:sz w:val="16"/>
          <w:szCs w:val="16"/>
          <w:lang w:val="sl-SI"/>
        </w:rPr>
        <w:t xml:space="preserve"> Več v 61. členu Finančne </w:t>
      </w:r>
      <w:r>
        <w:rPr>
          <w:sz w:val="16"/>
          <w:szCs w:val="16"/>
          <w:lang w:val="sl-SI"/>
        </w:rPr>
        <w:t>u</w:t>
      </w:r>
      <w:r w:rsidRPr="0005300C">
        <w:rPr>
          <w:sz w:val="16"/>
          <w:szCs w:val="16"/>
          <w:lang w:val="sl-SI"/>
        </w:rPr>
        <w:t>redbe 2018/1046/EU.</w:t>
      </w:r>
    </w:p>
  </w:footnote>
  <w:footnote w:id="15">
    <w:p w14:paraId="56187A4E" w14:textId="137D5124" w:rsidR="005D79EC" w:rsidRPr="0005300C" w:rsidRDefault="005D79EC" w:rsidP="000A3D1F">
      <w:pPr>
        <w:pStyle w:val="Sprotnaopomba-besedilo"/>
        <w:spacing w:line="240" w:lineRule="auto"/>
        <w:rPr>
          <w:sz w:val="16"/>
          <w:szCs w:val="16"/>
          <w:lang w:val="sl-SI"/>
        </w:rPr>
      </w:pPr>
      <w:r w:rsidRPr="0005300C">
        <w:rPr>
          <w:rStyle w:val="Sprotnaopomba-sklic"/>
          <w:sz w:val="16"/>
          <w:szCs w:val="16"/>
          <w:lang w:val="sl-SI"/>
        </w:rPr>
        <w:footnoteRef/>
      </w:r>
      <w:r w:rsidRPr="0005300C">
        <w:rPr>
          <w:sz w:val="16"/>
          <w:szCs w:val="16"/>
          <w:lang w:val="sl-SI"/>
        </w:rPr>
        <w:t xml:space="preserve"> 4 (11.). člen </w:t>
      </w:r>
      <w:proofErr w:type="spellStart"/>
      <w:r w:rsidRPr="0005300C">
        <w:rPr>
          <w:sz w:val="16"/>
          <w:szCs w:val="16"/>
          <w:lang w:val="sl-SI"/>
        </w:rPr>
        <w:t>ZIntPK</w:t>
      </w:r>
      <w:proofErr w:type="spellEnd"/>
      <w:r w:rsidRPr="0005300C">
        <w:rPr>
          <w:sz w:val="16"/>
          <w:szCs w:val="16"/>
          <w:lang w:val="sl-SI"/>
        </w:rPr>
        <w:t>.</w:t>
      </w:r>
    </w:p>
  </w:footnote>
  <w:footnote w:id="16">
    <w:p w14:paraId="56A8B6BD" w14:textId="526A2801" w:rsidR="005D79EC" w:rsidRPr="0005300C" w:rsidRDefault="005D79EC" w:rsidP="000A3D1F">
      <w:pPr>
        <w:pStyle w:val="Sprotnaopomba-besedilo"/>
        <w:spacing w:line="240" w:lineRule="auto"/>
        <w:rPr>
          <w:sz w:val="16"/>
          <w:szCs w:val="16"/>
          <w:lang w:val="sl-SI"/>
        </w:rPr>
      </w:pPr>
      <w:r w:rsidRPr="0005300C">
        <w:rPr>
          <w:rStyle w:val="Sprotnaopomba-sklic"/>
          <w:sz w:val="16"/>
          <w:szCs w:val="16"/>
          <w:lang w:val="sl-SI"/>
        </w:rPr>
        <w:footnoteRef/>
      </w:r>
      <w:r w:rsidRPr="0005300C">
        <w:rPr>
          <w:sz w:val="16"/>
          <w:szCs w:val="16"/>
          <w:lang w:val="sl-SI"/>
        </w:rPr>
        <w:t xml:space="preserve"> 4 (3.). člen </w:t>
      </w:r>
      <w:proofErr w:type="spellStart"/>
      <w:r w:rsidRPr="0005300C">
        <w:rPr>
          <w:sz w:val="16"/>
          <w:szCs w:val="16"/>
          <w:lang w:val="sl-SI"/>
        </w:rPr>
        <w:t>ZIntPK</w:t>
      </w:r>
      <w:proofErr w:type="spellEnd"/>
      <w:r w:rsidRPr="0005300C">
        <w:rPr>
          <w:sz w:val="16"/>
          <w:szCs w:val="16"/>
          <w:lang w:val="sl-SI"/>
        </w:rPr>
        <w:t>.</w:t>
      </w:r>
    </w:p>
  </w:footnote>
  <w:footnote w:id="17">
    <w:p w14:paraId="384B20C7" w14:textId="74D961EC" w:rsidR="005D79EC" w:rsidRPr="00B64C5E" w:rsidRDefault="005D79EC" w:rsidP="000A3D1F">
      <w:pPr>
        <w:pStyle w:val="Sprotnaopomba-besedilo"/>
        <w:spacing w:line="240" w:lineRule="auto"/>
        <w:jc w:val="both"/>
        <w:rPr>
          <w:sz w:val="16"/>
          <w:szCs w:val="16"/>
          <w:lang w:val="sl-SI"/>
        </w:rPr>
      </w:pPr>
      <w:r w:rsidRPr="0005300C">
        <w:rPr>
          <w:rStyle w:val="Sprotnaopomba-sklic"/>
          <w:sz w:val="16"/>
          <w:szCs w:val="16"/>
          <w:lang w:val="sl-SI"/>
        </w:rPr>
        <w:footnoteRef/>
      </w:r>
      <w:r w:rsidRPr="0005300C">
        <w:rPr>
          <w:sz w:val="16"/>
          <w:szCs w:val="16"/>
          <w:lang w:val="sl-SI"/>
        </w:rPr>
        <w:t xml:space="preserve"> Opozorilni znak goljufije ali kazalnik goljufije, korupcije (ang. »red </w:t>
      </w:r>
      <w:proofErr w:type="spellStart"/>
      <w:r w:rsidRPr="0005300C">
        <w:rPr>
          <w:sz w:val="16"/>
          <w:szCs w:val="16"/>
          <w:lang w:val="sl-SI"/>
        </w:rPr>
        <w:t>flags</w:t>
      </w:r>
      <w:proofErr w:type="spellEnd"/>
      <w:r w:rsidRPr="0005300C">
        <w:rPr>
          <w:sz w:val="16"/>
          <w:szCs w:val="16"/>
          <w:lang w:val="sl-SI"/>
        </w:rPr>
        <w:t xml:space="preserve">«). Gre za elemente, ki so po naravi nenavadni ali odstopajo od običajne prakse in lahko kažejo na </w:t>
      </w:r>
      <w:r>
        <w:rPr>
          <w:sz w:val="16"/>
          <w:szCs w:val="16"/>
          <w:lang w:val="sl-SI"/>
        </w:rPr>
        <w:t>goljufivo dejavnost</w:t>
      </w:r>
      <w:r w:rsidRPr="0005300C">
        <w:rPr>
          <w:sz w:val="16"/>
          <w:szCs w:val="16"/>
          <w:lang w:val="sl-SI"/>
        </w:rPr>
        <w:t xml:space="preserve">. Obstoj opozorilnih znakov še ne pomeni, da so bile goljufije resnično storjene, ampak opozarja, da je treba nekemu področju nameniti posebno pozornost, </w:t>
      </w:r>
      <w:r>
        <w:rPr>
          <w:sz w:val="16"/>
          <w:szCs w:val="16"/>
          <w:lang w:val="sl-SI"/>
        </w:rPr>
        <w:t xml:space="preserve">se takoj odzvati in preveriti, </w:t>
      </w:r>
      <w:r w:rsidRPr="0005300C">
        <w:rPr>
          <w:sz w:val="16"/>
          <w:szCs w:val="16"/>
          <w:lang w:val="sl-SI"/>
        </w:rPr>
        <w:t xml:space="preserve">da se </w:t>
      </w:r>
      <w:r w:rsidRPr="00B64C5E">
        <w:rPr>
          <w:sz w:val="16"/>
          <w:szCs w:val="16"/>
          <w:lang w:val="sl-SI"/>
        </w:rPr>
        <w:t xml:space="preserve">morebitni sumi goljufije izključijo ali potrdijo. </w:t>
      </w:r>
    </w:p>
  </w:footnote>
  <w:footnote w:id="18">
    <w:p w14:paraId="24EF8E1D" w14:textId="77777777" w:rsidR="005D79EC" w:rsidRPr="00B64C5E" w:rsidRDefault="005D79EC" w:rsidP="000A3D1F">
      <w:pPr>
        <w:pStyle w:val="Sprotnaopomba-besedilo"/>
        <w:spacing w:line="240" w:lineRule="auto"/>
        <w:rPr>
          <w:sz w:val="16"/>
          <w:szCs w:val="16"/>
          <w:lang w:val="sl-SI"/>
        </w:rPr>
      </w:pPr>
      <w:r w:rsidRPr="00B64C5E">
        <w:rPr>
          <w:rStyle w:val="Sprotnaopomba-sklic"/>
          <w:sz w:val="16"/>
          <w:szCs w:val="16"/>
        </w:rPr>
        <w:footnoteRef/>
      </w:r>
      <w:r w:rsidRPr="00B64C5E">
        <w:rPr>
          <w:sz w:val="16"/>
          <w:szCs w:val="16"/>
          <w:lang w:val="sl-SI"/>
        </w:rPr>
        <w:t xml:space="preserve"> JODP – aplikacija Javna objava dodeljenih državnih pomoči, </w:t>
      </w:r>
      <w:hyperlink r:id="rId5" w:history="1">
        <w:r w:rsidRPr="00B64C5E">
          <w:rPr>
            <w:rStyle w:val="Hiperpovezava"/>
            <w:sz w:val="16"/>
            <w:szCs w:val="16"/>
            <w:lang w:val="sl-SI"/>
          </w:rPr>
          <w:t>https://jodp.mf.gov.si/Domov</w:t>
        </w:r>
      </w:hyperlink>
    </w:p>
  </w:footnote>
  <w:footnote w:id="19">
    <w:p w14:paraId="152BA2FD" w14:textId="77777777" w:rsidR="005D79EC" w:rsidRPr="00613B6D" w:rsidRDefault="005D79EC" w:rsidP="000A3D1F">
      <w:pPr>
        <w:pStyle w:val="Sprotnaopomba-besedilo"/>
        <w:spacing w:line="240" w:lineRule="auto"/>
        <w:rPr>
          <w:sz w:val="16"/>
          <w:szCs w:val="16"/>
          <w:lang w:val="sl-SI"/>
        </w:rPr>
      </w:pPr>
      <w:r w:rsidRPr="00B64C5E">
        <w:rPr>
          <w:rStyle w:val="Sprotnaopomba-sklic"/>
          <w:sz w:val="16"/>
          <w:szCs w:val="16"/>
        </w:rPr>
        <w:footnoteRef/>
      </w:r>
      <w:r w:rsidRPr="00B64C5E">
        <w:rPr>
          <w:sz w:val="16"/>
          <w:szCs w:val="16"/>
          <w:lang w:val="sl-SI"/>
        </w:rPr>
        <w:t xml:space="preserve"> OPSI – Portal odprti podatki Slovenije</w:t>
      </w:r>
      <w:r w:rsidRPr="00B64C5E">
        <w:rPr>
          <w:sz w:val="16"/>
          <w:szCs w:val="16"/>
          <w:lang w:val="it-IT"/>
        </w:rPr>
        <w:t xml:space="preserve">, </w:t>
      </w:r>
      <w:r w:rsidRPr="00B64C5E">
        <w:rPr>
          <w:sz w:val="16"/>
          <w:szCs w:val="16"/>
          <w:lang w:val="sl-SI"/>
        </w:rPr>
        <w:t>https://podatki.gov.si/dataset/proracun-republike-slovenije.</w:t>
      </w:r>
    </w:p>
  </w:footnote>
  <w:footnote w:id="20">
    <w:p w14:paraId="5D613575" w14:textId="77777777" w:rsidR="005D79EC" w:rsidRPr="00BC0EA3" w:rsidRDefault="005D79EC" w:rsidP="000A3D1F">
      <w:pPr>
        <w:spacing w:line="240" w:lineRule="auto"/>
        <w:rPr>
          <w:rFonts w:cstheme="minorHAnsi"/>
          <w:sz w:val="16"/>
          <w:szCs w:val="16"/>
          <w:lang w:val="sl-SI"/>
        </w:rPr>
      </w:pPr>
      <w:r w:rsidRPr="00924F56">
        <w:rPr>
          <w:rFonts w:cstheme="minorHAnsi"/>
          <w:sz w:val="16"/>
          <w:szCs w:val="16"/>
          <w:vertAlign w:val="superscript"/>
        </w:rPr>
        <w:footnoteRef/>
      </w:r>
      <w:r w:rsidRPr="00BC0EA3">
        <w:rPr>
          <w:rFonts w:cstheme="minorHAnsi"/>
          <w:sz w:val="16"/>
          <w:szCs w:val="16"/>
          <w:lang w:val="sl-SI"/>
        </w:rPr>
        <w:t xml:space="preserve"> https://www.kpk-rs.si/delo-komisije/prijava-korupcije/kaj-je-korupcija/</w:t>
      </w:r>
    </w:p>
  </w:footnote>
  <w:footnote w:id="21">
    <w:p w14:paraId="367336A2" w14:textId="7029E729" w:rsidR="005D79EC" w:rsidRPr="00A13105" w:rsidRDefault="005D79EC" w:rsidP="00BE51E5">
      <w:pPr>
        <w:pStyle w:val="Sprotnaopomba-besedilo"/>
        <w:spacing w:line="240" w:lineRule="auto"/>
        <w:rPr>
          <w:sz w:val="16"/>
          <w:szCs w:val="16"/>
          <w:lang w:val="sl-SI"/>
        </w:rPr>
      </w:pPr>
      <w:r w:rsidRPr="00A13105">
        <w:rPr>
          <w:rStyle w:val="Sprotnaopomba-sklic"/>
          <w:sz w:val="16"/>
          <w:szCs w:val="16"/>
          <w:lang w:val="sl-SI"/>
        </w:rPr>
        <w:footnoteRef/>
      </w:r>
      <w:r w:rsidRPr="00A13105">
        <w:rPr>
          <w:sz w:val="16"/>
          <w:szCs w:val="16"/>
          <w:lang w:val="sl-SI"/>
        </w:rPr>
        <w:t xml:space="preserve"> </w:t>
      </w:r>
      <w:hyperlink r:id="rId6" w:history="1">
        <w:r w:rsidRPr="00A13105">
          <w:rPr>
            <w:rStyle w:val="Hiperpovezava"/>
            <w:sz w:val="16"/>
            <w:szCs w:val="16"/>
            <w:lang w:val="sl-SI"/>
          </w:rPr>
          <w:t>http://www.pisrs.si/Pis.web/pregledPredpisa?id=DRUG1022</w:t>
        </w:r>
      </w:hyperlink>
    </w:p>
  </w:footnote>
  <w:footnote w:id="22">
    <w:p w14:paraId="049D5458" w14:textId="3AE4E6B0" w:rsidR="005D79EC" w:rsidRPr="00A13105" w:rsidRDefault="005D79EC" w:rsidP="00BE51E5">
      <w:pPr>
        <w:pStyle w:val="Sprotnaopomba-besedilo"/>
        <w:spacing w:line="240" w:lineRule="auto"/>
        <w:rPr>
          <w:sz w:val="16"/>
          <w:szCs w:val="16"/>
          <w:lang w:val="sl-SI"/>
        </w:rPr>
      </w:pPr>
      <w:r w:rsidRPr="00A13105">
        <w:rPr>
          <w:rStyle w:val="Sprotnaopomba-sklic"/>
          <w:sz w:val="16"/>
          <w:szCs w:val="16"/>
          <w:lang w:val="sl-SI"/>
        </w:rPr>
        <w:footnoteRef/>
      </w:r>
      <w:r w:rsidRPr="00A13105">
        <w:rPr>
          <w:sz w:val="16"/>
          <w:szCs w:val="16"/>
          <w:lang w:val="sl-SI"/>
        </w:rPr>
        <w:t xml:space="preserve"> </w:t>
      </w:r>
      <w:hyperlink r:id="rId7" w:history="1">
        <w:r w:rsidRPr="00A13105">
          <w:rPr>
            <w:rStyle w:val="Hiperpovezava"/>
            <w:sz w:val="16"/>
            <w:szCs w:val="16"/>
            <w:lang w:val="sl-SI"/>
          </w:rPr>
          <w:t>https://www.gov.si/assets/ministrstva/MJU/Uradniski-svet/Kodeks-Etike-s-pojasnili-11.4.2011.pdf</w:t>
        </w:r>
      </w:hyperlink>
    </w:p>
  </w:footnote>
  <w:footnote w:id="23">
    <w:p w14:paraId="368FC7C7" w14:textId="35691A06" w:rsidR="005D79EC" w:rsidRPr="00BF48CC" w:rsidRDefault="005D79EC" w:rsidP="00BE51E5">
      <w:pPr>
        <w:pStyle w:val="Sprotnaopomba-besedilo"/>
        <w:spacing w:line="240" w:lineRule="auto"/>
        <w:rPr>
          <w:sz w:val="16"/>
          <w:szCs w:val="16"/>
        </w:rPr>
      </w:pPr>
      <w:r w:rsidRPr="00A13105">
        <w:rPr>
          <w:rStyle w:val="Sprotnaopomba-sklic"/>
          <w:sz w:val="16"/>
          <w:szCs w:val="16"/>
          <w:lang w:val="sl-SI"/>
        </w:rPr>
        <w:footnoteRef/>
      </w:r>
      <w:r w:rsidRPr="00A13105">
        <w:rPr>
          <w:sz w:val="16"/>
          <w:szCs w:val="16"/>
          <w:lang w:val="sl-SI"/>
        </w:rPr>
        <w:t xml:space="preserve"> </w:t>
      </w:r>
      <w:hyperlink r:id="rId8" w:history="1">
        <w:r w:rsidRPr="00A13105">
          <w:rPr>
            <w:rStyle w:val="Hiperpovezava"/>
            <w:sz w:val="16"/>
            <w:szCs w:val="16"/>
            <w:lang w:val="sl-SI"/>
          </w:rPr>
          <w:t>https://www.kpk-rs.si/za-zavezance/sistemska-pojasnila/</w:t>
        </w:r>
      </w:hyperlink>
    </w:p>
  </w:footnote>
  <w:footnote w:id="24">
    <w:p w14:paraId="73526DC6" w14:textId="1CE34C9D" w:rsidR="005D79EC" w:rsidRPr="00A52169" w:rsidRDefault="005D79EC" w:rsidP="000A3D1F">
      <w:pPr>
        <w:spacing w:line="240" w:lineRule="auto"/>
        <w:jc w:val="both"/>
        <w:rPr>
          <w:rFonts w:cs="Arial"/>
          <w:sz w:val="16"/>
          <w:szCs w:val="16"/>
        </w:rPr>
      </w:pPr>
      <w:r w:rsidRPr="00A52169">
        <w:rPr>
          <w:rStyle w:val="Sprotnaopomba-sklic"/>
          <w:sz w:val="16"/>
          <w:szCs w:val="16"/>
        </w:rPr>
        <w:footnoteRef/>
      </w:r>
      <w:r w:rsidRPr="00A52169">
        <w:rPr>
          <w:sz w:val="16"/>
          <w:szCs w:val="16"/>
        </w:rPr>
        <w:t xml:space="preserve"> </w:t>
      </w:r>
      <w:r w:rsidRPr="00A52169">
        <w:rPr>
          <w:rFonts w:cs="Arial"/>
          <w:sz w:val="16"/>
          <w:szCs w:val="16"/>
          <w:lang w:val="sl-SI"/>
        </w:rPr>
        <w:t>Direktiva Evropskega parlamenta in Sveta št. 2019/1937/EU z dne 23.10.2019.</w:t>
      </w:r>
    </w:p>
  </w:footnote>
  <w:footnote w:id="25">
    <w:p w14:paraId="56D6F24E" w14:textId="5D1F7B68" w:rsidR="005D79EC" w:rsidRPr="00A52169" w:rsidRDefault="005D79EC" w:rsidP="000A3D1F">
      <w:pPr>
        <w:pStyle w:val="Sprotnaopomba-besedilo"/>
        <w:spacing w:line="240" w:lineRule="auto"/>
        <w:rPr>
          <w:sz w:val="16"/>
          <w:szCs w:val="16"/>
        </w:rPr>
      </w:pPr>
      <w:r w:rsidRPr="00A52169">
        <w:rPr>
          <w:rStyle w:val="Sprotnaopomba-sklic"/>
          <w:sz w:val="16"/>
          <w:szCs w:val="16"/>
        </w:rPr>
        <w:footnoteRef/>
      </w:r>
      <w:r w:rsidRPr="00A52169">
        <w:rPr>
          <w:sz w:val="16"/>
          <w:szCs w:val="16"/>
        </w:rPr>
        <w:t xml:space="preserve"> </w:t>
      </w:r>
      <w:hyperlink r:id="rId9" w:history="1">
        <w:r w:rsidRPr="00A52169">
          <w:rPr>
            <w:rStyle w:val="Hiperpovezava"/>
            <w:sz w:val="16"/>
            <w:szCs w:val="16"/>
          </w:rPr>
          <w:t>https://www.eu-skladi.si/sl/dokumenti/navodila/smernice-ou-za-opredelitev-odm_podpisane.pdf</w:t>
        </w:r>
      </w:hyperlink>
    </w:p>
    <w:p w14:paraId="0EA3CC24" w14:textId="77777777" w:rsidR="005D79EC" w:rsidRPr="00A52169" w:rsidRDefault="005D79EC" w:rsidP="000A3D1F">
      <w:pPr>
        <w:pStyle w:val="Sprotnaopomba-besedilo"/>
        <w:spacing w:line="240" w:lineRule="auto"/>
        <w:rPr>
          <w:sz w:val="16"/>
          <w:szCs w:val="16"/>
          <w:lang w:val="sl-SI"/>
        </w:rPr>
      </w:pPr>
    </w:p>
  </w:footnote>
  <w:footnote w:id="26">
    <w:p w14:paraId="29531638" w14:textId="2A6E9FE7"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0" w:history="1">
        <w:proofErr w:type="spellStart"/>
        <w:r w:rsidRPr="00252643">
          <w:rPr>
            <w:color w:val="0000FF"/>
            <w:sz w:val="16"/>
            <w:szCs w:val="16"/>
            <w:u w:val="single"/>
          </w:rPr>
          <w:t>Zakonodaja</w:t>
        </w:r>
        <w:proofErr w:type="spellEnd"/>
        <w:r w:rsidRPr="00252643">
          <w:rPr>
            <w:color w:val="0000FF"/>
            <w:sz w:val="16"/>
            <w:szCs w:val="16"/>
            <w:u w:val="single"/>
          </w:rPr>
          <w:t xml:space="preserve"> - </w:t>
        </w:r>
        <w:proofErr w:type="spellStart"/>
        <w:r w:rsidRPr="00252643">
          <w:rPr>
            <w:color w:val="0000FF"/>
            <w:sz w:val="16"/>
            <w:szCs w:val="16"/>
            <w:u w:val="single"/>
          </w:rPr>
          <w:t>Evropska</w:t>
        </w:r>
        <w:proofErr w:type="spellEnd"/>
        <w:r w:rsidRPr="00252643">
          <w:rPr>
            <w:color w:val="0000FF"/>
            <w:sz w:val="16"/>
            <w:szCs w:val="16"/>
            <w:u w:val="single"/>
          </w:rPr>
          <w:t xml:space="preserve"> </w:t>
        </w:r>
        <w:proofErr w:type="spellStart"/>
        <w:r w:rsidRPr="00252643">
          <w:rPr>
            <w:color w:val="0000FF"/>
            <w:sz w:val="16"/>
            <w:szCs w:val="16"/>
            <w:u w:val="single"/>
          </w:rPr>
          <w:t>sredstva</w:t>
        </w:r>
        <w:proofErr w:type="spellEnd"/>
      </w:hyperlink>
    </w:p>
  </w:footnote>
  <w:footnote w:id="27">
    <w:p w14:paraId="73758F1A" w14:textId="3C0541B4"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1" w:history="1">
        <w:proofErr w:type="spellStart"/>
        <w:r w:rsidRPr="00252643">
          <w:rPr>
            <w:color w:val="0000FF"/>
            <w:sz w:val="16"/>
            <w:szCs w:val="16"/>
            <w:u w:val="single"/>
          </w:rPr>
          <w:t>Evropska</w:t>
        </w:r>
        <w:proofErr w:type="spellEnd"/>
        <w:r w:rsidRPr="00252643">
          <w:rPr>
            <w:color w:val="0000FF"/>
            <w:sz w:val="16"/>
            <w:szCs w:val="16"/>
            <w:u w:val="single"/>
          </w:rPr>
          <w:t xml:space="preserve"> </w:t>
        </w:r>
        <w:proofErr w:type="spellStart"/>
        <w:r w:rsidRPr="00252643">
          <w:rPr>
            <w:color w:val="0000FF"/>
            <w:sz w:val="16"/>
            <w:szCs w:val="16"/>
            <w:u w:val="single"/>
          </w:rPr>
          <w:t>sredstva</w:t>
        </w:r>
        <w:proofErr w:type="spellEnd"/>
        <w:r w:rsidRPr="00252643">
          <w:rPr>
            <w:color w:val="0000FF"/>
            <w:sz w:val="16"/>
            <w:szCs w:val="16"/>
            <w:u w:val="single"/>
          </w:rPr>
          <w:t xml:space="preserve"> - </w:t>
        </w:r>
        <w:proofErr w:type="spellStart"/>
        <w:r w:rsidRPr="00252643">
          <w:rPr>
            <w:color w:val="0000FF"/>
            <w:sz w:val="16"/>
            <w:szCs w:val="16"/>
            <w:u w:val="single"/>
          </w:rPr>
          <w:t>Evropska</w:t>
        </w:r>
        <w:proofErr w:type="spellEnd"/>
        <w:r w:rsidRPr="00252643">
          <w:rPr>
            <w:color w:val="0000FF"/>
            <w:sz w:val="16"/>
            <w:szCs w:val="16"/>
            <w:u w:val="single"/>
          </w:rPr>
          <w:t xml:space="preserve"> </w:t>
        </w:r>
        <w:proofErr w:type="spellStart"/>
        <w:r w:rsidRPr="00252643">
          <w:rPr>
            <w:color w:val="0000FF"/>
            <w:sz w:val="16"/>
            <w:szCs w:val="16"/>
            <w:u w:val="single"/>
          </w:rPr>
          <w:t>sredstva</w:t>
        </w:r>
        <w:proofErr w:type="spellEnd"/>
      </w:hyperlink>
    </w:p>
  </w:footnote>
  <w:footnote w:id="28">
    <w:p w14:paraId="40B4753E" w14:textId="2AEBC013"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2" w:history="1">
        <w:proofErr w:type="spellStart"/>
        <w:r w:rsidRPr="00252643">
          <w:rPr>
            <w:color w:val="0000FF"/>
            <w:sz w:val="16"/>
            <w:szCs w:val="16"/>
            <w:u w:val="single"/>
          </w:rPr>
          <w:t>Navodila</w:t>
        </w:r>
        <w:proofErr w:type="spellEnd"/>
        <w:r w:rsidRPr="00252643">
          <w:rPr>
            <w:color w:val="0000FF"/>
            <w:sz w:val="16"/>
            <w:szCs w:val="16"/>
            <w:u w:val="single"/>
          </w:rPr>
          <w:t xml:space="preserve"> in </w:t>
        </w:r>
        <w:proofErr w:type="spellStart"/>
        <w:r w:rsidRPr="00252643">
          <w:rPr>
            <w:color w:val="0000FF"/>
            <w:sz w:val="16"/>
            <w:szCs w:val="16"/>
            <w:u w:val="single"/>
          </w:rPr>
          <w:t>smernice</w:t>
        </w:r>
        <w:proofErr w:type="spellEnd"/>
        <w:r w:rsidRPr="00252643">
          <w:rPr>
            <w:color w:val="0000FF"/>
            <w:sz w:val="16"/>
            <w:szCs w:val="16"/>
            <w:u w:val="single"/>
          </w:rPr>
          <w:t xml:space="preserve"> - </w:t>
        </w:r>
        <w:proofErr w:type="spellStart"/>
        <w:r w:rsidRPr="00252643">
          <w:rPr>
            <w:color w:val="0000FF"/>
            <w:sz w:val="16"/>
            <w:szCs w:val="16"/>
            <w:u w:val="single"/>
          </w:rPr>
          <w:t>Evropska</w:t>
        </w:r>
        <w:proofErr w:type="spellEnd"/>
        <w:r w:rsidRPr="00252643">
          <w:rPr>
            <w:color w:val="0000FF"/>
            <w:sz w:val="16"/>
            <w:szCs w:val="16"/>
            <w:u w:val="single"/>
          </w:rPr>
          <w:t xml:space="preserve"> </w:t>
        </w:r>
        <w:proofErr w:type="spellStart"/>
        <w:r w:rsidRPr="00252643">
          <w:rPr>
            <w:color w:val="0000FF"/>
            <w:sz w:val="16"/>
            <w:szCs w:val="16"/>
            <w:u w:val="single"/>
          </w:rPr>
          <w:t>sredstva</w:t>
        </w:r>
        <w:proofErr w:type="spellEnd"/>
      </w:hyperlink>
    </w:p>
  </w:footnote>
  <w:footnote w:id="29">
    <w:p w14:paraId="0F147F82" w14:textId="4F6F1900"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3" w:history="1">
        <w:r w:rsidRPr="00252643">
          <w:rPr>
            <w:color w:val="0000FF"/>
            <w:sz w:val="16"/>
            <w:szCs w:val="16"/>
            <w:u w:val="single"/>
          </w:rPr>
          <w:t xml:space="preserve">IS e-MA2 - </w:t>
        </w:r>
        <w:proofErr w:type="spellStart"/>
        <w:r w:rsidRPr="00252643">
          <w:rPr>
            <w:color w:val="0000FF"/>
            <w:sz w:val="16"/>
            <w:szCs w:val="16"/>
            <w:u w:val="single"/>
          </w:rPr>
          <w:t>Evropska</w:t>
        </w:r>
        <w:proofErr w:type="spellEnd"/>
        <w:r w:rsidRPr="00252643">
          <w:rPr>
            <w:color w:val="0000FF"/>
            <w:sz w:val="16"/>
            <w:szCs w:val="16"/>
            <w:u w:val="single"/>
          </w:rPr>
          <w:t xml:space="preserve"> </w:t>
        </w:r>
        <w:proofErr w:type="spellStart"/>
        <w:r w:rsidRPr="00252643">
          <w:rPr>
            <w:color w:val="0000FF"/>
            <w:sz w:val="16"/>
            <w:szCs w:val="16"/>
            <w:u w:val="single"/>
          </w:rPr>
          <w:t>sredstva</w:t>
        </w:r>
        <w:proofErr w:type="spellEnd"/>
      </w:hyperlink>
    </w:p>
  </w:footnote>
  <w:footnote w:id="30">
    <w:p w14:paraId="5FE584CE" w14:textId="2EDC2AC7" w:rsidR="008B77FC" w:rsidRPr="00DA0E9F" w:rsidRDefault="008B77FC" w:rsidP="00DA0E9F">
      <w:pPr>
        <w:spacing w:line="240" w:lineRule="auto"/>
        <w:jc w:val="both"/>
        <w:rPr>
          <w:rFonts w:cs="Arial"/>
          <w:sz w:val="16"/>
          <w:szCs w:val="16"/>
          <w:lang w:val="sl-SI" w:eastAsia="sl-SI"/>
        </w:rPr>
      </w:pPr>
      <w:r w:rsidRPr="009C1D82">
        <w:rPr>
          <w:rStyle w:val="Sprotnaopomba-sklic"/>
          <w:sz w:val="16"/>
          <w:szCs w:val="16"/>
          <w:lang w:val="sl-SI"/>
        </w:rPr>
        <w:footnoteRef/>
      </w:r>
      <w:r w:rsidR="007E50B9">
        <w:rPr>
          <w:rFonts w:cs="Arial"/>
          <w:sz w:val="16"/>
          <w:szCs w:val="16"/>
          <w:lang w:val="sl-SI" w:eastAsia="sl-SI"/>
        </w:rPr>
        <w:t xml:space="preserve"> </w:t>
      </w:r>
      <w:r w:rsidR="007E50B9" w:rsidRPr="00DA0E9F">
        <w:rPr>
          <w:rFonts w:cs="Arial"/>
          <w:sz w:val="16"/>
          <w:szCs w:val="16"/>
          <w:lang w:val="sl-SI" w:eastAsia="sl-SI"/>
        </w:rPr>
        <w:t xml:space="preserve">Kot npr. </w:t>
      </w:r>
      <w:r w:rsidRPr="00DA0E9F">
        <w:rPr>
          <w:sz w:val="16"/>
          <w:szCs w:val="16"/>
          <w:lang w:val="sl-SI"/>
        </w:rPr>
        <w:t xml:space="preserve">Informativno obvestilo o kazalnikih goljufije za ESRR, ESS in KS (EK, COCOF 09/0003/00 z dne 18. 2. 2009);- Zbirka </w:t>
      </w:r>
      <w:proofErr w:type="spellStart"/>
      <w:r w:rsidRPr="00DA0E9F">
        <w:rPr>
          <w:sz w:val="16"/>
          <w:szCs w:val="16"/>
          <w:lang w:val="sl-SI"/>
        </w:rPr>
        <w:t>anonimiziranih</w:t>
      </w:r>
      <w:proofErr w:type="spellEnd"/>
      <w:r w:rsidRPr="00DA0E9F">
        <w:rPr>
          <w:sz w:val="16"/>
          <w:szCs w:val="16"/>
          <w:lang w:val="sl-SI"/>
        </w:rPr>
        <w:t xml:space="preserve"> primerov, Strukturni ukrepi (EK OLAF, 2011);</w:t>
      </w:r>
      <w:r w:rsidR="007E50B9" w:rsidRPr="00DA0E9F">
        <w:rPr>
          <w:rFonts w:cs="Arial"/>
          <w:sz w:val="16"/>
          <w:szCs w:val="16"/>
          <w:lang w:val="sl-SI" w:eastAsia="sl-SI"/>
        </w:rPr>
        <w:t xml:space="preserve"> </w:t>
      </w:r>
      <w:r w:rsidRPr="00DA0E9F">
        <w:rPr>
          <w:rFonts w:cs="Arial"/>
          <w:sz w:val="16"/>
          <w:szCs w:val="16"/>
          <w:lang w:val="sl-SI" w:eastAsia="sl-SI"/>
        </w:rPr>
        <w:t>Odkrivanje ponarejenih dokumentov na področju strukturnih ukrepov, Praktični vodnik za organe upravljanja (EK OLAF, 2013);</w:t>
      </w:r>
      <w:r w:rsidR="007E50B9" w:rsidRPr="00DA0E9F">
        <w:rPr>
          <w:rFonts w:cs="Arial"/>
          <w:sz w:val="16"/>
          <w:szCs w:val="16"/>
          <w:lang w:val="sl-SI" w:eastAsia="sl-SI"/>
        </w:rPr>
        <w:t xml:space="preserve"> </w:t>
      </w:r>
      <w:r w:rsidRPr="00DA0E9F">
        <w:rPr>
          <w:rFonts w:cs="Arial"/>
          <w:sz w:val="16"/>
          <w:szCs w:val="16"/>
          <w:lang w:val="sl-SI" w:eastAsia="sl-SI"/>
        </w:rPr>
        <w:t>Ugotavljanje navzkrižij interesov v postopkih za oddajo javnih naročil v zvezi s strukturnimi ukrepi, Praktični vodnik za vodstvene delavce (EK OLAF, 2013);</w:t>
      </w:r>
      <w:r w:rsidR="007E50B9" w:rsidRPr="00DA0E9F">
        <w:rPr>
          <w:rFonts w:cs="Arial"/>
          <w:sz w:val="16"/>
          <w:szCs w:val="16"/>
          <w:lang w:val="sl-SI" w:eastAsia="sl-SI"/>
        </w:rPr>
        <w:t xml:space="preserve"> </w:t>
      </w:r>
      <w:r w:rsidRPr="00DA0E9F">
        <w:rPr>
          <w:rFonts w:cs="Arial"/>
          <w:sz w:val="16"/>
          <w:szCs w:val="16"/>
          <w:lang w:val="sl-SI" w:eastAsia="sl-SI"/>
        </w:rPr>
        <w:t>Priročnik Vloga revizorjev držav članic pri preprečevanju in odkrivanju goljufij na področju evropskih strukturnih in investicijskih skladov, Izkušnje in praksa držav članic (EK OLAF, 2013);</w:t>
      </w:r>
      <w:r w:rsidR="00277B8C" w:rsidRPr="00DA0E9F">
        <w:rPr>
          <w:rFonts w:cs="Arial"/>
          <w:sz w:val="16"/>
          <w:szCs w:val="16"/>
          <w:lang w:val="sl-SI" w:eastAsia="sl-SI"/>
        </w:rPr>
        <w:t xml:space="preserve"> </w:t>
      </w:r>
      <w:r w:rsidRPr="00DA0E9F">
        <w:rPr>
          <w:rFonts w:cs="Arial"/>
          <w:sz w:val="16"/>
          <w:szCs w:val="16"/>
          <w:lang w:val="sl-SI" w:eastAsia="sl-SI"/>
        </w:rPr>
        <w:t>Ocena tveganja goljufije ter učinkoviti in sorazmerni ukrepi za preprečevanje goljufij (EK, EGESIF</w:t>
      </w:r>
      <w:r w:rsidRPr="00DA0E9F">
        <w:rPr>
          <w:rFonts w:cs="Arial"/>
          <w:sz w:val="16"/>
          <w:szCs w:val="16"/>
          <w:lang w:val="sl-SI" w:eastAsia="sl-SI"/>
        </w:rPr>
        <w:softHyphen/>
        <w:t>14-0021-00 z dne 16.6.2014);</w:t>
      </w:r>
      <w:r w:rsidR="00DA0E9F" w:rsidRPr="00DA0E9F">
        <w:rPr>
          <w:rFonts w:cs="Arial"/>
          <w:sz w:val="16"/>
          <w:szCs w:val="16"/>
          <w:lang w:val="sl-SI" w:eastAsia="sl-SI"/>
        </w:rPr>
        <w:t xml:space="preserve"> </w:t>
      </w:r>
      <w:r w:rsidRPr="00DA0E9F">
        <w:rPr>
          <w:sz w:val="16"/>
          <w:szCs w:val="16"/>
          <w:lang w:val="sl-SI"/>
        </w:rPr>
        <w:t xml:space="preserve">Goljufije pri javnem naročanju, Zbirka opozoril in dobrih praks (EK, </w:t>
      </w:r>
      <w:proofErr w:type="spellStart"/>
      <w:r w:rsidRPr="00DA0E9F">
        <w:rPr>
          <w:sz w:val="16"/>
          <w:szCs w:val="16"/>
          <w:lang w:val="sl-SI"/>
        </w:rPr>
        <w:t>Ares</w:t>
      </w:r>
      <w:proofErr w:type="spellEnd"/>
      <w:r w:rsidRPr="00DA0E9F">
        <w:rPr>
          <w:sz w:val="16"/>
          <w:szCs w:val="16"/>
          <w:lang w:val="sl-SI"/>
        </w:rPr>
        <w:t xml:space="preserve"> (2017) 6254403 z dne 20.12.2017).</w:t>
      </w:r>
    </w:p>
  </w:footnote>
  <w:footnote w:id="31">
    <w:p w14:paraId="0132C607" w14:textId="040CA304" w:rsidR="005D79EC" w:rsidRPr="001D7283" w:rsidRDefault="005D79EC">
      <w:pPr>
        <w:pStyle w:val="Sprotnaopomba-besedilo"/>
        <w:rPr>
          <w:sz w:val="16"/>
          <w:szCs w:val="16"/>
          <w:lang w:val="sl-SI"/>
        </w:rPr>
      </w:pPr>
      <w:r w:rsidRPr="001D7283">
        <w:rPr>
          <w:rStyle w:val="Sprotnaopomba-sklic"/>
          <w:sz w:val="16"/>
          <w:szCs w:val="16"/>
          <w:lang w:val="sl-SI"/>
        </w:rPr>
        <w:footnoteRef/>
      </w:r>
      <w:r w:rsidRPr="001D7283">
        <w:rPr>
          <w:sz w:val="16"/>
          <w:szCs w:val="16"/>
          <w:lang w:val="sl-SI"/>
        </w:rPr>
        <w:t xml:space="preserve"> Smernice o izogibanju in obvladovanju nasprotja interesov v skladu s finančno uredbo (EK, 2021, C121701).</w:t>
      </w:r>
    </w:p>
  </w:footnote>
  <w:footnote w:id="32">
    <w:p w14:paraId="43C7C596" w14:textId="77777777" w:rsidR="00E43D30" w:rsidRPr="005C54C7" w:rsidRDefault="00E43D30" w:rsidP="00E43D30">
      <w:pPr>
        <w:pStyle w:val="Sprotnaopomba-besedilo"/>
        <w:rPr>
          <w:sz w:val="16"/>
          <w:szCs w:val="16"/>
          <w:lang w:val="sl-SI"/>
        </w:rPr>
      </w:pPr>
      <w:r w:rsidRPr="006C1A7A">
        <w:rPr>
          <w:rStyle w:val="Sprotnaopomba-sklic"/>
          <w:sz w:val="16"/>
          <w:szCs w:val="16"/>
        </w:rPr>
        <w:footnoteRef/>
      </w:r>
      <w:r w:rsidRPr="005C54C7">
        <w:rPr>
          <w:sz w:val="16"/>
          <w:szCs w:val="16"/>
        </w:rPr>
        <w:t xml:space="preserve"> https://evropskasredstva.si/app/uploads/2023/05/Postopkovnik_podpisana-verzija.pdf</w:t>
      </w:r>
    </w:p>
  </w:footnote>
  <w:footnote w:id="33">
    <w:p w14:paraId="2A357FB6" w14:textId="091595F0" w:rsidR="005D79EC" w:rsidRPr="00541A6F" w:rsidRDefault="005D79EC" w:rsidP="000A3D1F">
      <w:pPr>
        <w:pStyle w:val="Sprotnaopomba-besedilo"/>
        <w:spacing w:line="240" w:lineRule="auto"/>
        <w:rPr>
          <w:sz w:val="16"/>
          <w:szCs w:val="16"/>
          <w:lang w:val="sl-SI"/>
        </w:rPr>
      </w:pPr>
      <w:r w:rsidRPr="002A0F09">
        <w:rPr>
          <w:rStyle w:val="Sprotnaopomba-sklic"/>
          <w:sz w:val="16"/>
          <w:szCs w:val="16"/>
        </w:rPr>
        <w:footnoteRef/>
      </w:r>
      <w:r w:rsidRPr="002A0F09">
        <w:rPr>
          <w:sz w:val="16"/>
          <w:szCs w:val="16"/>
        </w:rPr>
        <w:t xml:space="preserve"> </w:t>
      </w:r>
      <w:r w:rsidRPr="002A0F09">
        <w:rPr>
          <w:sz w:val="16"/>
          <w:szCs w:val="16"/>
          <w:lang w:val="sl-SI"/>
        </w:rPr>
        <w:t xml:space="preserve">Uredba Sveta št. 2017/1939/EU o izvajanju okrepljenega sodelovanja v zvezi z ustanovitvijo Evropskega javnega tožilstva </w:t>
      </w:r>
      <w:r w:rsidRPr="00541A6F">
        <w:rPr>
          <w:sz w:val="16"/>
          <w:szCs w:val="16"/>
          <w:lang w:val="sl-SI"/>
        </w:rPr>
        <w:t>(EJT) z dne 12.10.2017</w:t>
      </w:r>
      <w:r>
        <w:rPr>
          <w:sz w:val="16"/>
          <w:szCs w:val="16"/>
          <w:lang w:val="sl-SI"/>
        </w:rPr>
        <w:t>.</w:t>
      </w:r>
    </w:p>
  </w:footnote>
  <w:footnote w:id="34">
    <w:p w14:paraId="61713CCF" w14:textId="05D147F2" w:rsidR="005D79EC" w:rsidRPr="00541A6F" w:rsidRDefault="005D79EC" w:rsidP="000A3D1F">
      <w:pPr>
        <w:spacing w:line="240" w:lineRule="auto"/>
        <w:jc w:val="both"/>
        <w:rPr>
          <w:rFonts w:cs="Arial"/>
          <w:sz w:val="16"/>
          <w:szCs w:val="16"/>
        </w:rPr>
      </w:pPr>
      <w:r w:rsidRPr="002C0E33">
        <w:rPr>
          <w:rStyle w:val="Sprotnaopomba-sklic"/>
          <w:sz w:val="16"/>
          <w:szCs w:val="16"/>
        </w:rPr>
        <w:footnoteRef/>
      </w:r>
      <w:r w:rsidRPr="002C0E33">
        <w:rPr>
          <w:sz w:val="16"/>
          <w:szCs w:val="16"/>
        </w:rPr>
        <w:t xml:space="preserve"> </w:t>
      </w:r>
      <w:r w:rsidRPr="002C0E33">
        <w:rPr>
          <w:rFonts w:cs="Arial"/>
          <w:sz w:val="16"/>
          <w:szCs w:val="16"/>
          <w:lang w:val="sl-SI"/>
        </w:rPr>
        <w:t>Direktiva Evropskega parlamenta in Sveta št. 2019/1937/EU z dne 23.10.2019.</w:t>
      </w:r>
    </w:p>
    <w:p w14:paraId="5036CD48" w14:textId="77777777" w:rsidR="005D79EC" w:rsidRPr="00F52FE6" w:rsidRDefault="005D79EC" w:rsidP="000A3D1F">
      <w:pPr>
        <w:pStyle w:val="Sprotnaopomba-besedilo"/>
        <w:spacing w:line="240" w:lineRule="auto"/>
        <w:rPr>
          <w:lang w:val="sl-SI"/>
        </w:rPr>
      </w:pPr>
    </w:p>
  </w:footnote>
  <w:footnote w:id="35">
    <w:p w14:paraId="6537DA12" w14:textId="78C84B20" w:rsidR="005D79EC" w:rsidRPr="00A70F4B" w:rsidRDefault="005D79EC" w:rsidP="000A3D1F">
      <w:pPr>
        <w:pStyle w:val="Sprotnaopomba-besedilo"/>
        <w:spacing w:line="240" w:lineRule="auto"/>
        <w:ind w:left="142" w:hanging="142"/>
        <w:rPr>
          <w:sz w:val="16"/>
          <w:szCs w:val="16"/>
        </w:rPr>
      </w:pPr>
      <w:r w:rsidRPr="008F0036">
        <w:rPr>
          <w:rStyle w:val="Sprotnaopomba-sklic"/>
          <w:sz w:val="16"/>
          <w:szCs w:val="16"/>
        </w:rPr>
        <w:footnoteRef/>
      </w:r>
      <w:r w:rsidRPr="008F0036">
        <w:rPr>
          <w:sz w:val="16"/>
          <w:szCs w:val="16"/>
        </w:rPr>
        <w:t xml:space="preserve"> 325.</w:t>
      </w:r>
      <w:r>
        <w:rPr>
          <w:sz w:val="16"/>
          <w:szCs w:val="16"/>
        </w:rPr>
        <w:t xml:space="preserve"> </w:t>
      </w:r>
      <w:proofErr w:type="spellStart"/>
      <w:r w:rsidRPr="008F0036">
        <w:rPr>
          <w:sz w:val="16"/>
          <w:szCs w:val="16"/>
        </w:rPr>
        <w:t>člen</w:t>
      </w:r>
      <w:proofErr w:type="spellEnd"/>
      <w:r w:rsidRPr="008F0036">
        <w:rPr>
          <w:sz w:val="16"/>
          <w:szCs w:val="16"/>
        </w:rPr>
        <w:t xml:space="preserve"> PDEU in 3 (4). </w:t>
      </w:r>
      <w:proofErr w:type="spellStart"/>
      <w:r w:rsidRPr="008F0036">
        <w:rPr>
          <w:sz w:val="16"/>
          <w:szCs w:val="16"/>
        </w:rPr>
        <w:t>člen</w:t>
      </w:r>
      <w:proofErr w:type="spellEnd"/>
      <w:r w:rsidRPr="008F0036">
        <w:rPr>
          <w:sz w:val="16"/>
          <w:szCs w:val="16"/>
        </w:rPr>
        <w:t xml:space="preserve"> </w:t>
      </w:r>
      <w:r w:rsidRPr="008F0036">
        <w:rPr>
          <w:sz w:val="16"/>
          <w:szCs w:val="16"/>
          <w:lang w:val="sl-SI"/>
        </w:rPr>
        <w:t>Uredbe št.</w:t>
      </w:r>
      <w:r w:rsidRPr="008F0036">
        <w:rPr>
          <w:sz w:val="16"/>
          <w:szCs w:val="16"/>
        </w:rPr>
        <w:t xml:space="preserve"> 883/2013/EU.</w:t>
      </w:r>
    </w:p>
  </w:footnote>
  <w:footnote w:id="36">
    <w:p w14:paraId="35CBAC94" w14:textId="3BFEDE4D" w:rsidR="005D79EC" w:rsidRPr="0022717A" w:rsidRDefault="005D79EC" w:rsidP="000A3D1F">
      <w:pPr>
        <w:pStyle w:val="Sprotnaopomba-besedilo"/>
        <w:spacing w:line="240" w:lineRule="auto"/>
        <w:rPr>
          <w:sz w:val="16"/>
          <w:szCs w:val="16"/>
          <w:lang w:val="sl-SI"/>
        </w:rPr>
      </w:pPr>
      <w:r w:rsidRPr="0022717A">
        <w:rPr>
          <w:rStyle w:val="Sprotnaopomba-sklic"/>
          <w:sz w:val="16"/>
          <w:szCs w:val="16"/>
          <w:lang w:val="sl-SI"/>
        </w:rPr>
        <w:footnoteRef/>
      </w:r>
      <w:r w:rsidRPr="0022717A">
        <w:rPr>
          <w:sz w:val="16"/>
          <w:szCs w:val="16"/>
          <w:lang w:val="sl-SI"/>
        </w:rPr>
        <w:t xml:space="preserve"> </w:t>
      </w:r>
      <w:hyperlink r:id="rId14" w:history="1">
        <w:r w:rsidRPr="0022717A">
          <w:rPr>
            <w:rStyle w:val="Hiperpovezava"/>
            <w:sz w:val="16"/>
            <w:szCs w:val="16"/>
            <w:lang w:val="sl-SI"/>
          </w:rPr>
          <w:t>https://www.gov.si/drzavni-organi/organi-v-sestavi/urad-za-nadzor-proracuna/o-uradu/zascita-financnih-interesov-eu-evropski-urada-za-boj-proti-goljufijam/</w:t>
        </w:r>
      </w:hyperlink>
      <w:r w:rsidRPr="0022717A">
        <w:rPr>
          <w:sz w:val="16"/>
          <w:szCs w:val="16"/>
          <w:lang w:val="sl-SI"/>
        </w:rPr>
        <w:t xml:space="preserve"> </w:t>
      </w:r>
    </w:p>
  </w:footnote>
  <w:footnote w:id="37">
    <w:p w14:paraId="37ACA6DE" w14:textId="77777777" w:rsidR="005D79EC" w:rsidRPr="0022717A" w:rsidRDefault="005D79EC" w:rsidP="000A3D1F">
      <w:pPr>
        <w:pStyle w:val="Sprotnaopomba-besedilo"/>
        <w:spacing w:line="240" w:lineRule="auto"/>
        <w:jc w:val="both"/>
        <w:rPr>
          <w:rFonts w:cs="Arial"/>
          <w:sz w:val="16"/>
          <w:szCs w:val="16"/>
          <w:lang w:val="sl-SI"/>
        </w:rPr>
      </w:pPr>
      <w:r w:rsidRPr="0022717A">
        <w:rPr>
          <w:rStyle w:val="Sprotnaopomba-sklic"/>
          <w:rFonts w:cs="Arial"/>
          <w:sz w:val="16"/>
          <w:szCs w:val="16"/>
          <w:lang w:val="sl-SI"/>
        </w:rPr>
        <w:footnoteRef/>
      </w:r>
      <w:r w:rsidRPr="0022717A">
        <w:rPr>
          <w:rFonts w:cs="Arial"/>
          <w:sz w:val="16"/>
          <w:szCs w:val="16"/>
          <w:lang w:val="sl-SI"/>
        </w:rPr>
        <w:t xml:space="preserve"> Evropsko javno tožilstvo, angleško </w:t>
      </w:r>
      <w:proofErr w:type="spellStart"/>
      <w:r w:rsidRPr="0022717A">
        <w:rPr>
          <w:rFonts w:cs="Arial"/>
          <w:sz w:val="16"/>
          <w:szCs w:val="16"/>
          <w:lang w:val="sl-SI"/>
        </w:rPr>
        <w:t>European</w:t>
      </w:r>
      <w:proofErr w:type="spellEnd"/>
      <w:r w:rsidRPr="0022717A">
        <w:rPr>
          <w:rFonts w:cs="Arial"/>
          <w:sz w:val="16"/>
          <w:szCs w:val="16"/>
          <w:lang w:val="sl-SI"/>
        </w:rPr>
        <w:t xml:space="preserve"> </w:t>
      </w:r>
      <w:proofErr w:type="spellStart"/>
      <w:r w:rsidRPr="0022717A">
        <w:rPr>
          <w:rFonts w:cs="Arial"/>
          <w:sz w:val="16"/>
          <w:szCs w:val="16"/>
          <w:lang w:val="sl-SI"/>
        </w:rPr>
        <w:t>Public</w:t>
      </w:r>
      <w:proofErr w:type="spellEnd"/>
      <w:r w:rsidRPr="0022717A">
        <w:rPr>
          <w:rFonts w:cs="Arial"/>
          <w:sz w:val="16"/>
          <w:szCs w:val="16"/>
          <w:lang w:val="sl-SI"/>
        </w:rPr>
        <w:t xml:space="preserve"> </w:t>
      </w:r>
      <w:proofErr w:type="spellStart"/>
      <w:r w:rsidRPr="0022717A">
        <w:rPr>
          <w:rFonts w:cs="Arial"/>
          <w:sz w:val="16"/>
          <w:szCs w:val="16"/>
          <w:lang w:val="sl-SI"/>
        </w:rPr>
        <w:t>Prosecutor’s</w:t>
      </w:r>
      <w:proofErr w:type="spellEnd"/>
      <w:r w:rsidRPr="0022717A">
        <w:rPr>
          <w:rFonts w:cs="Arial"/>
          <w:sz w:val="16"/>
          <w:szCs w:val="16"/>
          <w:lang w:val="sl-SI"/>
        </w:rPr>
        <w:t xml:space="preserve"> Office (EPPO)</w:t>
      </w:r>
      <w:r w:rsidRPr="0022717A">
        <w:rPr>
          <w:rFonts w:cs="Arial"/>
          <w:sz w:val="16"/>
          <w:szCs w:val="16"/>
          <w:lang w:val="sl-SI" w:eastAsia="sl-SI"/>
        </w:rPr>
        <w:t xml:space="preserve"> je bilo ustanovljeno na podlagi </w:t>
      </w:r>
      <w:r w:rsidRPr="0022717A">
        <w:rPr>
          <w:rFonts w:cs="Arial"/>
          <w:iCs/>
          <w:sz w:val="16"/>
          <w:szCs w:val="16"/>
          <w:lang w:val="sl-SI" w:eastAsia="sl-SI"/>
        </w:rPr>
        <w:t>Uredbe Sveta EU 2017/1939 z dne 12. oktobra 2017 o izvajanju okrepljenega sodelovanja v zvezi z ustanovitvijo Evropskega javnega tožilstva</w:t>
      </w:r>
      <w:r w:rsidRPr="0022717A">
        <w:rPr>
          <w:rFonts w:cs="Arial"/>
          <w:sz w:val="16"/>
          <w:szCs w:val="16"/>
          <w:lang w:val="sl-SI"/>
        </w:rPr>
        <w:t>.</w:t>
      </w:r>
    </w:p>
  </w:footnote>
  <w:footnote w:id="38">
    <w:p w14:paraId="606FA0DA" w14:textId="77777777" w:rsidR="005D79EC" w:rsidRPr="0022717A" w:rsidRDefault="005D79EC" w:rsidP="000A3D1F">
      <w:pPr>
        <w:pStyle w:val="Sprotnaopomba-besedilo"/>
        <w:spacing w:line="240" w:lineRule="auto"/>
        <w:rPr>
          <w:rFonts w:cs="Arial"/>
          <w:sz w:val="16"/>
          <w:szCs w:val="16"/>
          <w:lang w:val="sl-SI"/>
        </w:rPr>
      </w:pPr>
      <w:r w:rsidRPr="0022717A">
        <w:rPr>
          <w:rStyle w:val="Sprotnaopomba-sklic"/>
          <w:rFonts w:cs="Arial"/>
          <w:sz w:val="16"/>
          <w:szCs w:val="16"/>
          <w:lang w:val="sl-SI"/>
        </w:rPr>
        <w:footnoteRef/>
      </w:r>
      <w:r w:rsidRPr="00427976">
        <w:rPr>
          <w:rFonts w:cs="Arial"/>
          <w:sz w:val="16"/>
          <w:szCs w:val="16"/>
          <w:lang w:val="sl-SI"/>
        </w:rPr>
        <w:t xml:space="preserve"> </w:t>
      </w:r>
      <w:r w:rsidRPr="0022717A">
        <w:rPr>
          <w:rFonts w:cs="Arial"/>
          <w:sz w:val="16"/>
          <w:szCs w:val="16"/>
          <w:lang w:val="sl-SI"/>
        </w:rPr>
        <w:t>Agencija EU za pravosodno sodelovanje v kazenskih zadevah (</w:t>
      </w:r>
      <w:proofErr w:type="spellStart"/>
      <w:r w:rsidRPr="0022717A">
        <w:rPr>
          <w:rFonts w:cs="Arial"/>
          <w:sz w:val="16"/>
          <w:szCs w:val="16"/>
          <w:lang w:val="sl-SI"/>
        </w:rPr>
        <w:t>Eurojust</w:t>
      </w:r>
      <w:proofErr w:type="spellEnd"/>
      <w:r w:rsidRPr="0022717A">
        <w:rPr>
          <w:rFonts w:cs="Arial"/>
          <w:sz w:val="16"/>
          <w:szCs w:val="16"/>
          <w:lang w:val="sl-SI"/>
        </w:rPr>
        <w:t>)</w:t>
      </w:r>
    </w:p>
  </w:footnote>
  <w:footnote w:id="39">
    <w:p w14:paraId="357AAF27" w14:textId="77777777" w:rsidR="005D79EC" w:rsidRPr="00427976" w:rsidRDefault="005D79EC" w:rsidP="000A3D1F">
      <w:pPr>
        <w:pStyle w:val="Sprotnaopomba-besedilo"/>
        <w:spacing w:line="240" w:lineRule="auto"/>
        <w:rPr>
          <w:rFonts w:cs="Arial"/>
          <w:sz w:val="16"/>
          <w:szCs w:val="16"/>
          <w:lang w:val="sl-SI"/>
        </w:rPr>
      </w:pPr>
      <w:r w:rsidRPr="0022717A">
        <w:rPr>
          <w:rStyle w:val="Sprotnaopomba-sklic"/>
          <w:rFonts w:cs="Arial"/>
          <w:sz w:val="16"/>
          <w:szCs w:val="16"/>
          <w:lang w:val="sl-SI"/>
        </w:rPr>
        <w:footnoteRef/>
      </w:r>
      <w:r w:rsidRPr="00427976">
        <w:rPr>
          <w:rFonts w:cs="Arial"/>
          <w:sz w:val="16"/>
          <w:szCs w:val="16"/>
          <w:lang w:val="sl-SI"/>
        </w:rPr>
        <w:t xml:space="preserve"> </w:t>
      </w:r>
      <w:r w:rsidRPr="0022717A">
        <w:rPr>
          <w:rFonts w:cs="Arial"/>
          <w:sz w:val="16"/>
          <w:szCs w:val="16"/>
          <w:lang w:val="sl-SI"/>
        </w:rPr>
        <w:t>Agencija EU za sodelovanje na področju preprečevanja, odkrivanja in preiskovanja kaznivih dejanj (Europol)</w:t>
      </w:r>
    </w:p>
  </w:footnote>
  <w:footnote w:id="40">
    <w:p w14:paraId="222C8AEF" w14:textId="35457502" w:rsidR="000F2375" w:rsidRPr="006B65A4" w:rsidRDefault="000F2375" w:rsidP="006B65A4">
      <w:pPr>
        <w:spacing w:line="240" w:lineRule="auto"/>
        <w:jc w:val="both"/>
        <w:rPr>
          <w:rFonts w:cs="Arial"/>
          <w:sz w:val="16"/>
          <w:szCs w:val="16"/>
          <w:lang w:val="sl-SI" w:eastAsia="sl-SI"/>
        </w:rPr>
      </w:pPr>
      <w:r w:rsidRPr="006B65A4">
        <w:rPr>
          <w:rStyle w:val="Sprotnaopomba-sklic"/>
          <w:sz w:val="16"/>
          <w:szCs w:val="16"/>
        </w:rPr>
        <w:footnoteRef/>
      </w:r>
      <w:r w:rsidRPr="006B65A4">
        <w:rPr>
          <w:sz w:val="16"/>
          <w:szCs w:val="16"/>
        </w:rPr>
        <w:t xml:space="preserve"> </w:t>
      </w:r>
      <w:r>
        <w:rPr>
          <w:sz w:val="16"/>
          <w:szCs w:val="16"/>
          <w:lang w:val="sl-SI"/>
        </w:rPr>
        <w:t>Priročnik o poročanju o nepravilnostih na področju deljenega upravljanja 2017</w:t>
      </w:r>
      <w:r w:rsidRPr="006B65A4">
        <w:rPr>
          <w:sz w:val="16"/>
          <w:szCs w:val="16"/>
          <w:lang w:val="sl-SI"/>
        </w:rPr>
        <w:t xml:space="preserve"> (EK, </w:t>
      </w:r>
      <w:proofErr w:type="spellStart"/>
      <w:r w:rsidRPr="006B65A4">
        <w:rPr>
          <w:sz w:val="16"/>
          <w:szCs w:val="16"/>
          <w:lang w:val="sl-SI"/>
        </w:rPr>
        <w:t>Ares</w:t>
      </w:r>
      <w:proofErr w:type="spellEnd"/>
      <w:r w:rsidRPr="006B65A4">
        <w:rPr>
          <w:sz w:val="16"/>
          <w:szCs w:val="16"/>
          <w:lang w:val="sl-SI"/>
        </w:rPr>
        <w:t xml:space="preserve"> (2017) </w:t>
      </w:r>
      <w:r w:rsidR="008B4645">
        <w:rPr>
          <w:sz w:val="16"/>
          <w:szCs w:val="16"/>
          <w:lang w:val="sl-SI"/>
        </w:rPr>
        <w:t>5692256</w:t>
      </w:r>
      <w:r w:rsidRPr="006B65A4">
        <w:rPr>
          <w:sz w:val="16"/>
          <w:szCs w:val="16"/>
          <w:lang w:val="sl-SI"/>
        </w:rPr>
        <w:t xml:space="preserve"> z dne 2</w:t>
      </w:r>
      <w:r w:rsidR="008B4645">
        <w:rPr>
          <w:sz w:val="16"/>
          <w:szCs w:val="16"/>
          <w:lang w:val="sl-SI"/>
        </w:rPr>
        <w:t>1.11</w:t>
      </w:r>
      <w:r w:rsidRPr="006B65A4">
        <w:rPr>
          <w:sz w:val="16"/>
          <w:szCs w:val="16"/>
          <w:lang w:val="sl-SI"/>
        </w:rPr>
        <w:t>.2017)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B8CC" w14:textId="622A8843" w:rsidR="00674D0B" w:rsidRDefault="00674D0B">
    <w:pPr>
      <w:pStyle w:val="Glava"/>
    </w:pPr>
    <w:r>
      <w:rPr>
        <w:rFonts w:cs="Arial"/>
        <w:b/>
        <w:smallCaps/>
        <w:noProof/>
        <w:sz w:val="22"/>
        <w:szCs w:val="22"/>
        <w:lang w:val="sl-SI" w:eastAsia="sl-SI"/>
      </w:rPr>
      <w:t xml:space="preserve">   </w:t>
    </w:r>
    <w:r w:rsidR="006B6D16">
      <w:rPr>
        <w:rFonts w:cs="Arial"/>
        <w:b/>
        <w:smallCaps/>
        <w:noProof/>
        <w:sz w:val="22"/>
        <w:szCs w:val="22"/>
        <w:lang w:val="sl-SI"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E2D1" w14:textId="2FC02DB4" w:rsidR="005D79EC" w:rsidRDefault="00FC1260" w:rsidP="00C12C5A">
    <w:pPr>
      <w:pStyle w:val="Glava"/>
      <w:tabs>
        <w:tab w:val="clear" w:pos="8640"/>
        <w:tab w:val="left" w:pos="5520"/>
      </w:tabs>
      <w:jc w:val="both"/>
    </w:pPr>
    <w:r>
      <w:rPr>
        <w:noProof/>
        <w:lang w:val="sl-SI" w:eastAsia="sl-SI"/>
      </w:rPr>
      <w:drawing>
        <wp:inline distT="0" distB="0" distL="0" distR="0" wp14:anchorId="7AA61466" wp14:editId="4DB301C5">
          <wp:extent cx="5579745" cy="624277"/>
          <wp:effectExtent l="0" t="0" r="190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624277"/>
                  </a:xfrm>
                  <a:prstGeom prst="rect">
                    <a:avLst/>
                  </a:prstGeom>
                  <a:noFill/>
                  <a:ln>
                    <a:noFill/>
                  </a:ln>
                </pic:spPr>
              </pic:pic>
            </a:graphicData>
          </a:graphic>
        </wp:inline>
      </w:drawing>
    </w:r>
    <w:r w:rsidR="005D79EC">
      <w:tab/>
    </w:r>
    <w:r w:rsidR="005D79EC">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C84"/>
    <w:multiLevelType w:val="hybridMultilevel"/>
    <w:tmpl w:val="DC38DB2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B6DE9"/>
    <w:multiLevelType w:val="multilevel"/>
    <w:tmpl w:val="B962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91D92"/>
    <w:multiLevelType w:val="hybridMultilevel"/>
    <w:tmpl w:val="4E1282EA"/>
    <w:lvl w:ilvl="0" w:tplc="04240017">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 w15:restartNumberingAfterBreak="0">
    <w:nsid w:val="09CE571E"/>
    <w:multiLevelType w:val="hybridMultilevel"/>
    <w:tmpl w:val="DA64CCA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4B7269"/>
    <w:multiLevelType w:val="hybridMultilevel"/>
    <w:tmpl w:val="8382B5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BA1811"/>
    <w:multiLevelType w:val="hybridMultilevel"/>
    <w:tmpl w:val="EFEE07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C763921"/>
    <w:multiLevelType w:val="hybridMultilevel"/>
    <w:tmpl w:val="627A4CBC"/>
    <w:lvl w:ilvl="0" w:tplc="7A8A6704">
      <w:start w:val="1"/>
      <w:numFmt w:val="bullet"/>
      <w:lvlText w:val="-"/>
      <w:lvlJc w:val="left"/>
      <w:pPr>
        <w:ind w:left="-915" w:hanging="360"/>
      </w:pPr>
      <w:rPr>
        <w:rFonts w:ascii="Times New Roman" w:eastAsia="Calibri" w:hAnsi="Times New Roman" w:cs="Times New Roman" w:hint="default"/>
      </w:rPr>
    </w:lvl>
    <w:lvl w:ilvl="1" w:tplc="04240003" w:tentative="1">
      <w:start w:val="1"/>
      <w:numFmt w:val="bullet"/>
      <w:lvlText w:val="o"/>
      <w:lvlJc w:val="left"/>
      <w:pPr>
        <w:ind w:left="165" w:hanging="360"/>
      </w:pPr>
      <w:rPr>
        <w:rFonts w:ascii="Courier New" w:hAnsi="Courier New" w:cs="Courier New" w:hint="default"/>
      </w:rPr>
    </w:lvl>
    <w:lvl w:ilvl="2" w:tplc="04240005" w:tentative="1">
      <w:start w:val="1"/>
      <w:numFmt w:val="bullet"/>
      <w:lvlText w:val=""/>
      <w:lvlJc w:val="left"/>
      <w:pPr>
        <w:ind w:left="885" w:hanging="360"/>
      </w:pPr>
      <w:rPr>
        <w:rFonts w:ascii="Wingdings" w:hAnsi="Wingdings" w:hint="default"/>
      </w:rPr>
    </w:lvl>
    <w:lvl w:ilvl="3" w:tplc="04240001" w:tentative="1">
      <w:start w:val="1"/>
      <w:numFmt w:val="bullet"/>
      <w:lvlText w:val=""/>
      <w:lvlJc w:val="left"/>
      <w:pPr>
        <w:ind w:left="1605" w:hanging="360"/>
      </w:pPr>
      <w:rPr>
        <w:rFonts w:ascii="Symbol" w:hAnsi="Symbol" w:hint="default"/>
      </w:rPr>
    </w:lvl>
    <w:lvl w:ilvl="4" w:tplc="04240003" w:tentative="1">
      <w:start w:val="1"/>
      <w:numFmt w:val="bullet"/>
      <w:lvlText w:val="o"/>
      <w:lvlJc w:val="left"/>
      <w:pPr>
        <w:ind w:left="2325" w:hanging="360"/>
      </w:pPr>
      <w:rPr>
        <w:rFonts w:ascii="Courier New" w:hAnsi="Courier New" w:cs="Courier New" w:hint="default"/>
      </w:rPr>
    </w:lvl>
    <w:lvl w:ilvl="5" w:tplc="04240005" w:tentative="1">
      <w:start w:val="1"/>
      <w:numFmt w:val="bullet"/>
      <w:lvlText w:val=""/>
      <w:lvlJc w:val="left"/>
      <w:pPr>
        <w:ind w:left="3045" w:hanging="360"/>
      </w:pPr>
      <w:rPr>
        <w:rFonts w:ascii="Wingdings" w:hAnsi="Wingdings" w:hint="default"/>
      </w:rPr>
    </w:lvl>
    <w:lvl w:ilvl="6" w:tplc="04240001" w:tentative="1">
      <w:start w:val="1"/>
      <w:numFmt w:val="bullet"/>
      <w:lvlText w:val=""/>
      <w:lvlJc w:val="left"/>
      <w:pPr>
        <w:ind w:left="3765" w:hanging="360"/>
      </w:pPr>
      <w:rPr>
        <w:rFonts w:ascii="Symbol" w:hAnsi="Symbol" w:hint="default"/>
      </w:rPr>
    </w:lvl>
    <w:lvl w:ilvl="7" w:tplc="04240003" w:tentative="1">
      <w:start w:val="1"/>
      <w:numFmt w:val="bullet"/>
      <w:lvlText w:val="o"/>
      <w:lvlJc w:val="left"/>
      <w:pPr>
        <w:ind w:left="4485" w:hanging="360"/>
      </w:pPr>
      <w:rPr>
        <w:rFonts w:ascii="Courier New" w:hAnsi="Courier New" w:cs="Courier New" w:hint="default"/>
      </w:rPr>
    </w:lvl>
    <w:lvl w:ilvl="8" w:tplc="04240005" w:tentative="1">
      <w:start w:val="1"/>
      <w:numFmt w:val="bullet"/>
      <w:lvlText w:val=""/>
      <w:lvlJc w:val="left"/>
      <w:pPr>
        <w:ind w:left="5205" w:hanging="360"/>
      </w:pPr>
      <w:rPr>
        <w:rFonts w:ascii="Wingdings" w:hAnsi="Wingdings" w:hint="default"/>
      </w:rPr>
    </w:lvl>
  </w:abstractNum>
  <w:abstractNum w:abstractNumId="7" w15:restartNumberingAfterBreak="0">
    <w:nsid w:val="0EAD2DD6"/>
    <w:multiLevelType w:val="hybridMultilevel"/>
    <w:tmpl w:val="389C3E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7A3C43"/>
    <w:multiLevelType w:val="hybridMultilevel"/>
    <w:tmpl w:val="265AD55E"/>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12F6535"/>
    <w:multiLevelType w:val="hybridMultilevel"/>
    <w:tmpl w:val="B02AA9DE"/>
    <w:lvl w:ilvl="0" w:tplc="4F8C458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790340"/>
    <w:multiLevelType w:val="hybridMultilevel"/>
    <w:tmpl w:val="D2269F58"/>
    <w:lvl w:ilvl="0" w:tplc="855EF91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3380E80"/>
    <w:multiLevelType w:val="hybridMultilevel"/>
    <w:tmpl w:val="E6AE44E8"/>
    <w:lvl w:ilvl="0" w:tplc="7A8A6704">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36F367A"/>
    <w:multiLevelType w:val="hybridMultilevel"/>
    <w:tmpl w:val="638A220C"/>
    <w:lvl w:ilvl="0" w:tplc="AEA47B5C">
      <w:numFmt w:val="bullet"/>
      <w:lvlText w:val="-"/>
      <w:lvlJc w:val="left"/>
      <w:pPr>
        <w:ind w:left="360" w:hanging="360"/>
      </w:pPr>
      <w:rPr>
        <w:rFonts w:ascii="Times New Roman" w:eastAsia="Times New Roman" w:hAnsi="Times New Roman" w:cs="Times New Roman" w:hint="default"/>
        <w:i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4A36456"/>
    <w:multiLevelType w:val="hybridMultilevel"/>
    <w:tmpl w:val="E12611A2"/>
    <w:lvl w:ilvl="0" w:tplc="AEA47B5C">
      <w:numFmt w:val="bullet"/>
      <w:lvlText w:val="-"/>
      <w:lvlJc w:val="left"/>
      <w:pPr>
        <w:ind w:left="720" w:hanging="360"/>
      </w:pPr>
      <w:rPr>
        <w:rFonts w:ascii="Times New Roman" w:eastAsia="Times New Roman" w:hAnsi="Times New Roman" w:cs="Times New Roman"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6237230"/>
    <w:multiLevelType w:val="hybridMultilevel"/>
    <w:tmpl w:val="D5A840D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6573625"/>
    <w:multiLevelType w:val="hybridMultilevel"/>
    <w:tmpl w:val="DA3A6D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AE027B4"/>
    <w:multiLevelType w:val="hybridMultilevel"/>
    <w:tmpl w:val="A45A95E4"/>
    <w:lvl w:ilvl="0" w:tplc="AEA47B5C">
      <w:numFmt w:val="bullet"/>
      <w:lvlText w:val="-"/>
      <w:lvlJc w:val="left"/>
      <w:pPr>
        <w:ind w:left="786" w:hanging="360"/>
      </w:pPr>
      <w:rPr>
        <w:rFonts w:ascii="Times New Roman" w:eastAsia="Times New Roman" w:hAnsi="Times New Roman" w:cs="Times New Roman" w:hint="default"/>
        <w:i w:val="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7" w15:restartNumberingAfterBreak="0">
    <w:nsid w:val="1CA7653C"/>
    <w:multiLevelType w:val="hybridMultilevel"/>
    <w:tmpl w:val="045ED356"/>
    <w:lvl w:ilvl="0" w:tplc="04240017">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15:restartNumberingAfterBreak="0">
    <w:nsid w:val="1D2726BD"/>
    <w:multiLevelType w:val="multilevel"/>
    <w:tmpl w:val="B91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783433"/>
    <w:multiLevelType w:val="hybridMultilevel"/>
    <w:tmpl w:val="7020F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0796E58"/>
    <w:multiLevelType w:val="hybridMultilevel"/>
    <w:tmpl w:val="F5E4CE7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1365C52"/>
    <w:multiLevelType w:val="hybridMultilevel"/>
    <w:tmpl w:val="0B6EC4BC"/>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3AD65E0"/>
    <w:multiLevelType w:val="hybridMultilevel"/>
    <w:tmpl w:val="3EE2B0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5C77954"/>
    <w:multiLevelType w:val="hybridMultilevel"/>
    <w:tmpl w:val="DD603D72"/>
    <w:lvl w:ilvl="0" w:tplc="4F8C458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722033D"/>
    <w:multiLevelType w:val="hybridMultilevel"/>
    <w:tmpl w:val="D7C66FF4"/>
    <w:lvl w:ilvl="0" w:tplc="F2763114">
      <w:start w:val="1"/>
      <w:numFmt w:val="bullet"/>
      <w:pStyle w:val="Style1"/>
      <w:lvlText w:val=""/>
      <w:lvlJc w:val="left"/>
      <w:pPr>
        <w:tabs>
          <w:tab w:val="num" w:pos="720"/>
        </w:tabs>
        <w:ind w:left="720" w:hanging="360"/>
      </w:pPr>
      <w:rPr>
        <w:rFonts w:ascii="Wingdings" w:hAnsi="Wingdings" w:hint="default"/>
        <w:sz w:val="20"/>
        <w:szCs w:val="20"/>
      </w:rPr>
    </w:lvl>
    <w:lvl w:ilvl="1" w:tplc="4D24CE7A">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E7651E"/>
    <w:multiLevelType w:val="hybridMultilevel"/>
    <w:tmpl w:val="F7704E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DA01011"/>
    <w:multiLevelType w:val="hybridMultilevel"/>
    <w:tmpl w:val="0F0E06C6"/>
    <w:lvl w:ilvl="0" w:tplc="C0340F0E">
      <w:start w:val="15"/>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DF82F29"/>
    <w:multiLevelType w:val="hybridMultilevel"/>
    <w:tmpl w:val="EB0818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1095393"/>
    <w:multiLevelType w:val="hybridMultilevel"/>
    <w:tmpl w:val="FD30CECC"/>
    <w:lvl w:ilvl="0" w:tplc="4F8C458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24C5D7F"/>
    <w:multiLevelType w:val="hybridMultilevel"/>
    <w:tmpl w:val="68145AC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2E366B4"/>
    <w:multiLevelType w:val="hybridMultilevel"/>
    <w:tmpl w:val="DD90626C"/>
    <w:lvl w:ilvl="0" w:tplc="7CE8748E">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36A46DCD"/>
    <w:multiLevelType w:val="hybridMultilevel"/>
    <w:tmpl w:val="27E03A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375B56B0"/>
    <w:multiLevelType w:val="multilevel"/>
    <w:tmpl w:val="D2A46F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7D519E9"/>
    <w:multiLevelType w:val="hybridMultilevel"/>
    <w:tmpl w:val="37FE7490"/>
    <w:lvl w:ilvl="0" w:tplc="36CA673A">
      <w:start w:val="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85E3692"/>
    <w:multiLevelType w:val="hybridMultilevel"/>
    <w:tmpl w:val="FDE61A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C0A165D"/>
    <w:multiLevelType w:val="hybridMultilevel"/>
    <w:tmpl w:val="7E4A6190"/>
    <w:lvl w:ilvl="0" w:tplc="71E617BA">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407469B3"/>
    <w:multiLevelType w:val="hybridMultilevel"/>
    <w:tmpl w:val="816A6314"/>
    <w:lvl w:ilvl="0" w:tplc="5DD41E82">
      <w:numFmt w:val="bullet"/>
      <w:lvlText w:val="-"/>
      <w:lvlJc w:val="left"/>
      <w:pPr>
        <w:ind w:left="720" w:hanging="360"/>
      </w:pPr>
      <w:rPr>
        <w:rFonts w:ascii="Arial" w:eastAsia="Calibri" w:hAnsi="Arial" w:cs="Arial" w:hint="default"/>
      </w:rPr>
    </w:lvl>
    <w:lvl w:ilvl="1" w:tplc="95E618E0">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1E93BDF"/>
    <w:multiLevelType w:val="hybridMultilevel"/>
    <w:tmpl w:val="52889912"/>
    <w:lvl w:ilvl="0" w:tplc="7A3A69BA">
      <w:start w:val="1"/>
      <w:numFmt w:val="decimal"/>
      <w:pStyle w:val="naslov5"/>
      <w:lvlText w:val="4.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208607F"/>
    <w:multiLevelType w:val="hybridMultilevel"/>
    <w:tmpl w:val="7A08DFB2"/>
    <w:lvl w:ilvl="0" w:tplc="64FE0282">
      <w:start w:val="1"/>
      <w:numFmt w:val="decimal"/>
      <w:pStyle w:val="Naslov4"/>
      <w:lvlText w:val="3.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25E4333"/>
    <w:multiLevelType w:val="hybridMultilevel"/>
    <w:tmpl w:val="1C60043E"/>
    <w:lvl w:ilvl="0" w:tplc="5BEA90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3461F36"/>
    <w:multiLevelType w:val="hybridMultilevel"/>
    <w:tmpl w:val="3F0C3F0E"/>
    <w:lvl w:ilvl="0" w:tplc="C0340F0E">
      <w:start w:val="1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3B823C8"/>
    <w:multiLevelType w:val="hybridMultilevel"/>
    <w:tmpl w:val="C65A190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79E43FC"/>
    <w:multiLevelType w:val="hybridMultilevel"/>
    <w:tmpl w:val="8566FF4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491C7E14"/>
    <w:multiLevelType w:val="hybridMultilevel"/>
    <w:tmpl w:val="2978509E"/>
    <w:lvl w:ilvl="0" w:tplc="855EF91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A032983"/>
    <w:multiLevelType w:val="hybridMultilevel"/>
    <w:tmpl w:val="28F8240C"/>
    <w:lvl w:ilvl="0" w:tplc="1D140780">
      <w:numFmt w:val="bullet"/>
      <w:lvlText w:val="•"/>
      <w:lvlJc w:val="left"/>
      <w:pPr>
        <w:ind w:left="720" w:hanging="360"/>
      </w:pPr>
      <w:rPr>
        <w:rFonts w:ascii="Republika" w:eastAsia="Times New Roman" w:hAnsi="Republik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B577E8E"/>
    <w:multiLevelType w:val="hybridMultilevel"/>
    <w:tmpl w:val="D5222BD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BEE2F31"/>
    <w:multiLevelType w:val="hybridMultilevel"/>
    <w:tmpl w:val="52D2DB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4BEF6222"/>
    <w:multiLevelType w:val="hybridMultilevel"/>
    <w:tmpl w:val="02D4BC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4C034B4E"/>
    <w:multiLevelType w:val="hybridMultilevel"/>
    <w:tmpl w:val="28A6E8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C9B2990"/>
    <w:multiLevelType w:val="hybridMultilevel"/>
    <w:tmpl w:val="6AE0A28C"/>
    <w:lvl w:ilvl="0" w:tplc="7A8A6704">
      <w:start w:val="1"/>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DB268A7"/>
    <w:multiLevelType w:val="hybridMultilevel"/>
    <w:tmpl w:val="1C8C84A0"/>
    <w:lvl w:ilvl="0" w:tplc="04240001">
      <w:start w:val="1"/>
      <w:numFmt w:val="bullet"/>
      <w:lvlText w:val=""/>
      <w:lvlJc w:val="left"/>
      <w:pPr>
        <w:ind w:left="426" w:hanging="360"/>
      </w:pPr>
      <w:rPr>
        <w:rFonts w:ascii="Symbol" w:hAnsi="Symbol"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51" w15:restartNumberingAfterBreak="0">
    <w:nsid w:val="50146701"/>
    <w:multiLevelType w:val="hybridMultilevel"/>
    <w:tmpl w:val="BDC8137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5309449D"/>
    <w:multiLevelType w:val="hybridMultilevel"/>
    <w:tmpl w:val="D852613C"/>
    <w:lvl w:ilvl="0" w:tplc="3350F4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57F43A3"/>
    <w:multiLevelType w:val="multilevel"/>
    <w:tmpl w:val="FBBE52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7F0477"/>
    <w:multiLevelType w:val="hybridMultilevel"/>
    <w:tmpl w:val="D7DEF0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6971C08"/>
    <w:multiLevelType w:val="hybridMultilevel"/>
    <w:tmpl w:val="4E80F66E"/>
    <w:lvl w:ilvl="0" w:tplc="4F8C458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7C73C32"/>
    <w:multiLevelType w:val="hybridMultilevel"/>
    <w:tmpl w:val="A86CB7F4"/>
    <w:lvl w:ilvl="0" w:tplc="61E290EE">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7" w15:restartNumberingAfterBreak="0">
    <w:nsid w:val="594F7E2F"/>
    <w:multiLevelType w:val="hybridMultilevel"/>
    <w:tmpl w:val="9C24BF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5A275C66"/>
    <w:multiLevelType w:val="hybridMultilevel"/>
    <w:tmpl w:val="3BC460E4"/>
    <w:lvl w:ilvl="0" w:tplc="AEA47B5C">
      <w:numFmt w:val="bullet"/>
      <w:lvlText w:val="-"/>
      <w:lvlJc w:val="left"/>
      <w:pPr>
        <w:tabs>
          <w:tab w:val="num" w:pos="720"/>
        </w:tabs>
        <w:ind w:left="720" w:hanging="360"/>
      </w:pPr>
      <w:rPr>
        <w:rFonts w:ascii="Times New Roman" w:eastAsia="Times New Roman" w:hAnsi="Times New Roman" w:cs="Times New Roman" w:hint="default"/>
        <w:i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32DDF"/>
    <w:multiLevelType w:val="hybridMultilevel"/>
    <w:tmpl w:val="C9F8D5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32F5E55"/>
    <w:multiLevelType w:val="hybridMultilevel"/>
    <w:tmpl w:val="4DC2A4C2"/>
    <w:lvl w:ilvl="0" w:tplc="DED405C2">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3E513FE"/>
    <w:multiLevelType w:val="hybridMultilevel"/>
    <w:tmpl w:val="DA3A6D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4BF301F"/>
    <w:multiLevelType w:val="hybridMultilevel"/>
    <w:tmpl w:val="A53209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65361904"/>
    <w:multiLevelType w:val="hybridMultilevel"/>
    <w:tmpl w:val="E146F1BA"/>
    <w:lvl w:ilvl="0" w:tplc="3350F464">
      <w:numFmt w:val="bullet"/>
      <w:lvlText w:val="•"/>
      <w:lvlJc w:val="left"/>
      <w:pPr>
        <w:ind w:left="1440" w:hanging="72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4" w15:restartNumberingAfterBreak="0">
    <w:nsid w:val="669C2A7C"/>
    <w:multiLevelType w:val="hybridMultilevel"/>
    <w:tmpl w:val="7714D04A"/>
    <w:lvl w:ilvl="0" w:tplc="539051E0">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5" w15:restartNumberingAfterBreak="0">
    <w:nsid w:val="671B4D48"/>
    <w:multiLevelType w:val="hybridMultilevel"/>
    <w:tmpl w:val="1DB2ABB8"/>
    <w:lvl w:ilvl="0" w:tplc="7A8A6704">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97D3786"/>
    <w:multiLevelType w:val="hybridMultilevel"/>
    <w:tmpl w:val="768AF732"/>
    <w:lvl w:ilvl="0" w:tplc="D89A0C8A">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6D2D2435"/>
    <w:multiLevelType w:val="hybridMultilevel"/>
    <w:tmpl w:val="86B43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2016717"/>
    <w:multiLevelType w:val="hybridMultilevel"/>
    <w:tmpl w:val="2D02F71C"/>
    <w:lvl w:ilvl="0" w:tplc="1FB823D6">
      <w:start w:val="2"/>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69" w15:restartNumberingAfterBreak="0">
    <w:nsid w:val="754D5767"/>
    <w:multiLevelType w:val="hybridMultilevel"/>
    <w:tmpl w:val="B38C9DD2"/>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7698656E"/>
    <w:multiLevelType w:val="hybridMultilevel"/>
    <w:tmpl w:val="E44E332A"/>
    <w:lvl w:ilvl="0" w:tplc="7A8A6704">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81A46EA"/>
    <w:multiLevelType w:val="hybridMultilevel"/>
    <w:tmpl w:val="98F09C5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C4C5292"/>
    <w:multiLevelType w:val="hybridMultilevel"/>
    <w:tmpl w:val="CAC2EC5C"/>
    <w:lvl w:ilvl="0" w:tplc="7A8A6704">
      <w:start w:val="1"/>
      <w:numFmt w:val="bullet"/>
      <w:lvlText w:val="-"/>
      <w:lvlJc w:val="left"/>
      <w:pPr>
        <w:ind w:left="360" w:hanging="360"/>
      </w:pPr>
      <w:rPr>
        <w:rFonts w:ascii="Times New Roman" w:eastAsia="Calibri" w:hAnsi="Times New Roman" w:cs="Times New Roman" w:hint="default"/>
      </w:rPr>
    </w:lvl>
    <w:lvl w:ilvl="1" w:tplc="C0340F0E">
      <w:start w:val="15"/>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E457E2F"/>
    <w:multiLevelType w:val="hybridMultilevel"/>
    <w:tmpl w:val="B2E6CA52"/>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7E8630D3"/>
    <w:multiLevelType w:val="hybridMultilevel"/>
    <w:tmpl w:val="A5A423D8"/>
    <w:lvl w:ilvl="0" w:tplc="855EF910">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EF849DD"/>
    <w:multiLevelType w:val="multilevel"/>
    <w:tmpl w:val="D994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820417">
    <w:abstractNumId w:val="74"/>
  </w:num>
  <w:num w:numId="2" w16cid:durableId="2014264488">
    <w:abstractNumId w:val="58"/>
  </w:num>
  <w:num w:numId="3" w16cid:durableId="488054601">
    <w:abstractNumId w:val="38"/>
  </w:num>
  <w:num w:numId="4" w16cid:durableId="269091388">
    <w:abstractNumId w:val="37"/>
  </w:num>
  <w:num w:numId="5" w16cid:durableId="260263087">
    <w:abstractNumId w:val="24"/>
  </w:num>
  <w:num w:numId="6" w16cid:durableId="1245073550">
    <w:abstractNumId w:val="33"/>
  </w:num>
  <w:num w:numId="7" w16cid:durableId="1003973698">
    <w:abstractNumId w:val="10"/>
  </w:num>
  <w:num w:numId="8" w16cid:durableId="1265721866">
    <w:abstractNumId w:val="61"/>
  </w:num>
  <w:num w:numId="9" w16cid:durableId="2140873279">
    <w:abstractNumId w:val="17"/>
  </w:num>
  <w:num w:numId="10" w16cid:durableId="1351449583">
    <w:abstractNumId w:val="16"/>
  </w:num>
  <w:num w:numId="11" w16cid:durableId="981271201">
    <w:abstractNumId w:val="2"/>
  </w:num>
  <w:num w:numId="12" w16cid:durableId="1112170917">
    <w:abstractNumId w:val="43"/>
  </w:num>
  <w:num w:numId="13" w16cid:durableId="833498831">
    <w:abstractNumId w:val="63"/>
  </w:num>
  <w:num w:numId="14" w16cid:durableId="452016208">
    <w:abstractNumId w:val="52"/>
  </w:num>
  <w:num w:numId="15" w16cid:durableId="603152486">
    <w:abstractNumId w:val="45"/>
  </w:num>
  <w:num w:numId="16" w16cid:durableId="2110343633">
    <w:abstractNumId w:val="71"/>
  </w:num>
  <w:num w:numId="17" w16cid:durableId="651057052">
    <w:abstractNumId w:val="13"/>
  </w:num>
  <w:num w:numId="18" w16cid:durableId="574052891">
    <w:abstractNumId w:val="20"/>
  </w:num>
  <w:num w:numId="19" w16cid:durableId="911698075">
    <w:abstractNumId w:val="66"/>
  </w:num>
  <w:num w:numId="20" w16cid:durableId="1719015545">
    <w:abstractNumId w:val="51"/>
  </w:num>
  <w:num w:numId="21" w16cid:durableId="233010076">
    <w:abstractNumId w:val="0"/>
  </w:num>
  <w:num w:numId="22" w16cid:durableId="620189522">
    <w:abstractNumId w:val="41"/>
  </w:num>
  <w:num w:numId="23" w16cid:durableId="1440249938">
    <w:abstractNumId w:val="14"/>
  </w:num>
  <w:num w:numId="24" w16cid:durableId="1990092212">
    <w:abstractNumId w:val="3"/>
  </w:num>
  <w:num w:numId="25" w16cid:durableId="2019769274">
    <w:abstractNumId w:val="21"/>
  </w:num>
  <w:num w:numId="26" w16cid:durableId="1618565859">
    <w:abstractNumId w:val="69"/>
  </w:num>
  <w:num w:numId="27" w16cid:durableId="1676180453">
    <w:abstractNumId w:val="29"/>
  </w:num>
  <w:num w:numId="28" w16cid:durableId="1365903469">
    <w:abstractNumId w:val="30"/>
  </w:num>
  <w:num w:numId="29" w16cid:durableId="1907521758">
    <w:abstractNumId w:val="56"/>
  </w:num>
  <w:num w:numId="30" w16cid:durableId="1538740427">
    <w:abstractNumId w:val="64"/>
  </w:num>
  <w:num w:numId="31" w16cid:durableId="126045144">
    <w:abstractNumId w:val="35"/>
  </w:num>
  <w:num w:numId="32" w16cid:durableId="1750619810">
    <w:abstractNumId w:val="25"/>
  </w:num>
  <w:num w:numId="33" w16cid:durableId="952975126">
    <w:abstractNumId w:val="44"/>
  </w:num>
  <w:num w:numId="34" w16cid:durableId="283464765">
    <w:abstractNumId w:val="12"/>
  </w:num>
  <w:num w:numId="35" w16cid:durableId="1828471708">
    <w:abstractNumId w:val="15"/>
  </w:num>
  <w:num w:numId="36" w16cid:durableId="77094626">
    <w:abstractNumId w:val="7"/>
  </w:num>
  <w:num w:numId="37" w16cid:durableId="1919095372">
    <w:abstractNumId w:val="57"/>
  </w:num>
  <w:num w:numId="38" w16cid:durableId="1082608060">
    <w:abstractNumId w:val="36"/>
  </w:num>
  <w:num w:numId="39" w16cid:durableId="23991924">
    <w:abstractNumId w:val="65"/>
  </w:num>
  <w:num w:numId="40" w16cid:durableId="456074125">
    <w:abstractNumId w:val="49"/>
  </w:num>
  <w:num w:numId="41" w16cid:durableId="1185941645">
    <w:abstractNumId w:val="6"/>
  </w:num>
  <w:num w:numId="42" w16cid:durableId="1871794320">
    <w:abstractNumId w:val="70"/>
  </w:num>
  <w:num w:numId="43" w16cid:durableId="1719934796">
    <w:abstractNumId w:val="26"/>
  </w:num>
  <w:num w:numId="44" w16cid:durableId="1133719955">
    <w:abstractNumId w:val="72"/>
  </w:num>
  <w:num w:numId="45" w16cid:durableId="1261525211">
    <w:abstractNumId w:val="4"/>
  </w:num>
  <w:num w:numId="46" w16cid:durableId="1450709187">
    <w:abstractNumId w:val="40"/>
  </w:num>
  <w:num w:numId="47" w16cid:durableId="37558640">
    <w:abstractNumId w:val="34"/>
  </w:num>
  <w:num w:numId="48" w16cid:durableId="1326318315">
    <w:abstractNumId w:val="50"/>
  </w:num>
  <w:num w:numId="49" w16cid:durableId="1620181956">
    <w:abstractNumId w:val="59"/>
  </w:num>
  <w:num w:numId="50" w16cid:durableId="547035929">
    <w:abstractNumId w:val="27"/>
  </w:num>
  <w:num w:numId="51" w16cid:durableId="1628854394">
    <w:abstractNumId w:val="23"/>
  </w:num>
  <w:num w:numId="52" w16cid:durableId="699356090">
    <w:abstractNumId w:val="68"/>
  </w:num>
  <w:num w:numId="53" w16cid:durableId="1273898890">
    <w:abstractNumId w:val="31"/>
  </w:num>
  <w:num w:numId="54" w16cid:durableId="448352810">
    <w:abstractNumId w:val="23"/>
  </w:num>
  <w:num w:numId="55" w16cid:durableId="387455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89695853">
    <w:abstractNumId w:val="28"/>
  </w:num>
  <w:num w:numId="57" w16cid:durableId="60101372">
    <w:abstractNumId w:val="42"/>
  </w:num>
  <w:num w:numId="58" w16cid:durableId="1965230658">
    <w:abstractNumId w:val="1"/>
  </w:num>
  <w:num w:numId="59" w16cid:durableId="1126504650">
    <w:abstractNumId w:val="46"/>
  </w:num>
  <w:num w:numId="60" w16cid:durableId="581720576">
    <w:abstractNumId w:val="55"/>
  </w:num>
  <w:num w:numId="61" w16cid:durableId="993071806">
    <w:abstractNumId w:val="22"/>
  </w:num>
  <w:num w:numId="62" w16cid:durableId="446778711">
    <w:abstractNumId w:val="18"/>
  </w:num>
  <w:num w:numId="63" w16cid:durableId="165438045">
    <w:abstractNumId w:val="75"/>
  </w:num>
  <w:num w:numId="64" w16cid:durableId="1689865744">
    <w:abstractNumId w:val="73"/>
  </w:num>
  <w:num w:numId="65" w16cid:durableId="884606075">
    <w:abstractNumId w:val="8"/>
  </w:num>
  <w:num w:numId="66" w16cid:durableId="783424345">
    <w:abstractNumId w:val="47"/>
  </w:num>
  <w:num w:numId="67" w16cid:durableId="1063410115">
    <w:abstractNumId w:val="9"/>
  </w:num>
  <w:num w:numId="68" w16cid:durableId="617566602">
    <w:abstractNumId w:val="54"/>
  </w:num>
  <w:num w:numId="69" w16cid:durableId="59913504">
    <w:abstractNumId w:val="5"/>
  </w:num>
  <w:num w:numId="70" w16cid:durableId="269775487">
    <w:abstractNumId w:val="62"/>
  </w:num>
  <w:num w:numId="71" w16cid:durableId="2139836800">
    <w:abstractNumId w:val="48"/>
  </w:num>
  <w:num w:numId="72" w16cid:durableId="512303243">
    <w:abstractNumId w:val="67"/>
  </w:num>
  <w:num w:numId="73" w16cid:durableId="317344439">
    <w:abstractNumId w:val="32"/>
  </w:num>
  <w:num w:numId="74" w16cid:durableId="1325627672">
    <w:abstractNumId w:val="19"/>
  </w:num>
  <w:num w:numId="75" w16cid:durableId="1076973831">
    <w:abstractNumId w:val="53"/>
  </w:num>
  <w:num w:numId="76" w16cid:durableId="1751806277">
    <w:abstractNumId w:val="11"/>
  </w:num>
  <w:num w:numId="77" w16cid:durableId="1099524363">
    <w:abstractNumId w:val="39"/>
  </w:num>
  <w:num w:numId="78" w16cid:durableId="1914312712">
    <w:abstractNumId w:val="6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proofState w:spelling="clean" w:grammar="clean"/>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14"/>
    <w:rsid w:val="000003E4"/>
    <w:rsid w:val="00000FEA"/>
    <w:rsid w:val="00003055"/>
    <w:rsid w:val="000040A7"/>
    <w:rsid w:val="000045B5"/>
    <w:rsid w:val="000045EF"/>
    <w:rsid w:val="00004C04"/>
    <w:rsid w:val="00004D41"/>
    <w:rsid w:val="00006642"/>
    <w:rsid w:val="00007A18"/>
    <w:rsid w:val="00013CC5"/>
    <w:rsid w:val="00015C0F"/>
    <w:rsid w:val="000209B5"/>
    <w:rsid w:val="000221A7"/>
    <w:rsid w:val="00027336"/>
    <w:rsid w:val="000311F8"/>
    <w:rsid w:val="000316A0"/>
    <w:rsid w:val="000317C6"/>
    <w:rsid w:val="00032CA4"/>
    <w:rsid w:val="000364DB"/>
    <w:rsid w:val="00037663"/>
    <w:rsid w:val="00037B50"/>
    <w:rsid w:val="00040269"/>
    <w:rsid w:val="00041DFB"/>
    <w:rsid w:val="0004216D"/>
    <w:rsid w:val="00042E87"/>
    <w:rsid w:val="00051DCA"/>
    <w:rsid w:val="00052E35"/>
    <w:rsid w:val="0005300C"/>
    <w:rsid w:val="00055301"/>
    <w:rsid w:val="00055960"/>
    <w:rsid w:val="00055D54"/>
    <w:rsid w:val="00056287"/>
    <w:rsid w:val="000563DA"/>
    <w:rsid w:val="00060A14"/>
    <w:rsid w:val="000617C5"/>
    <w:rsid w:val="0006250D"/>
    <w:rsid w:val="000654EF"/>
    <w:rsid w:val="000658ED"/>
    <w:rsid w:val="00067AA2"/>
    <w:rsid w:val="0007274A"/>
    <w:rsid w:val="000728E6"/>
    <w:rsid w:val="00072D1A"/>
    <w:rsid w:val="0007402F"/>
    <w:rsid w:val="0007619C"/>
    <w:rsid w:val="00076F52"/>
    <w:rsid w:val="0007726B"/>
    <w:rsid w:val="000774BB"/>
    <w:rsid w:val="00080C5E"/>
    <w:rsid w:val="00080DE1"/>
    <w:rsid w:val="0008411F"/>
    <w:rsid w:val="0008506B"/>
    <w:rsid w:val="000921EC"/>
    <w:rsid w:val="000945D9"/>
    <w:rsid w:val="00094F73"/>
    <w:rsid w:val="00096C5C"/>
    <w:rsid w:val="00097FEA"/>
    <w:rsid w:val="000A128C"/>
    <w:rsid w:val="000A3D1F"/>
    <w:rsid w:val="000A4712"/>
    <w:rsid w:val="000A5A97"/>
    <w:rsid w:val="000A5B74"/>
    <w:rsid w:val="000A5E74"/>
    <w:rsid w:val="000A69D0"/>
    <w:rsid w:val="000A69ED"/>
    <w:rsid w:val="000B0B55"/>
    <w:rsid w:val="000B10C1"/>
    <w:rsid w:val="000B3B17"/>
    <w:rsid w:val="000B61B5"/>
    <w:rsid w:val="000C0127"/>
    <w:rsid w:val="000C0CF4"/>
    <w:rsid w:val="000C11BF"/>
    <w:rsid w:val="000C3838"/>
    <w:rsid w:val="000C3C3C"/>
    <w:rsid w:val="000C721A"/>
    <w:rsid w:val="000C7D51"/>
    <w:rsid w:val="000D10CD"/>
    <w:rsid w:val="000D1E8C"/>
    <w:rsid w:val="000D485F"/>
    <w:rsid w:val="000D5E5C"/>
    <w:rsid w:val="000D6A5D"/>
    <w:rsid w:val="000D6E13"/>
    <w:rsid w:val="000D7207"/>
    <w:rsid w:val="000E2C9B"/>
    <w:rsid w:val="000E2D40"/>
    <w:rsid w:val="000E33DF"/>
    <w:rsid w:val="000E5B19"/>
    <w:rsid w:val="000E73B7"/>
    <w:rsid w:val="000F0271"/>
    <w:rsid w:val="000F0450"/>
    <w:rsid w:val="000F06A8"/>
    <w:rsid w:val="000F154C"/>
    <w:rsid w:val="000F2375"/>
    <w:rsid w:val="000F25CF"/>
    <w:rsid w:val="000F3873"/>
    <w:rsid w:val="000F3C5F"/>
    <w:rsid w:val="000F450A"/>
    <w:rsid w:val="000F4B35"/>
    <w:rsid w:val="000F546A"/>
    <w:rsid w:val="000F5EA5"/>
    <w:rsid w:val="000F6E10"/>
    <w:rsid w:val="000F775A"/>
    <w:rsid w:val="00101C80"/>
    <w:rsid w:val="001037D3"/>
    <w:rsid w:val="001041D5"/>
    <w:rsid w:val="00110E8E"/>
    <w:rsid w:val="00111D8E"/>
    <w:rsid w:val="00112191"/>
    <w:rsid w:val="00112C4F"/>
    <w:rsid w:val="00113410"/>
    <w:rsid w:val="00114A87"/>
    <w:rsid w:val="00115FB3"/>
    <w:rsid w:val="00116A2C"/>
    <w:rsid w:val="001177C7"/>
    <w:rsid w:val="001200A4"/>
    <w:rsid w:val="00122317"/>
    <w:rsid w:val="00122628"/>
    <w:rsid w:val="00122EFB"/>
    <w:rsid w:val="001254F1"/>
    <w:rsid w:val="00125D81"/>
    <w:rsid w:val="001267FB"/>
    <w:rsid w:val="00127573"/>
    <w:rsid w:val="00135BED"/>
    <w:rsid w:val="00135EBB"/>
    <w:rsid w:val="00136191"/>
    <w:rsid w:val="00141B1B"/>
    <w:rsid w:val="00142752"/>
    <w:rsid w:val="00142ED9"/>
    <w:rsid w:val="0014328D"/>
    <w:rsid w:val="0014379E"/>
    <w:rsid w:val="001437D9"/>
    <w:rsid w:val="001441F9"/>
    <w:rsid w:val="00145A63"/>
    <w:rsid w:val="00150F53"/>
    <w:rsid w:val="00151256"/>
    <w:rsid w:val="00151EAD"/>
    <w:rsid w:val="00153D69"/>
    <w:rsid w:val="00156DB1"/>
    <w:rsid w:val="001604A4"/>
    <w:rsid w:val="0016108E"/>
    <w:rsid w:val="00161CE5"/>
    <w:rsid w:val="00164C96"/>
    <w:rsid w:val="0016712B"/>
    <w:rsid w:val="00171100"/>
    <w:rsid w:val="00171B07"/>
    <w:rsid w:val="001724A6"/>
    <w:rsid w:val="00172786"/>
    <w:rsid w:val="00174B9B"/>
    <w:rsid w:val="00176126"/>
    <w:rsid w:val="001801AF"/>
    <w:rsid w:val="001821F6"/>
    <w:rsid w:val="001823D5"/>
    <w:rsid w:val="0018409A"/>
    <w:rsid w:val="00186F4F"/>
    <w:rsid w:val="00191203"/>
    <w:rsid w:val="00193B7E"/>
    <w:rsid w:val="00196C6C"/>
    <w:rsid w:val="00196E42"/>
    <w:rsid w:val="001A0D10"/>
    <w:rsid w:val="001A499A"/>
    <w:rsid w:val="001A60FA"/>
    <w:rsid w:val="001A6559"/>
    <w:rsid w:val="001A68F4"/>
    <w:rsid w:val="001A6B1A"/>
    <w:rsid w:val="001A7C9A"/>
    <w:rsid w:val="001B048D"/>
    <w:rsid w:val="001B0863"/>
    <w:rsid w:val="001B36D3"/>
    <w:rsid w:val="001B3E13"/>
    <w:rsid w:val="001B45B5"/>
    <w:rsid w:val="001B4640"/>
    <w:rsid w:val="001B5A7D"/>
    <w:rsid w:val="001B656E"/>
    <w:rsid w:val="001B7A06"/>
    <w:rsid w:val="001B7BA3"/>
    <w:rsid w:val="001B7CA3"/>
    <w:rsid w:val="001C13ED"/>
    <w:rsid w:val="001C1F61"/>
    <w:rsid w:val="001C20B5"/>
    <w:rsid w:val="001C2E89"/>
    <w:rsid w:val="001C306D"/>
    <w:rsid w:val="001C34B1"/>
    <w:rsid w:val="001C5E75"/>
    <w:rsid w:val="001C6B47"/>
    <w:rsid w:val="001C7086"/>
    <w:rsid w:val="001D0571"/>
    <w:rsid w:val="001D2C4F"/>
    <w:rsid w:val="001D2C53"/>
    <w:rsid w:val="001D2D9E"/>
    <w:rsid w:val="001D4FBC"/>
    <w:rsid w:val="001D56A3"/>
    <w:rsid w:val="001D5F66"/>
    <w:rsid w:val="001D7283"/>
    <w:rsid w:val="001D7B20"/>
    <w:rsid w:val="001E08DA"/>
    <w:rsid w:val="001E0F3D"/>
    <w:rsid w:val="001F19D8"/>
    <w:rsid w:val="001F364E"/>
    <w:rsid w:val="001F3FC8"/>
    <w:rsid w:val="001F500F"/>
    <w:rsid w:val="001F6AE6"/>
    <w:rsid w:val="00200248"/>
    <w:rsid w:val="0020235B"/>
    <w:rsid w:val="0020599F"/>
    <w:rsid w:val="002064C5"/>
    <w:rsid w:val="00207200"/>
    <w:rsid w:val="0021086F"/>
    <w:rsid w:val="00212347"/>
    <w:rsid w:val="00214971"/>
    <w:rsid w:val="002153A4"/>
    <w:rsid w:val="00215B3E"/>
    <w:rsid w:val="00217742"/>
    <w:rsid w:val="00220054"/>
    <w:rsid w:val="00220C62"/>
    <w:rsid w:val="00220E84"/>
    <w:rsid w:val="00221572"/>
    <w:rsid w:val="00222C01"/>
    <w:rsid w:val="00222CB4"/>
    <w:rsid w:val="002243A3"/>
    <w:rsid w:val="00225C03"/>
    <w:rsid w:val="0022609D"/>
    <w:rsid w:val="0022717A"/>
    <w:rsid w:val="00231F05"/>
    <w:rsid w:val="002340AB"/>
    <w:rsid w:val="00235447"/>
    <w:rsid w:val="00237D84"/>
    <w:rsid w:val="00241FF0"/>
    <w:rsid w:val="00241FF7"/>
    <w:rsid w:val="00242BA7"/>
    <w:rsid w:val="0024449E"/>
    <w:rsid w:val="00244D41"/>
    <w:rsid w:val="00244F91"/>
    <w:rsid w:val="002463AF"/>
    <w:rsid w:val="00246D68"/>
    <w:rsid w:val="00250E15"/>
    <w:rsid w:val="00252513"/>
    <w:rsid w:val="002525D7"/>
    <w:rsid w:val="00252643"/>
    <w:rsid w:val="00253663"/>
    <w:rsid w:val="00264685"/>
    <w:rsid w:val="00266000"/>
    <w:rsid w:val="00270778"/>
    <w:rsid w:val="00270D91"/>
    <w:rsid w:val="0027375C"/>
    <w:rsid w:val="00277A03"/>
    <w:rsid w:val="00277B8C"/>
    <w:rsid w:val="0028004D"/>
    <w:rsid w:val="00283693"/>
    <w:rsid w:val="00283F5E"/>
    <w:rsid w:val="00286146"/>
    <w:rsid w:val="00287006"/>
    <w:rsid w:val="00287970"/>
    <w:rsid w:val="00292A21"/>
    <w:rsid w:val="00292FE6"/>
    <w:rsid w:val="00293B5F"/>
    <w:rsid w:val="00295289"/>
    <w:rsid w:val="0029616E"/>
    <w:rsid w:val="00296DC7"/>
    <w:rsid w:val="002A06F7"/>
    <w:rsid w:val="002A0C63"/>
    <w:rsid w:val="002A1E63"/>
    <w:rsid w:val="002A22CF"/>
    <w:rsid w:val="002A2C38"/>
    <w:rsid w:val="002A3C1E"/>
    <w:rsid w:val="002A4162"/>
    <w:rsid w:val="002A458E"/>
    <w:rsid w:val="002A487F"/>
    <w:rsid w:val="002A5CA4"/>
    <w:rsid w:val="002A698D"/>
    <w:rsid w:val="002A6E21"/>
    <w:rsid w:val="002A703C"/>
    <w:rsid w:val="002B12CD"/>
    <w:rsid w:val="002B1E4F"/>
    <w:rsid w:val="002C0BF9"/>
    <w:rsid w:val="002C0E33"/>
    <w:rsid w:val="002C0F07"/>
    <w:rsid w:val="002C1174"/>
    <w:rsid w:val="002C4E90"/>
    <w:rsid w:val="002C6A43"/>
    <w:rsid w:val="002C7768"/>
    <w:rsid w:val="002D3800"/>
    <w:rsid w:val="002D400F"/>
    <w:rsid w:val="002D6083"/>
    <w:rsid w:val="002D7F71"/>
    <w:rsid w:val="002E0DB7"/>
    <w:rsid w:val="002E26BA"/>
    <w:rsid w:val="002E2AC8"/>
    <w:rsid w:val="002E2CDA"/>
    <w:rsid w:val="002E3981"/>
    <w:rsid w:val="002E4BE5"/>
    <w:rsid w:val="002E5165"/>
    <w:rsid w:val="002F0770"/>
    <w:rsid w:val="002F07C2"/>
    <w:rsid w:val="002F0854"/>
    <w:rsid w:val="002F1AC8"/>
    <w:rsid w:val="002F1CE0"/>
    <w:rsid w:val="002F2B0A"/>
    <w:rsid w:val="002F3130"/>
    <w:rsid w:val="002F3596"/>
    <w:rsid w:val="003011C1"/>
    <w:rsid w:val="00301BCA"/>
    <w:rsid w:val="003045AC"/>
    <w:rsid w:val="00306195"/>
    <w:rsid w:val="00307234"/>
    <w:rsid w:val="003105A2"/>
    <w:rsid w:val="00312286"/>
    <w:rsid w:val="00312A3E"/>
    <w:rsid w:val="00324520"/>
    <w:rsid w:val="003248B7"/>
    <w:rsid w:val="003269F7"/>
    <w:rsid w:val="00327704"/>
    <w:rsid w:val="00331785"/>
    <w:rsid w:val="00332333"/>
    <w:rsid w:val="003408D7"/>
    <w:rsid w:val="0034201F"/>
    <w:rsid w:val="00342332"/>
    <w:rsid w:val="0034287B"/>
    <w:rsid w:val="00343DB4"/>
    <w:rsid w:val="0034551E"/>
    <w:rsid w:val="00345AE1"/>
    <w:rsid w:val="003500F4"/>
    <w:rsid w:val="003520CD"/>
    <w:rsid w:val="00352E65"/>
    <w:rsid w:val="00353905"/>
    <w:rsid w:val="00355154"/>
    <w:rsid w:val="003556B0"/>
    <w:rsid w:val="00355E38"/>
    <w:rsid w:val="003576ED"/>
    <w:rsid w:val="00362388"/>
    <w:rsid w:val="00362E42"/>
    <w:rsid w:val="00363870"/>
    <w:rsid w:val="0036459A"/>
    <w:rsid w:val="003651CD"/>
    <w:rsid w:val="00367EFA"/>
    <w:rsid w:val="00373F8A"/>
    <w:rsid w:val="003742BA"/>
    <w:rsid w:val="0038193B"/>
    <w:rsid w:val="00381C4C"/>
    <w:rsid w:val="00383017"/>
    <w:rsid w:val="00384C58"/>
    <w:rsid w:val="003869F3"/>
    <w:rsid w:val="00386F2D"/>
    <w:rsid w:val="00387198"/>
    <w:rsid w:val="003905E0"/>
    <w:rsid w:val="00390F5E"/>
    <w:rsid w:val="00391875"/>
    <w:rsid w:val="00396B45"/>
    <w:rsid w:val="003977C3"/>
    <w:rsid w:val="003A247E"/>
    <w:rsid w:val="003A39B5"/>
    <w:rsid w:val="003A5408"/>
    <w:rsid w:val="003B12FE"/>
    <w:rsid w:val="003B145F"/>
    <w:rsid w:val="003B2CF2"/>
    <w:rsid w:val="003B3343"/>
    <w:rsid w:val="003B4F43"/>
    <w:rsid w:val="003B4FB0"/>
    <w:rsid w:val="003B53CE"/>
    <w:rsid w:val="003B589A"/>
    <w:rsid w:val="003C0C76"/>
    <w:rsid w:val="003C3390"/>
    <w:rsid w:val="003C42EB"/>
    <w:rsid w:val="003C48F2"/>
    <w:rsid w:val="003D0AEC"/>
    <w:rsid w:val="003D1BC4"/>
    <w:rsid w:val="003D3EF4"/>
    <w:rsid w:val="003D4DA3"/>
    <w:rsid w:val="003D6A56"/>
    <w:rsid w:val="003E0AD6"/>
    <w:rsid w:val="003E14D9"/>
    <w:rsid w:val="003E274D"/>
    <w:rsid w:val="003E385F"/>
    <w:rsid w:val="003E3C62"/>
    <w:rsid w:val="003E4861"/>
    <w:rsid w:val="003E7635"/>
    <w:rsid w:val="003F1374"/>
    <w:rsid w:val="003F2066"/>
    <w:rsid w:val="003F59A9"/>
    <w:rsid w:val="00400126"/>
    <w:rsid w:val="0040081B"/>
    <w:rsid w:val="0040081F"/>
    <w:rsid w:val="004013CC"/>
    <w:rsid w:val="00401B9A"/>
    <w:rsid w:val="00403EEA"/>
    <w:rsid w:val="00404CAA"/>
    <w:rsid w:val="004079F2"/>
    <w:rsid w:val="0041106D"/>
    <w:rsid w:val="004163BF"/>
    <w:rsid w:val="0041759D"/>
    <w:rsid w:val="00417885"/>
    <w:rsid w:val="00417DD4"/>
    <w:rsid w:val="004213C6"/>
    <w:rsid w:val="00421600"/>
    <w:rsid w:val="00422666"/>
    <w:rsid w:val="0042348A"/>
    <w:rsid w:val="0042468C"/>
    <w:rsid w:val="00426999"/>
    <w:rsid w:val="00427976"/>
    <w:rsid w:val="00430C36"/>
    <w:rsid w:val="00431B09"/>
    <w:rsid w:val="00432736"/>
    <w:rsid w:val="00432D48"/>
    <w:rsid w:val="00435270"/>
    <w:rsid w:val="004362D2"/>
    <w:rsid w:val="00440BBA"/>
    <w:rsid w:val="00441315"/>
    <w:rsid w:val="004434CD"/>
    <w:rsid w:val="00444EFB"/>
    <w:rsid w:val="00446040"/>
    <w:rsid w:val="00447B96"/>
    <w:rsid w:val="00447D91"/>
    <w:rsid w:val="00452F22"/>
    <w:rsid w:val="004533CB"/>
    <w:rsid w:val="00454A29"/>
    <w:rsid w:val="00460C65"/>
    <w:rsid w:val="0046118E"/>
    <w:rsid w:val="0046309F"/>
    <w:rsid w:val="00464123"/>
    <w:rsid w:val="00472717"/>
    <w:rsid w:val="00474381"/>
    <w:rsid w:val="0047727A"/>
    <w:rsid w:val="00477857"/>
    <w:rsid w:val="00477FC4"/>
    <w:rsid w:val="00481FC2"/>
    <w:rsid w:val="00482A97"/>
    <w:rsid w:val="00483BCB"/>
    <w:rsid w:val="00484E6B"/>
    <w:rsid w:val="004864AA"/>
    <w:rsid w:val="00486655"/>
    <w:rsid w:val="00487142"/>
    <w:rsid w:val="00492588"/>
    <w:rsid w:val="0049287C"/>
    <w:rsid w:val="00494957"/>
    <w:rsid w:val="004A4488"/>
    <w:rsid w:val="004A5613"/>
    <w:rsid w:val="004A5B95"/>
    <w:rsid w:val="004A6055"/>
    <w:rsid w:val="004A69A6"/>
    <w:rsid w:val="004A76FB"/>
    <w:rsid w:val="004B0B98"/>
    <w:rsid w:val="004B3B11"/>
    <w:rsid w:val="004B5EA8"/>
    <w:rsid w:val="004C037B"/>
    <w:rsid w:val="004C0DBA"/>
    <w:rsid w:val="004C3152"/>
    <w:rsid w:val="004C33F5"/>
    <w:rsid w:val="004C6A7B"/>
    <w:rsid w:val="004C6F07"/>
    <w:rsid w:val="004D053E"/>
    <w:rsid w:val="004D0733"/>
    <w:rsid w:val="004D2360"/>
    <w:rsid w:val="004D2430"/>
    <w:rsid w:val="004D348C"/>
    <w:rsid w:val="004D4892"/>
    <w:rsid w:val="004D55F7"/>
    <w:rsid w:val="004E059D"/>
    <w:rsid w:val="004E6B05"/>
    <w:rsid w:val="004E6D97"/>
    <w:rsid w:val="004E7FDA"/>
    <w:rsid w:val="004F03F8"/>
    <w:rsid w:val="004F077E"/>
    <w:rsid w:val="004F1372"/>
    <w:rsid w:val="004F292D"/>
    <w:rsid w:val="004F3085"/>
    <w:rsid w:val="004F33D8"/>
    <w:rsid w:val="004F39EF"/>
    <w:rsid w:val="004F47DC"/>
    <w:rsid w:val="004F4F74"/>
    <w:rsid w:val="0050133F"/>
    <w:rsid w:val="00501A4C"/>
    <w:rsid w:val="0050296F"/>
    <w:rsid w:val="00502A12"/>
    <w:rsid w:val="005064E3"/>
    <w:rsid w:val="00506937"/>
    <w:rsid w:val="00506A76"/>
    <w:rsid w:val="005126D8"/>
    <w:rsid w:val="00515290"/>
    <w:rsid w:val="00515B2E"/>
    <w:rsid w:val="0051660F"/>
    <w:rsid w:val="00517B8A"/>
    <w:rsid w:val="0052058C"/>
    <w:rsid w:val="00520F63"/>
    <w:rsid w:val="00521FCA"/>
    <w:rsid w:val="00524044"/>
    <w:rsid w:val="005259DA"/>
    <w:rsid w:val="00525B9C"/>
    <w:rsid w:val="005328CF"/>
    <w:rsid w:val="00537871"/>
    <w:rsid w:val="00537951"/>
    <w:rsid w:val="00541033"/>
    <w:rsid w:val="0054165F"/>
    <w:rsid w:val="00541A6F"/>
    <w:rsid w:val="00546069"/>
    <w:rsid w:val="005478F6"/>
    <w:rsid w:val="00550805"/>
    <w:rsid w:val="00551328"/>
    <w:rsid w:val="005530CB"/>
    <w:rsid w:val="005546B2"/>
    <w:rsid w:val="0056272F"/>
    <w:rsid w:val="00563269"/>
    <w:rsid w:val="005632C7"/>
    <w:rsid w:val="005664C1"/>
    <w:rsid w:val="00567265"/>
    <w:rsid w:val="0057325C"/>
    <w:rsid w:val="005740AC"/>
    <w:rsid w:val="00580EE3"/>
    <w:rsid w:val="005908DA"/>
    <w:rsid w:val="00593AF3"/>
    <w:rsid w:val="0059498C"/>
    <w:rsid w:val="00597BE9"/>
    <w:rsid w:val="00597D8C"/>
    <w:rsid w:val="005A1CCC"/>
    <w:rsid w:val="005A2296"/>
    <w:rsid w:val="005A2DCE"/>
    <w:rsid w:val="005A355B"/>
    <w:rsid w:val="005A6853"/>
    <w:rsid w:val="005A68A8"/>
    <w:rsid w:val="005A7123"/>
    <w:rsid w:val="005B0DA0"/>
    <w:rsid w:val="005B2334"/>
    <w:rsid w:val="005B3026"/>
    <w:rsid w:val="005B6498"/>
    <w:rsid w:val="005B7175"/>
    <w:rsid w:val="005B7223"/>
    <w:rsid w:val="005B7404"/>
    <w:rsid w:val="005B7A6A"/>
    <w:rsid w:val="005C1F49"/>
    <w:rsid w:val="005C3C50"/>
    <w:rsid w:val="005C54C7"/>
    <w:rsid w:val="005C57CC"/>
    <w:rsid w:val="005C70A3"/>
    <w:rsid w:val="005C77C7"/>
    <w:rsid w:val="005D039D"/>
    <w:rsid w:val="005D2FE9"/>
    <w:rsid w:val="005D43A6"/>
    <w:rsid w:val="005D4744"/>
    <w:rsid w:val="005D5AED"/>
    <w:rsid w:val="005D68CB"/>
    <w:rsid w:val="005D743E"/>
    <w:rsid w:val="005D79EC"/>
    <w:rsid w:val="005D7B0F"/>
    <w:rsid w:val="005E0733"/>
    <w:rsid w:val="005E148D"/>
    <w:rsid w:val="005E1743"/>
    <w:rsid w:val="005E1943"/>
    <w:rsid w:val="005E1FF9"/>
    <w:rsid w:val="005E5BA4"/>
    <w:rsid w:val="005E6C56"/>
    <w:rsid w:val="005E78B2"/>
    <w:rsid w:val="005F3F9B"/>
    <w:rsid w:val="005F65A3"/>
    <w:rsid w:val="005F6BCF"/>
    <w:rsid w:val="00602FAD"/>
    <w:rsid w:val="006058EC"/>
    <w:rsid w:val="006062BC"/>
    <w:rsid w:val="00610938"/>
    <w:rsid w:val="00611D69"/>
    <w:rsid w:val="00611F7D"/>
    <w:rsid w:val="00613B6D"/>
    <w:rsid w:val="006144DB"/>
    <w:rsid w:val="00615A91"/>
    <w:rsid w:val="00615CAB"/>
    <w:rsid w:val="006179DE"/>
    <w:rsid w:val="00622244"/>
    <w:rsid w:val="006222F9"/>
    <w:rsid w:val="00623A95"/>
    <w:rsid w:val="006247D8"/>
    <w:rsid w:val="00624808"/>
    <w:rsid w:val="00625A80"/>
    <w:rsid w:val="00626F9F"/>
    <w:rsid w:val="00627361"/>
    <w:rsid w:val="00627627"/>
    <w:rsid w:val="006301EF"/>
    <w:rsid w:val="0063371B"/>
    <w:rsid w:val="00635D6D"/>
    <w:rsid w:val="00636DAD"/>
    <w:rsid w:val="00637A73"/>
    <w:rsid w:val="00641857"/>
    <w:rsid w:val="00643F41"/>
    <w:rsid w:val="006442A1"/>
    <w:rsid w:val="006455AA"/>
    <w:rsid w:val="006469F2"/>
    <w:rsid w:val="00647E59"/>
    <w:rsid w:val="006503F0"/>
    <w:rsid w:val="00651768"/>
    <w:rsid w:val="00651A58"/>
    <w:rsid w:val="00652DA2"/>
    <w:rsid w:val="00653153"/>
    <w:rsid w:val="00654A56"/>
    <w:rsid w:val="00654BFE"/>
    <w:rsid w:val="00654DE3"/>
    <w:rsid w:val="00655177"/>
    <w:rsid w:val="00660D08"/>
    <w:rsid w:val="00663BD7"/>
    <w:rsid w:val="00663F96"/>
    <w:rsid w:val="00670044"/>
    <w:rsid w:val="0067126C"/>
    <w:rsid w:val="00671CEA"/>
    <w:rsid w:val="00672BBF"/>
    <w:rsid w:val="00673CF8"/>
    <w:rsid w:val="00674CC5"/>
    <w:rsid w:val="00674D0B"/>
    <w:rsid w:val="00674EB5"/>
    <w:rsid w:val="006758A7"/>
    <w:rsid w:val="00675ED7"/>
    <w:rsid w:val="0067703F"/>
    <w:rsid w:val="00677572"/>
    <w:rsid w:val="006819F8"/>
    <w:rsid w:val="0068542D"/>
    <w:rsid w:val="00690766"/>
    <w:rsid w:val="00690AD3"/>
    <w:rsid w:val="006942AC"/>
    <w:rsid w:val="00694894"/>
    <w:rsid w:val="00694AAD"/>
    <w:rsid w:val="006958FC"/>
    <w:rsid w:val="00695C13"/>
    <w:rsid w:val="006962AB"/>
    <w:rsid w:val="006A0336"/>
    <w:rsid w:val="006A1C29"/>
    <w:rsid w:val="006B07FF"/>
    <w:rsid w:val="006B140C"/>
    <w:rsid w:val="006B249B"/>
    <w:rsid w:val="006B310C"/>
    <w:rsid w:val="006B5A32"/>
    <w:rsid w:val="006B65A4"/>
    <w:rsid w:val="006B6D16"/>
    <w:rsid w:val="006B7090"/>
    <w:rsid w:val="006C13F4"/>
    <w:rsid w:val="006C1A7A"/>
    <w:rsid w:val="006C2D82"/>
    <w:rsid w:val="006C36F3"/>
    <w:rsid w:val="006C4150"/>
    <w:rsid w:val="006C590E"/>
    <w:rsid w:val="006D1406"/>
    <w:rsid w:val="006D366F"/>
    <w:rsid w:val="006D4953"/>
    <w:rsid w:val="006D695D"/>
    <w:rsid w:val="006D698D"/>
    <w:rsid w:val="006D7295"/>
    <w:rsid w:val="006E3A2E"/>
    <w:rsid w:val="006E6090"/>
    <w:rsid w:val="006E6F30"/>
    <w:rsid w:val="006F1B64"/>
    <w:rsid w:val="006F4141"/>
    <w:rsid w:val="006F4705"/>
    <w:rsid w:val="0070628E"/>
    <w:rsid w:val="00707BC1"/>
    <w:rsid w:val="00713DBD"/>
    <w:rsid w:val="007158B9"/>
    <w:rsid w:val="0071686C"/>
    <w:rsid w:val="00720DCE"/>
    <w:rsid w:val="00721F98"/>
    <w:rsid w:val="00722314"/>
    <w:rsid w:val="00723E92"/>
    <w:rsid w:val="0072724C"/>
    <w:rsid w:val="00730344"/>
    <w:rsid w:val="00730873"/>
    <w:rsid w:val="00731B26"/>
    <w:rsid w:val="007338FD"/>
    <w:rsid w:val="0073568D"/>
    <w:rsid w:val="00735D24"/>
    <w:rsid w:val="0073617C"/>
    <w:rsid w:val="00736389"/>
    <w:rsid w:val="007374AE"/>
    <w:rsid w:val="00737943"/>
    <w:rsid w:val="0074183E"/>
    <w:rsid w:val="00741A35"/>
    <w:rsid w:val="00742B48"/>
    <w:rsid w:val="00745B1B"/>
    <w:rsid w:val="00745B63"/>
    <w:rsid w:val="00745E87"/>
    <w:rsid w:val="00746825"/>
    <w:rsid w:val="00747851"/>
    <w:rsid w:val="00750C34"/>
    <w:rsid w:val="00751F45"/>
    <w:rsid w:val="0075310C"/>
    <w:rsid w:val="007531CE"/>
    <w:rsid w:val="00753664"/>
    <w:rsid w:val="00756497"/>
    <w:rsid w:val="00761818"/>
    <w:rsid w:val="00763FB0"/>
    <w:rsid w:val="0076553E"/>
    <w:rsid w:val="00772148"/>
    <w:rsid w:val="00772382"/>
    <w:rsid w:val="00772BD4"/>
    <w:rsid w:val="00772BEA"/>
    <w:rsid w:val="00774521"/>
    <w:rsid w:val="007755A9"/>
    <w:rsid w:val="00775E11"/>
    <w:rsid w:val="00776B70"/>
    <w:rsid w:val="00776CA7"/>
    <w:rsid w:val="00777205"/>
    <w:rsid w:val="00782714"/>
    <w:rsid w:val="0078287A"/>
    <w:rsid w:val="00783E9F"/>
    <w:rsid w:val="00787037"/>
    <w:rsid w:val="00787CC0"/>
    <w:rsid w:val="00791893"/>
    <w:rsid w:val="0079383C"/>
    <w:rsid w:val="007959D2"/>
    <w:rsid w:val="00796304"/>
    <w:rsid w:val="007A08CA"/>
    <w:rsid w:val="007A20C6"/>
    <w:rsid w:val="007A251C"/>
    <w:rsid w:val="007A27A3"/>
    <w:rsid w:val="007A307D"/>
    <w:rsid w:val="007A3D6B"/>
    <w:rsid w:val="007A605A"/>
    <w:rsid w:val="007A653A"/>
    <w:rsid w:val="007B211B"/>
    <w:rsid w:val="007B2FD9"/>
    <w:rsid w:val="007B5047"/>
    <w:rsid w:val="007C1B10"/>
    <w:rsid w:val="007C2793"/>
    <w:rsid w:val="007C2C05"/>
    <w:rsid w:val="007C40D2"/>
    <w:rsid w:val="007C6022"/>
    <w:rsid w:val="007D0A14"/>
    <w:rsid w:val="007D1F66"/>
    <w:rsid w:val="007D2732"/>
    <w:rsid w:val="007D3AE1"/>
    <w:rsid w:val="007D6A5D"/>
    <w:rsid w:val="007D76F3"/>
    <w:rsid w:val="007E0810"/>
    <w:rsid w:val="007E1BB8"/>
    <w:rsid w:val="007E39A7"/>
    <w:rsid w:val="007E3A17"/>
    <w:rsid w:val="007E50B9"/>
    <w:rsid w:val="007F016D"/>
    <w:rsid w:val="007F0495"/>
    <w:rsid w:val="007F0E3D"/>
    <w:rsid w:val="007F12D4"/>
    <w:rsid w:val="007F1BEC"/>
    <w:rsid w:val="007F3232"/>
    <w:rsid w:val="007F7063"/>
    <w:rsid w:val="007F70E5"/>
    <w:rsid w:val="007F7659"/>
    <w:rsid w:val="007F7769"/>
    <w:rsid w:val="008005E5"/>
    <w:rsid w:val="00801C5F"/>
    <w:rsid w:val="00802470"/>
    <w:rsid w:val="0080295C"/>
    <w:rsid w:val="008033D3"/>
    <w:rsid w:val="00807EF8"/>
    <w:rsid w:val="00811A91"/>
    <w:rsid w:val="00811D26"/>
    <w:rsid w:val="0081280F"/>
    <w:rsid w:val="00813FE9"/>
    <w:rsid w:val="00814AA8"/>
    <w:rsid w:val="008159E5"/>
    <w:rsid w:val="00817FC9"/>
    <w:rsid w:val="00823FC7"/>
    <w:rsid w:val="008250EB"/>
    <w:rsid w:val="00835B95"/>
    <w:rsid w:val="008417FE"/>
    <w:rsid w:val="00845092"/>
    <w:rsid w:val="008473C6"/>
    <w:rsid w:val="00852782"/>
    <w:rsid w:val="008536F8"/>
    <w:rsid w:val="008551EA"/>
    <w:rsid w:val="00855812"/>
    <w:rsid w:val="008619C3"/>
    <w:rsid w:val="008628B5"/>
    <w:rsid w:val="0086736D"/>
    <w:rsid w:val="0087156F"/>
    <w:rsid w:val="00871CC1"/>
    <w:rsid w:val="00872016"/>
    <w:rsid w:val="00873648"/>
    <w:rsid w:val="0087404C"/>
    <w:rsid w:val="008746FE"/>
    <w:rsid w:val="00874D33"/>
    <w:rsid w:val="0088044C"/>
    <w:rsid w:val="0088065C"/>
    <w:rsid w:val="008820CF"/>
    <w:rsid w:val="00890E48"/>
    <w:rsid w:val="00897955"/>
    <w:rsid w:val="008A08B2"/>
    <w:rsid w:val="008A7DC0"/>
    <w:rsid w:val="008B208B"/>
    <w:rsid w:val="008B45D1"/>
    <w:rsid w:val="008B4645"/>
    <w:rsid w:val="008B47BF"/>
    <w:rsid w:val="008B58FC"/>
    <w:rsid w:val="008B77FC"/>
    <w:rsid w:val="008B7CF6"/>
    <w:rsid w:val="008C00D9"/>
    <w:rsid w:val="008C02E3"/>
    <w:rsid w:val="008C0D8B"/>
    <w:rsid w:val="008C16E7"/>
    <w:rsid w:val="008C1FC9"/>
    <w:rsid w:val="008C4161"/>
    <w:rsid w:val="008C48EC"/>
    <w:rsid w:val="008C6222"/>
    <w:rsid w:val="008D1E5B"/>
    <w:rsid w:val="008D36C8"/>
    <w:rsid w:val="008D40B9"/>
    <w:rsid w:val="008D5C2C"/>
    <w:rsid w:val="008D74DF"/>
    <w:rsid w:val="008E11AC"/>
    <w:rsid w:val="008E365A"/>
    <w:rsid w:val="008E3925"/>
    <w:rsid w:val="008E5072"/>
    <w:rsid w:val="008E5E17"/>
    <w:rsid w:val="008E6199"/>
    <w:rsid w:val="008E68A9"/>
    <w:rsid w:val="008F0025"/>
    <w:rsid w:val="008F0036"/>
    <w:rsid w:val="008F114B"/>
    <w:rsid w:val="008F20CA"/>
    <w:rsid w:val="008F23D5"/>
    <w:rsid w:val="008F2A1C"/>
    <w:rsid w:val="008F3672"/>
    <w:rsid w:val="008F3B09"/>
    <w:rsid w:val="0090132A"/>
    <w:rsid w:val="00901A2B"/>
    <w:rsid w:val="00902EBF"/>
    <w:rsid w:val="009045C4"/>
    <w:rsid w:val="00904C6A"/>
    <w:rsid w:val="00906285"/>
    <w:rsid w:val="00906E9F"/>
    <w:rsid w:val="00907F7D"/>
    <w:rsid w:val="00907FBB"/>
    <w:rsid w:val="009107A5"/>
    <w:rsid w:val="00912127"/>
    <w:rsid w:val="00913B5B"/>
    <w:rsid w:val="009147C1"/>
    <w:rsid w:val="00914E84"/>
    <w:rsid w:val="0091501E"/>
    <w:rsid w:val="0091553C"/>
    <w:rsid w:val="009203C2"/>
    <w:rsid w:val="009204EB"/>
    <w:rsid w:val="009244F8"/>
    <w:rsid w:val="00926219"/>
    <w:rsid w:val="009265BF"/>
    <w:rsid w:val="00927183"/>
    <w:rsid w:val="00927DE2"/>
    <w:rsid w:val="00933801"/>
    <w:rsid w:val="009356AE"/>
    <w:rsid w:val="00935B81"/>
    <w:rsid w:val="00936C7C"/>
    <w:rsid w:val="00941260"/>
    <w:rsid w:val="00943666"/>
    <w:rsid w:val="009447CD"/>
    <w:rsid w:val="0094484D"/>
    <w:rsid w:val="009455AA"/>
    <w:rsid w:val="0094579F"/>
    <w:rsid w:val="00945B36"/>
    <w:rsid w:val="00945CFD"/>
    <w:rsid w:val="00946054"/>
    <w:rsid w:val="009509AC"/>
    <w:rsid w:val="0095273C"/>
    <w:rsid w:val="009565D8"/>
    <w:rsid w:val="009602CB"/>
    <w:rsid w:val="00960B0B"/>
    <w:rsid w:val="00963CC5"/>
    <w:rsid w:val="00964EF0"/>
    <w:rsid w:val="00964FC3"/>
    <w:rsid w:val="0096693A"/>
    <w:rsid w:val="00966B2E"/>
    <w:rsid w:val="00966B3D"/>
    <w:rsid w:val="009671D6"/>
    <w:rsid w:val="009679F6"/>
    <w:rsid w:val="00967ACF"/>
    <w:rsid w:val="00972128"/>
    <w:rsid w:val="009729DF"/>
    <w:rsid w:val="00973261"/>
    <w:rsid w:val="0097462C"/>
    <w:rsid w:val="00974D41"/>
    <w:rsid w:val="009753DD"/>
    <w:rsid w:val="009777D0"/>
    <w:rsid w:val="00977A07"/>
    <w:rsid w:val="00980AC6"/>
    <w:rsid w:val="00981D34"/>
    <w:rsid w:val="00982D01"/>
    <w:rsid w:val="00984372"/>
    <w:rsid w:val="009863B5"/>
    <w:rsid w:val="0098725E"/>
    <w:rsid w:val="00987516"/>
    <w:rsid w:val="00987FDF"/>
    <w:rsid w:val="00991768"/>
    <w:rsid w:val="00992405"/>
    <w:rsid w:val="00992DCE"/>
    <w:rsid w:val="0099548A"/>
    <w:rsid w:val="009A000C"/>
    <w:rsid w:val="009A1204"/>
    <w:rsid w:val="009A26C4"/>
    <w:rsid w:val="009A2ECD"/>
    <w:rsid w:val="009A3FCB"/>
    <w:rsid w:val="009A5353"/>
    <w:rsid w:val="009A5BE3"/>
    <w:rsid w:val="009A7709"/>
    <w:rsid w:val="009B26BF"/>
    <w:rsid w:val="009B479F"/>
    <w:rsid w:val="009B47A2"/>
    <w:rsid w:val="009B7DCD"/>
    <w:rsid w:val="009C1468"/>
    <w:rsid w:val="009C1E21"/>
    <w:rsid w:val="009C253A"/>
    <w:rsid w:val="009C73B2"/>
    <w:rsid w:val="009C748C"/>
    <w:rsid w:val="009C7CE2"/>
    <w:rsid w:val="009D0099"/>
    <w:rsid w:val="009D01F1"/>
    <w:rsid w:val="009D131B"/>
    <w:rsid w:val="009D236F"/>
    <w:rsid w:val="009D3A80"/>
    <w:rsid w:val="009D4110"/>
    <w:rsid w:val="009D4224"/>
    <w:rsid w:val="009D5437"/>
    <w:rsid w:val="009E051B"/>
    <w:rsid w:val="009E1383"/>
    <w:rsid w:val="009E146C"/>
    <w:rsid w:val="009E23E8"/>
    <w:rsid w:val="009E3EEF"/>
    <w:rsid w:val="009E4798"/>
    <w:rsid w:val="009E5317"/>
    <w:rsid w:val="009E5817"/>
    <w:rsid w:val="009E5BFD"/>
    <w:rsid w:val="009E5C64"/>
    <w:rsid w:val="009E61CB"/>
    <w:rsid w:val="009F04B5"/>
    <w:rsid w:val="009F1805"/>
    <w:rsid w:val="009F316C"/>
    <w:rsid w:val="009F50A5"/>
    <w:rsid w:val="009F576C"/>
    <w:rsid w:val="009F679E"/>
    <w:rsid w:val="009F68EC"/>
    <w:rsid w:val="009F78FF"/>
    <w:rsid w:val="00A023F4"/>
    <w:rsid w:val="00A04BC5"/>
    <w:rsid w:val="00A05143"/>
    <w:rsid w:val="00A055F8"/>
    <w:rsid w:val="00A05EFA"/>
    <w:rsid w:val="00A078C1"/>
    <w:rsid w:val="00A07BD3"/>
    <w:rsid w:val="00A11216"/>
    <w:rsid w:val="00A11559"/>
    <w:rsid w:val="00A12CE3"/>
    <w:rsid w:val="00A1303D"/>
    <w:rsid w:val="00A13105"/>
    <w:rsid w:val="00A142A8"/>
    <w:rsid w:val="00A15B9E"/>
    <w:rsid w:val="00A15CB3"/>
    <w:rsid w:val="00A2008A"/>
    <w:rsid w:val="00A2080B"/>
    <w:rsid w:val="00A208DF"/>
    <w:rsid w:val="00A20BAD"/>
    <w:rsid w:val="00A20BDA"/>
    <w:rsid w:val="00A221BE"/>
    <w:rsid w:val="00A23506"/>
    <w:rsid w:val="00A246A0"/>
    <w:rsid w:val="00A26267"/>
    <w:rsid w:val="00A30A4C"/>
    <w:rsid w:val="00A34E5C"/>
    <w:rsid w:val="00A35E0E"/>
    <w:rsid w:val="00A4045F"/>
    <w:rsid w:val="00A418FC"/>
    <w:rsid w:val="00A42864"/>
    <w:rsid w:val="00A436AA"/>
    <w:rsid w:val="00A439CF"/>
    <w:rsid w:val="00A444C3"/>
    <w:rsid w:val="00A45BDA"/>
    <w:rsid w:val="00A50D10"/>
    <w:rsid w:val="00A51314"/>
    <w:rsid w:val="00A51455"/>
    <w:rsid w:val="00A51B56"/>
    <w:rsid w:val="00A52169"/>
    <w:rsid w:val="00A5347D"/>
    <w:rsid w:val="00A53CA0"/>
    <w:rsid w:val="00A54B7B"/>
    <w:rsid w:val="00A606FC"/>
    <w:rsid w:val="00A60DD8"/>
    <w:rsid w:val="00A62294"/>
    <w:rsid w:val="00A6311A"/>
    <w:rsid w:val="00A667BB"/>
    <w:rsid w:val="00A676F8"/>
    <w:rsid w:val="00A70F4B"/>
    <w:rsid w:val="00A716E1"/>
    <w:rsid w:val="00A72E5F"/>
    <w:rsid w:val="00A73868"/>
    <w:rsid w:val="00A75153"/>
    <w:rsid w:val="00A754E7"/>
    <w:rsid w:val="00A80582"/>
    <w:rsid w:val="00A818EB"/>
    <w:rsid w:val="00A8289D"/>
    <w:rsid w:val="00A84E90"/>
    <w:rsid w:val="00A85332"/>
    <w:rsid w:val="00A8651B"/>
    <w:rsid w:val="00A86854"/>
    <w:rsid w:val="00A919FD"/>
    <w:rsid w:val="00A93814"/>
    <w:rsid w:val="00A94020"/>
    <w:rsid w:val="00A9462F"/>
    <w:rsid w:val="00A96199"/>
    <w:rsid w:val="00A962C5"/>
    <w:rsid w:val="00A96343"/>
    <w:rsid w:val="00A9758E"/>
    <w:rsid w:val="00AA2482"/>
    <w:rsid w:val="00AA2CC5"/>
    <w:rsid w:val="00AA321A"/>
    <w:rsid w:val="00AA4A89"/>
    <w:rsid w:val="00AA5B53"/>
    <w:rsid w:val="00AA7ABD"/>
    <w:rsid w:val="00AB3ADF"/>
    <w:rsid w:val="00AB570B"/>
    <w:rsid w:val="00AB606C"/>
    <w:rsid w:val="00AC0068"/>
    <w:rsid w:val="00AC02AC"/>
    <w:rsid w:val="00AC162F"/>
    <w:rsid w:val="00AC3A4D"/>
    <w:rsid w:val="00AC3C25"/>
    <w:rsid w:val="00AC4D82"/>
    <w:rsid w:val="00AC60B6"/>
    <w:rsid w:val="00AD216C"/>
    <w:rsid w:val="00AD2EED"/>
    <w:rsid w:val="00AE0072"/>
    <w:rsid w:val="00AE200F"/>
    <w:rsid w:val="00AE3222"/>
    <w:rsid w:val="00AE7127"/>
    <w:rsid w:val="00AE71F0"/>
    <w:rsid w:val="00AF1809"/>
    <w:rsid w:val="00AF2350"/>
    <w:rsid w:val="00AF2CA8"/>
    <w:rsid w:val="00AF2DCD"/>
    <w:rsid w:val="00AF3CAA"/>
    <w:rsid w:val="00AF3FE6"/>
    <w:rsid w:val="00AF48A5"/>
    <w:rsid w:val="00AF5BC1"/>
    <w:rsid w:val="00AF7AE8"/>
    <w:rsid w:val="00AF7D84"/>
    <w:rsid w:val="00B007DA"/>
    <w:rsid w:val="00B00B91"/>
    <w:rsid w:val="00B01F0B"/>
    <w:rsid w:val="00B0323A"/>
    <w:rsid w:val="00B037FF"/>
    <w:rsid w:val="00B1074C"/>
    <w:rsid w:val="00B113A6"/>
    <w:rsid w:val="00B11CFA"/>
    <w:rsid w:val="00B12E54"/>
    <w:rsid w:val="00B12E6B"/>
    <w:rsid w:val="00B17410"/>
    <w:rsid w:val="00B204F8"/>
    <w:rsid w:val="00B2158B"/>
    <w:rsid w:val="00B21A92"/>
    <w:rsid w:val="00B222F5"/>
    <w:rsid w:val="00B235EA"/>
    <w:rsid w:val="00B23773"/>
    <w:rsid w:val="00B24A06"/>
    <w:rsid w:val="00B255A1"/>
    <w:rsid w:val="00B266E0"/>
    <w:rsid w:val="00B267E0"/>
    <w:rsid w:val="00B35674"/>
    <w:rsid w:val="00B3666B"/>
    <w:rsid w:val="00B371DF"/>
    <w:rsid w:val="00B40A90"/>
    <w:rsid w:val="00B4269D"/>
    <w:rsid w:val="00B45E52"/>
    <w:rsid w:val="00B537FA"/>
    <w:rsid w:val="00B53E57"/>
    <w:rsid w:val="00B54245"/>
    <w:rsid w:val="00B551DB"/>
    <w:rsid w:val="00B565BD"/>
    <w:rsid w:val="00B573AC"/>
    <w:rsid w:val="00B577F3"/>
    <w:rsid w:val="00B605CF"/>
    <w:rsid w:val="00B62579"/>
    <w:rsid w:val="00B62773"/>
    <w:rsid w:val="00B62DEE"/>
    <w:rsid w:val="00B63698"/>
    <w:rsid w:val="00B6463B"/>
    <w:rsid w:val="00B64C5E"/>
    <w:rsid w:val="00B701F2"/>
    <w:rsid w:val="00B70AB7"/>
    <w:rsid w:val="00B74537"/>
    <w:rsid w:val="00B74740"/>
    <w:rsid w:val="00B7551C"/>
    <w:rsid w:val="00B80197"/>
    <w:rsid w:val="00B81446"/>
    <w:rsid w:val="00B81729"/>
    <w:rsid w:val="00B82621"/>
    <w:rsid w:val="00B82EEB"/>
    <w:rsid w:val="00B84695"/>
    <w:rsid w:val="00B852DD"/>
    <w:rsid w:val="00B86D97"/>
    <w:rsid w:val="00B8742B"/>
    <w:rsid w:val="00B87CC1"/>
    <w:rsid w:val="00B91285"/>
    <w:rsid w:val="00B9198F"/>
    <w:rsid w:val="00B960DC"/>
    <w:rsid w:val="00B97264"/>
    <w:rsid w:val="00BA16DD"/>
    <w:rsid w:val="00BA313C"/>
    <w:rsid w:val="00BA40DF"/>
    <w:rsid w:val="00BA56E3"/>
    <w:rsid w:val="00BA5CBC"/>
    <w:rsid w:val="00BA7B2B"/>
    <w:rsid w:val="00BB1695"/>
    <w:rsid w:val="00BB7930"/>
    <w:rsid w:val="00BC2607"/>
    <w:rsid w:val="00BC354C"/>
    <w:rsid w:val="00BC73C2"/>
    <w:rsid w:val="00BC7D5D"/>
    <w:rsid w:val="00BD367C"/>
    <w:rsid w:val="00BD4A21"/>
    <w:rsid w:val="00BD4EDA"/>
    <w:rsid w:val="00BD4F81"/>
    <w:rsid w:val="00BE37AB"/>
    <w:rsid w:val="00BE45CC"/>
    <w:rsid w:val="00BE51E5"/>
    <w:rsid w:val="00BF0638"/>
    <w:rsid w:val="00BF29C9"/>
    <w:rsid w:val="00BF3513"/>
    <w:rsid w:val="00BF48CC"/>
    <w:rsid w:val="00BF4C79"/>
    <w:rsid w:val="00BF6315"/>
    <w:rsid w:val="00BF7894"/>
    <w:rsid w:val="00C00C9F"/>
    <w:rsid w:val="00C01BBC"/>
    <w:rsid w:val="00C02B9B"/>
    <w:rsid w:val="00C04E29"/>
    <w:rsid w:val="00C10701"/>
    <w:rsid w:val="00C1223D"/>
    <w:rsid w:val="00C12C5A"/>
    <w:rsid w:val="00C12DA7"/>
    <w:rsid w:val="00C152CA"/>
    <w:rsid w:val="00C16A7E"/>
    <w:rsid w:val="00C16CD5"/>
    <w:rsid w:val="00C203E5"/>
    <w:rsid w:val="00C222E5"/>
    <w:rsid w:val="00C30311"/>
    <w:rsid w:val="00C3144E"/>
    <w:rsid w:val="00C37A58"/>
    <w:rsid w:val="00C37B04"/>
    <w:rsid w:val="00C4145F"/>
    <w:rsid w:val="00C41853"/>
    <w:rsid w:val="00C422A5"/>
    <w:rsid w:val="00C45D7F"/>
    <w:rsid w:val="00C45DD5"/>
    <w:rsid w:val="00C46446"/>
    <w:rsid w:val="00C466EC"/>
    <w:rsid w:val="00C4677B"/>
    <w:rsid w:val="00C46866"/>
    <w:rsid w:val="00C502DE"/>
    <w:rsid w:val="00C52087"/>
    <w:rsid w:val="00C53DF8"/>
    <w:rsid w:val="00C54C24"/>
    <w:rsid w:val="00C550E6"/>
    <w:rsid w:val="00C5654B"/>
    <w:rsid w:val="00C61A4F"/>
    <w:rsid w:val="00C62180"/>
    <w:rsid w:val="00C62C41"/>
    <w:rsid w:val="00C63EEC"/>
    <w:rsid w:val="00C64F5E"/>
    <w:rsid w:val="00C7075C"/>
    <w:rsid w:val="00C70AAA"/>
    <w:rsid w:val="00C7511A"/>
    <w:rsid w:val="00C76216"/>
    <w:rsid w:val="00C770B2"/>
    <w:rsid w:val="00C773A7"/>
    <w:rsid w:val="00C8353F"/>
    <w:rsid w:val="00C83A16"/>
    <w:rsid w:val="00C83E01"/>
    <w:rsid w:val="00C8432B"/>
    <w:rsid w:val="00C850C9"/>
    <w:rsid w:val="00C850E2"/>
    <w:rsid w:val="00C85F9C"/>
    <w:rsid w:val="00C90B51"/>
    <w:rsid w:val="00C91C15"/>
    <w:rsid w:val="00C92099"/>
    <w:rsid w:val="00C93719"/>
    <w:rsid w:val="00C96219"/>
    <w:rsid w:val="00C96707"/>
    <w:rsid w:val="00CA4972"/>
    <w:rsid w:val="00CB05C9"/>
    <w:rsid w:val="00CB0B60"/>
    <w:rsid w:val="00CB13EC"/>
    <w:rsid w:val="00CB2600"/>
    <w:rsid w:val="00CB40C8"/>
    <w:rsid w:val="00CB41FD"/>
    <w:rsid w:val="00CB45A4"/>
    <w:rsid w:val="00CB52E6"/>
    <w:rsid w:val="00CB6D3D"/>
    <w:rsid w:val="00CB702E"/>
    <w:rsid w:val="00CC0FB0"/>
    <w:rsid w:val="00CC227D"/>
    <w:rsid w:val="00CC3BE7"/>
    <w:rsid w:val="00CC7978"/>
    <w:rsid w:val="00CC7EEE"/>
    <w:rsid w:val="00CD0F93"/>
    <w:rsid w:val="00CD1D41"/>
    <w:rsid w:val="00CD63A4"/>
    <w:rsid w:val="00CD6539"/>
    <w:rsid w:val="00CE3BC5"/>
    <w:rsid w:val="00CE55C2"/>
    <w:rsid w:val="00CE6D63"/>
    <w:rsid w:val="00CE6F2A"/>
    <w:rsid w:val="00CE701D"/>
    <w:rsid w:val="00CF16AB"/>
    <w:rsid w:val="00CF41E8"/>
    <w:rsid w:val="00CF4601"/>
    <w:rsid w:val="00CF6283"/>
    <w:rsid w:val="00CF683D"/>
    <w:rsid w:val="00CF733E"/>
    <w:rsid w:val="00CF796A"/>
    <w:rsid w:val="00CF7D49"/>
    <w:rsid w:val="00D000D4"/>
    <w:rsid w:val="00D01D79"/>
    <w:rsid w:val="00D02F52"/>
    <w:rsid w:val="00D0704B"/>
    <w:rsid w:val="00D0762C"/>
    <w:rsid w:val="00D076FF"/>
    <w:rsid w:val="00D1233A"/>
    <w:rsid w:val="00D12784"/>
    <w:rsid w:val="00D1322C"/>
    <w:rsid w:val="00D154E5"/>
    <w:rsid w:val="00D15F15"/>
    <w:rsid w:val="00D1600F"/>
    <w:rsid w:val="00D16256"/>
    <w:rsid w:val="00D179F2"/>
    <w:rsid w:val="00D20D10"/>
    <w:rsid w:val="00D20FFF"/>
    <w:rsid w:val="00D22D44"/>
    <w:rsid w:val="00D233AE"/>
    <w:rsid w:val="00D24CE4"/>
    <w:rsid w:val="00D25C54"/>
    <w:rsid w:val="00D27A14"/>
    <w:rsid w:val="00D30B44"/>
    <w:rsid w:val="00D3290F"/>
    <w:rsid w:val="00D3579C"/>
    <w:rsid w:val="00D35C87"/>
    <w:rsid w:val="00D37716"/>
    <w:rsid w:val="00D37784"/>
    <w:rsid w:val="00D37EF3"/>
    <w:rsid w:val="00D40E3A"/>
    <w:rsid w:val="00D4378C"/>
    <w:rsid w:val="00D43AAF"/>
    <w:rsid w:val="00D4474C"/>
    <w:rsid w:val="00D44C20"/>
    <w:rsid w:val="00D47546"/>
    <w:rsid w:val="00D4786A"/>
    <w:rsid w:val="00D505CC"/>
    <w:rsid w:val="00D514E8"/>
    <w:rsid w:val="00D53F98"/>
    <w:rsid w:val="00D558CE"/>
    <w:rsid w:val="00D57B82"/>
    <w:rsid w:val="00D60050"/>
    <w:rsid w:val="00D6317B"/>
    <w:rsid w:val="00D66027"/>
    <w:rsid w:val="00D739E3"/>
    <w:rsid w:val="00D75429"/>
    <w:rsid w:val="00D75E46"/>
    <w:rsid w:val="00D761EB"/>
    <w:rsid w:val="00D76E01"/>
    <w:rsid w:val="00D771B7"/>
    <w:rsid w:val="00D80C46"/>
    <w:rsid w:val="00D8116E"/>
    <w:rsid w:val="00D814AD"/>
    <w:rsid w:val="00D81632"/>
    <w:rsid w:val="00D816BF"/>
    <w:rsid w:val="00D822D9"/>
    <w:rsid w:val="00D83646"/>
    <w:rsid w:val="00D861B1"/>
    <w:rsid w:val="00D90F1F"/>
    <w:rsid w:val="00D9352A"/>
    <w:rsid w:val="00D94407"/>
    <w:rsid w:val="00D95161"/>
    <w:rsid w:val="00D954F1"/>
    <w:rsid w:val="00D96AE6"/>
    <w:rsid w:val="00DA0652"/>
    <w:rsid w:val="00DA0E9F"/>
    <w:rsid w:val="00DA2E46"/>
    <w:rsid w:val="00DA3302"/>
    <w:rsid w:val="00DA4873"/>
    <w:rsid w:val="00DA51B9"/>
    <w:rsid w:val="00DA6854"/>
    <w:rsid w:val="00DB0B99"/>
    <w:rsid w:val="00DB1BD7"/>
    <w:rsid w:val="00DB1D21"/>
    <w:rsid w:val="00DB1D45"/>
    <w:rsid w:val="00DB43F8"/>
    <w:rsid w:val="00DB4972"/>
    <w:rsid w:val="00DC1F53"/>
    <w:rsid w:val="00DC3F62"/>
    <w:rsid w:val="00DC5180"/>
    <w:rsid w:val="00DC636F"/>
    <w:rsid w:val="00DD0903"/>
    <w:rsid w:val="00DD1AA9"/>
    <w:rsid w:val="00DD5F5D"/>
    <w:rsid w:val="00DD66C8"/>
    <w:rsid w:val="00DE0D3F"/>
    <w:rsid w:val="00DE2A24"/>
    <w:rsid w:val="00DE6832"/>
    <w:rsid w:val="00DF0E41"/>
    <w:rsid w:val="00DF13DD"/>
    <w:rsid w:val="00DF29F0"/>
    <w:rsid w:val="00DF30BB"/>
    <w:rsid w:val="00DF5D3F"/>
    <w:rsid w:val="00DF6928"/>
    <w:rsid w:val="00E018D2"/>
    <w:rsid w:val="00E01A8C"/>
    <w:rsid w:val="00E03705"/>
    <w:rsid w:val="00E05F68"/>
    <w:rsid w:val="00E068A4"/>
    <w:rsid w:val="00E101F4"/>
    <w:rsid w:val="00E10910"/>
    <w:rsid w:val="00E10E86"/>
    <w:rsid w:val="00E229A9"/>
    <w:rsid w:val="00E24A1B"/>
    <w:rsid w:val="00E2512D"/>
    <w:rsid w:val="00E262ED"/>
    <w:rsid w:val="00E26DE0"/>
    <w:rsid w:val="00E27672"/>
    <w:rsid w:val="00E30426"/>
    <w:rsid w:val="00E31064"/>
    <w:rsid w:val="00E3270A"/>
    <w:rsid w:val="00E32FAA"/>
    <w:rsid w:val="00E373B4"/>
    <w:rsid w:val="00E37429"/>
    <w:rsid w:val="00E37C6B"/>
    <w:rsid w:val="00E41C3E"/>
    <w:rsid w:val="00E425BF"/>
    <w:rsid w:val="00E43D30"/>
    <w:rsid w:val="00E43D9D"/>
    <w:rsid w:val="00E44E8F"/>
    <w:rsid w:val="00E468E0"/>
    <w:rsid w:val="00E51643"/>
    <w:rsid w:val="00E54719"/>
    <w:rsid w:val="00E54C72"/>
    <w:rsid w:val="00E566E8"/>
    <w:rsid w:val="00E571AB"/>
    <w:rsid w:val="00E57803"/>
    <w:rsid w:val="00E60A20"/>
    <w:rsid w:val="00E6392D"/>
    <w:rsid w:val="00E64A98"/>
    <w:rsid w:val="00E70D90"/>
    <w:rsid w:val="00E7313A"/>
    <w:rsid w:val="00E76F10"/>
    <w:rsid w:val="00E77425"/>
    <w:rsid w:val="00E8000F"/>
    <w:rsid w:val="00E80945"/>
    <w:rsid w:val="00E80DB4"/>
    <w:rsid w:val="00E83C2F"/>
    <w:rsid w:val="00E84446"/>
    <w:rsid w:val="00E85AE5"/>
    <w:rsid w:val="00E8647E"/>
    <w:rsid w:val="00E86E8F"/>
    <w:rsid w:val="00E93259"/>
    <w:rsid w:val="00E93299"/>
    <w:rsid w:val="00E946E6"/>
    <w:rsid w:val="00E973D2"/>
    <w:rsid w:val="00E976A9"/>
    <w:rsid w:val="00E97A0E"/>
    <w:rsid w:val="00EA4141"/>
    <w:rsid w:val="00EA44D3"/>
    <w:rsid w:val="00EA533D"/>
    <w:rsid w:val="00EA58D6"/>
    <w:rsid w:val="00EB1184"/>
    <w:rsid w:val="00EB3B12"/>
    <w:rsid w:val="00EB3DD2"/>
    <w:rsid w:val="00EC5FE7"/>
    <w:rsid w:val="00EC6189"/>
    <w:rsid w:val="00EC63BF"/>
    <w:rsid w:val="00EC7E9A"/>
    <w:rsid w:val="00ED05C7"/>
    <w:rsid w:val="00ED05E5"/>
    <w:rsid w:val="00ED219E"/>
    <w:rsid w:val="00ED41D2"/>
    <w:rsid w:val="00ED75B3"/>
    <w:rsid w:val="00ED78FB"/>
    <w:rsid w:val="00EE0739"/>
    <w:rsid w:val="00EE083B"/>
    <w:rsid w:val="00EE3028"/>
    <w:rsid w:val="00EE4F19"/>
    <w:rsid w:val="00EE550D"/>
    <w:rsid w:val="00EE775E"/>
    <w:rsid w:val="00EF084E"/>
    <w:rsid w:val="00EF1012"/>
    <w:rsid w:val="00EF260C"/>
    <w:rsid w:val="00F046F0"/>
    <w:rsid w:val="00F05B74"/>
    <w:rsid w:val="00F06053"/>
    <w:rsid w:val="00F10528"/>
    <w:rsid w:val="00F12C74"/>
    <w:rsid w:val="00F14A88"/>
    <w:rsid w:val="00F14D15"/>
    <w:rsid w:val="00F15CB3"/>
    <w:rsid w:val="00F15EC8"/>
    <w:rsid w:val="00F17E7C"/>
    <w:rsid w:val="00F22D78"/>
    <w:rsid w:val="00F23028"/>
    <w:rsid w:val="00F23B5E"/>
    <w:rsid w:val="00F2438F"/>
    <w:rsid w:val="00F27011"/>
    <w:rsid w:val="00F304BE"/>
    <w:rsid w:val="00F3322A"/>
    <w:rsid w:val="00F346E3"/>
    <w:rsid w:val="00F34C34"/>
    <w:rsid w:val="00F34F1B"/>
    <w:rsid w:val="00F3614C"/>
    <w:rsid w:val="00F40AA6"/>
    <w:rsid w:val="00F40C87"/>
    <w:rsid w:val="00F41966"/>
    <w:rsid w:val="00F4354D"/>
    <w:rsid w:val="00F461C7"/>
    <w:rsid w:val="00F47CFE"/>
    <w:rsid w:val="00F47F92"/>
    <w:rsid w:val="00F51A30"/>
    <w:rsid w:val="00F52411"/>
    <w:rsid w:val="00F52FE6"/>
    <w:rsid w:val="00F53466"/>
    <w:rsid w:val="00F53960"/>
    <w:rsid w:val="00F55871"/>
    <w:rsid w:val="00F56B30"/>
    <w:rsid w:val="00F57804"/>
    <w:rsid w:val="00F6070F"/>
    <w:rsid w:val="00F60E0D"/>
    <w:rsid w:val="00F63EDC"/>
    <w:rsid w:val="00F64FA7"/>
    <w:rsid w:val="00F65E1A"/>
    <w:rsid w:val="00F67F78"/>
    <w:rsid w:val="00F70670"/>
    <w:rsid w:val="00F734F5"/>
    <w:rsid w:val="00F7434C"/>
    <w:rsid w:val="00F80851"/>
    <w:rsid w:val="00F809D9"/>
    <w:rsid w:val="00F8194B"/>
    <w:rsid w:val="00F8201F"/>
    <w:rsid w:val="00F826C3"/>
    <w:rsid w:val="00F848DA"/>
    <w:rsid w:val="00F85CB1"/>
    <w:rsid w:val="00F85FC2"/>
    <w:rsid w:val="00F91040"/>
    <w:rsid w:val="00F92A45"/>
    <w:rsid w:val="00F93979"/>
    <w:rsid w:val="00F95685"/>
    <w:rsid w:val="00F95A97"/>
    <w:rsid w:val="00F95FBC"/>
    <w:rsid w:val="00FA1211"/>
    <w:rsid w:val="00FA194E"/>
    <w:rsid w:val="00FA1B32"/>
    <w:rsid w:val="00FA22CB"/>
    <w:rsid w:val="00FA3CB9"/>
    <w:rsid w:val="00FA4766"/>
    <w:rsid w:val="00FB02FF"/>
    <w:rsid w:val="00FB0921"/>
    <w:rsid w:val="00FB0B55"/>
    <w:rsid w:val="00FB3933"/>
    <w:rsid w:val="00FB57BD"/>
    <w:rsid w:val="00FB5D02"/>
    <w:rsid w:val="00FB65C0"/>
    <w:rsid w:val="00FC035D"/>
    <w:rsid w:val="00FC0D8F"/>
    <w:rsid w:val="00FC1260"/>
    <w:rsid w:val="00FC1B55"/>
    <w:rsid w:val="00FC228C"/>
    <w:rsid w:val="00FC270A"/>
    <w:rsid w:val="00FC2B2C"/>
    <w:rsid w:val="00FC318A"/>
    <w:rsid w:val="00FC3609"/>
    <w:rsid w:val="00FC36D3"/>
    <w:rsid w:val="00FC416F"/>
    <w:rsid w:val="00FC748D"/>
    <w:rsid w:val="00FC7BFD"/>
    <w:rsid w:val="00FD0D77"/>
    <w:rsid w:val="00FD2686"/>
    <w:rsid w:val="00FD6FCE"/>
    <w:rsid w:val="00FD764C"/>
    <w:rsid w:val="00FD7C91"/>
    <w:rsid w:val="00FE2DA3"/>
    <w:rsid w:val="00FE433F"/>
    <w:rsid w:val="00FE4FE1"/>
    <w:rsid w:val="00FE6D8B"/>
    <w:rsid w:val="00FF03F2"/>
    <w:rsid w:val="00FF26D2"/>
    <w:rsid w:val="00FF6E16"/>
    <w:rsid w:val="00FF7F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4A2580E1"/>
  <w15:chartTrackingRefBased/>
  <w15:docId w15:val="{3741DA46-C386-497F-A530-B7D6436F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3F98"/>
    <w:pPr>
      <w:spacing w:after="0" w:line="260" w:lineRule="atLeast"/>
    </w:pPr>
    <w:rPr>
      <w:rFonts w:ascii="Arial" w:eastAsia="Times New Roman" w:hAnsi="Arial" w:cs="Times New Roman"/>
      <w:sz w:val="20"/>
      <w:szCs w:val="24"/>
      <w:lang w:val="en-US"/>
    </w:rPr>
  </w:style>
  <w:style w:type="paragraph" w:styleId="Naslov1">
    <w:name w:val="heading 1"/>
    <w:basedOn w:val="Navaden"/>
    <w:next w:val="Navaden"/>
    <w:link w:val="Naslov1Znak"/>
    <w:autoRedefine/>
    <w:qFormat/>
    <w:rsid w:val="00BF48CC"/>
    <w:pPr>
      <w:keepNext/>
      <w:spacing w:before="360" w:after="360" w:line="240" w:lineRule="auto"/>
      <w:outlineLvl w:val="0"/>
    </w:pPr>
    <w:rPr>
      <w:rFonts w:cs="Arial"/>
      <w:b/>
      <w:kern w:val="32"/>
      <w:sz w:val="22"/>
      <w:szCs w:val="20"/>
      <w:lang w:val="sl-SI" w:eastAsia="sl-SI"/>
    </w:rPr>
  </w:style>
  <w:style w:type="paragraph" w:styleId="Naslov2">
    <w:name w:val="heading 2"/>
    <w:basedOn w:val="Navaden"/>
    <w:next w:val="Navaden"/>
    <w:link w:val="Naslov2Znak"/>
    <w:unhideWhenUsed/>
    <w:qFormat/>
    <w:rsid w:val="00324520"/>
    <w:pPr>
      <w:keepNext/>
      <w:spacing w:before="480" w:after="300"/>
      <w:outlineLvl w:val="1"/>
    </w:pPr>
    <w:rPr>
      <w:b/>
      <w:bCs/>
      <w:iCs/>
      <w:sz w:val="22"/>
      <w:szCs w:val="28"/>
    </w:rPr>
  </w:style>
  <w:style w:type="paragraph" w:styleId="Naslov3">
    <w:name w:val="heading 3"/>
    <w:basedOn w:val="Navaden"/>
    <w:next w:val="Navaden"/>
    <w:link w:val="Naslov3Znak"/>
    <w:unhideWhenUsed/>
    <w:qFormat/>
    <w:rsid w:val="00BA16DD"/>
    <w:pPr>
      <w:keepNext/>
      <w:spacing w:before="240" w:after="60"/>
      <w:jc w:val="both"/>
      <w:outlineLvl w:val="2"/>
    </w:pPr>
    <w:rPr>
      <w:b/>
      <w:bCs/>
      <w:szCs w:val="26"/>
    </w:rPr>
  </w:style>
  <w:style w:type="paragraph" w:styleId="Naslov4">
    <w:name w:val="heading 4"/>
    <w:basedOn w:val="Naslov2"/>
    <w:next w:val="Navaden"/>
    <w:link w:val="Naslov4Znak"/>
    <w:qFormat/>
    <w:rsid w:val="00A51314"/>
    <w:pPr>
      <w:numPr>
        <w:numId w:val="3"/>
      </w:numPr>
      <w:outlineLvl w:val="3"/>
    </w:pPr>
    <w:rPr>
      <w:rFonts w:cs="Arial"/>
      <w:b w:val="0"/>
      <w:bCs w:val="0"/>
    </w:rPr>
  </w:style>
  <w:style w:type="paragraph" w:styleId="Naslov8">
    <w:name w:val="heading 8"/>
    <w:basedOn w:val="Navaden"/>
    <w:next w:val="Navaden"/>
    <w:link w:val="Naslov8Znak"/>
    <w:uiPriority w:val="9"/>
    <w:semiHidden/>
    <w:unhideWhenUsed/>
    <w:qFormat/>
    <w:rsid w:val="00A51314"/>
    <w:pPr>
      <w:spacing w:before="240" w:after="60"/>
      <w:outlineLvl w:val="7"/>
    </w:pPr>
    <w:rPr>
      <w:rFonts w:ascii="Calibri" w:hAnsi="Calibri"/>
      <w:i/>
      <w:iCs/>
      <w:sz w:val="24"/>
    </w:rPr>
  </w:style>
  <w:style w:type="paragraph" w:styleId="Naslov9">
    <w:name w:val="heading 9"/>
    <w:basedOn w:val="Navaden"/>
    <w:next w:val="Navaden"/>
    <w:link w:val="Naslov9Znak"/>
    <w:uiPriority w:val="9"/>
    <w:semiHidden/>
    <w:unhideWhenUsed/>
    <w:qFormat/>
    <w:rsid w:val="00A51314"/>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F48CC"/>
    <w:rPr>
      <w:rFonts w:ascii="Arial" w:eastAsia="Times New Roman" w:hAnsi="Arial" w:cs="Arial"/>
      <w:b/>
      <w:kern w:val="32"/>
      <w:szCs w:val="20"/>
      <w:lang w:eastAsia="sl-SI"/>
    </w:rPr>
  </w:style>
  <w:style w:type="character" w:customStyle="1" w:styleId="Naslov2Znak">
    <w:name w:val="Naslov 2 Znak"/>
    <w:basedOn w:val="Privzetapisavaodstavka"/>
    <w:link w:val="Naslov2"/>
    <w:rsid w:val="00324520"/>
    <w:rPr>
      <w:rFonts w:ascii="Arial" w:eastAsia="Times New Roman" w:hAnsi="Arial" w:cs="Times New Roman"/>
      <w:b/>
      <w:bCs/>
      <w:iCs/>
      <w:szCs w:val="28"/>
      <w:lang w:val="en-US"/>
    </w:rPr>
  </w:style>
  <w:style w:type="character" w:customStyle="1" w:styleId="Naslov3Znak">
    <w:name w:val="Naslov 3 Znak"/>
    <w:basedOn w:val="Privzetapisavaodstavka"/>
    <w:link w:val="Naslov3"/>
    <w:rsid w:val="00BA16DD"/>
    <w:rPr>
      <w:rFonts w:ascii="Arial" w:eastAsia="Times New Roman" w:hAnsi="Arial" w:cs="Times New Roman"/>
      <w:b/>
      <w:bCs/>
      <w:sz w:val="20"/>
      <w:szCs w:val="26"/>
      <w:lang w:val="en-US"/>
    </w:rPr>
  </w:style>
  <w:style w:type="character" w:customStyle="1" w:styleId="Naslov4Znak">
    <w:name w:val="Naslov 4 Znak"/>
    <w:basedOn w:val="Privzetapisavaodstavka"/>
    <w:link w:val="Naslov4"/>
    <w:rsid w:val="00A51314"/>
    <w:rPr>
      <w:rFonts w:ascii="Arial" w:eastAsia="Times New Roman" w:hAnsi="Arial" w:cs="Arial"/>
      <w:iCs/>
      <w:sz w:val="24"/>
      <w:szCs w:val="28"/>
      <w:lang w:val="en-US"/>
    </w:rPr>
  </w:style>
  <w:style w:type="character" w:customStyle="1" w:styleId="Naslov8Znak">
    <w:name w:val="Naslov 8 Znak"/>
    <w:basedOn w:val="Privzetapisavaodstavka"/>
    <w:link w:val="Naslov8"/>
    <w:uiPriority w:val="9"/>
    <w:semiHidden/>
    <w:rsid w:val="00A51314"/>
    <w:rPr>
      <w:rFonts w:ascii="Calibri" w:eastAsia="Times New Roman" w:hAnsi="Calibri" w:cs="Times New Roman"/>
      <w:i/>
      <w:iCs/>
      <w:sz w:val="24"/>
      <w:szCs w:val="24"/>
      <w:lang w:val="en-US"/>
    </w:rPr>
  </w:style>
  <w:style w:type="character" w:customStyle="1" w:styleId="Naslov9Znak">
    <w:name w:val="Naslov 9 Znak"/>
    <w:basedOn w:val="Privzetapisavaodstavka"/>
    <w:link w:val="Naslov9"/>
    <w:uiPriority w:val="9"/>
    <w:semiHidden/>
    <w:rsid w:val="00A51314"/>
    <w:rPr>
      <w:rFonts w:ascii="Cambria" w:eastAsia="Times New Roman" w:hAnsi="Cambria" w:cs="Times New Roman"/>
      <w:lang w:val="en-US"/>
    </w:rPr>
  </w:style>
  <w:style w:type="paragraph" w:styleId="Glava">
    <w:name w:val="header"/>
    <w:basedOn w:val="Navaden"/>
    <w:link w:val="GlavaZnak"/>
    <w:rsid w:val="00A51314"/>
    <w:pPr>
      <w:tabs>
        <w:tab w:val="center" w:pos="4320"/>
        <w:tab w:val="right" w:pos="8640"/>
      </w:tabs>
    </w:pPr>
  </w:style>
  <w:style w:type="character" w:customStyle="1" w:styleId="GlavaZnak">
    <w:name w:val="Glava Znak"/>
    <w:basedOn w:val="Privzetapisavaodstavka"/>
    <w:link w:val="Glava"/>
    <w:rsid w:val="00A51314"/>
    <w:rPr>
      <w:rFonts w:ascii="Arial" w:eastAsia="Times New Roman" w:hAnsi="Arial" w:cs="Times New Roman"/>
      <w:sz w:val="20"/>
      <w:szCs w:val="24"/>
      <w:lang w:val="en-US"/>
    </w:rPr>
  </w:style>
  <w:style w:type="paragraph" w:styleId="Noga">
    <w:name w:val="footer"/>
    <w:basedOn w:val="Navaden"/>
    <w:link w:val="NogaZnak"/>
    <w:uiPriority w:val="99"/>
    <w:rsid w:val="00A51314"/>
    <w:pPr>
      <w:tabs>
        <w:tab w:val="center" w:pos="4320"/>
        <w:tab w:val="right" w:pos="8640"/>
      </w:tabs>
    </w:pPr>
  </w:style>
  <w:style w:type="character" w:customStyle="1" w:styleId="NogaZnak">
    <w:name w:val="Noga Znak"/>
    <w:basedOn w:val="Privzetapisavaodstavka"/>
    <w:link w:val="Noga"/>
    <w:uiPriority w:val="99"/>
    <w:rsid w:val="00A51314"/>
    <w:rPr>
      <w:rFonts w:ascii="Arial" w:eastAsia="Times New Roman" w:hAnsi="Arial" w:cs="Times New Roman"/>
      <w:sz w:val="20"/>
      <w:szCs w:val="24"/>
      <w:lang w:val="en-US"/>
    </w:rPr>
  </w:style>
  <w:style w:type="paragraph" w:styleId="Zgradbadokumenta">
    <w:name w:val="Document Map"/>
    <w:basedOn w:val="Navaden"/>
    <w:link w:val="ZgradbadokumentaZnak"/>
    <w:rsid w:val="00A51314"/>
    <w:rPr>
      <w:rFonts w:ascii="Tahoma" w:hAnsi="Tahoma" w:cs="Tahoma"/>
      <w:sz w:val="16"/>
      <w:szCs w:val="16"/>
    </w:rPr>
  </w:style>
  <w:style w:type="character" w:customStyle="1" w:styleId="ZgradbadokumentaZnak">
    <w:name w:val="Zgradba dokumenta Znak"/>
    <w:basedOn w:val="Privzetapisavaodstavka"/>
    <w:link w:val="Zgradbadokumenta"/>
    <w:rsid w:val="00A51314"/>
    <w:rPr>
      <w:rFonts w:ascii="Tahoma" w:eastAsia="Times New Roman" w:hAnsi="Tahoma" w:cs="Tahoma"/>
      <w:sz w:val="16"/>
      <w:szCs w:val="16"/>
      <w:lang w:val="en-US"/>
    </w:rPr>
  </w:style>
  <w:style w:type="table" w:styleId="Tabelamrea">
    <w:name w:val="Table Grid"/>
    <w:basedOn w:val="Navadnatabela"/>
    <w:uiPriority w:val="39"/>
    <w:rsid w:val="00A5131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A51314"/>
    <w:pPr>
      <w:tabs>
        <w:tab w:val="left" w:pos="1701"/>
      </w:tabs>
    </w:pPr>
    <w:rPr>
      <w:szCs w:val="20"/>
      <w:lang w:val="sl-SI" w:eastAsia="sl-SI"/>
    </w:rPr>
  </w:style>
  <w:style w:type="paragraph" w:customStyle="1" w:styleId="ZADEVA">
    <w:name w:val="ZADEVA"/>
    <w:basedOn w:val="Navaden"/>
    <w:qFormat/>
    <w:rsid w:val="00A51314"/>
    <w:pPr>
      <w:tabs>
        <w:tab w:val="left" w:pos="1701"/>
      </w:tabs>
      <w:ind w:left="1701" w:hanging="1701"/>
    </w:pPr>
    <w:rPr>
      <w:b/>
      <w:lang w:val="it-IT"/>
    </w:rPr>
  </w:style>
  <w:style w:type="character" w:styleId="Hiperpovezava">
    <w:name w:val="Hyperlink"/>
    <w:uiPriority w:val="99"/>
    <w:rsid w:val="00A51314"/>
    <w:rPr>
      <w:color w:val="0000FF"/>
      <w:u w:val="single"/>
    </w:rPr>
  </w:style>
  <w:style w:type="paragraph" w:customStyle="1" w:styleId="podpisi">
    <w:name w:val="podpisi"/>
    <w:basedOn w:val="Navaden"/>
    <w:qFormat/>
    <w:rsid w:val="00A51314"/>
    <w:pPr>
      <w:tabs>
        <w:tab w:val="left" w:pos="3402"/>
      </w:tabs>
    </w:pPr>
    <w:rPr>
      <w:lang w:val="it-IT"/>
    </w:rPr>
  </w:style>
  <w:style w:type="paragraph" w:styleId="Besedilooblaka">
    <w:name w:val="Balloon Text"/>
    <w:basedOn w:val="Navaden"/>
    <w:link w:val="BesedilooblakaZnak"/>
    <w:semiHidden/>
    <w:unhideWhenUsed/>
    <w:rsid w:val="00A51314"/>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A51314"/>
    <w:rPr>
      <w:rFonts w:ascii="Tahoma" w:eastAsia="Times New Roman" w:hAnsi="Tahoma" w:cs="Tahoma"/>
      <w:sz w:val="16"/>
      <w:szCs w:val="16"/>
      <w:lang w:val="en-US"/>
    </w:rPr>
  </w:style>
  <w:style w:type="paragraph" w:styleId="Kazalovsebine1">
    <w:name w:val="toc 1"/>
    <w:basedOn w:val="Navaden"/>
    <w:next w:val="Navaden"/>
    <w:autoRedefine/>
    <w:uiPriority w:val="39"/>
    <w:qFormat/>
    <w:rsid w:val="00CF41E8"/>
    <w:pPr>
      <w:tabs>
        <w:tab w:val="right" w:leader="dot" w:pos="8779"/>
      </w:tabs>
      <w:spacing w:before="120" w:after="120"/>
    </w:pPr>
    <w:rPr>
      <w:rFonts w:asciiTheme="minorHAnsi" w:hAnsiTheme="minorHAnsi" w:cstheme="minorHAnsi"/>
      <w:b/>
      <w:bCs/>
      <w:caps/>
      <w:szCs w:val="20"/>
    </w:rPr>
  </w:style>
  <w:style w:type="paragraph" w:styleId="Kazalovsebine2">
    <w:name w:val="toc 2"/>
    <w:basedOn w:val="Navaden"/>
    <w:next w:val="Navaden"/>
    <w:autoRedefine/>
    <w:uiPriority w:val="39"/>
    <w:qFormat/>
    <w:rsid w:val="00D15F15"/>
    <w:pPr>
      <w:tabs>
        <w:tab w:val="right" w:leader="dot" w:pos="8777"/>
      </w:tabs>
      <w:ind w:left="200"/>
    </w:pPr>
    <w:rPr>
      <w:rFonts w:cs="Arial"/>
      <w:smallCaps/>
      <w:noProof/>
      <w:sz w:val="18"/>
      <w:szCs w:val="18"/>
    </w:rPr>
  </w:style>
  <w:style w:type="paragraph" w:styleId="Kazalovsebine3">
    <w:name w:val="toc 3"/>
    <w:basedOn w:val="Navaden"/>
    <w:next w:val="Navaden"/>
    <w:autoRedefine/>
    <w:uiPriority w:val="39"/>
    <w:qFormat/>
    <w:rsid w:val="00A51314"/>
    <w:pPr>
      <w:ind w:left="400"/>
    </w:pPr>
    <w:rPr>
      <w:rFonts w:asciiTheme="minorHAnsi" w:hAnsiTheme="minorHAnsi" w:cstheme="minorHAnsi"/>
      <w:i/>
      <w:iCs/>
      <w:szCs w:val="20"/>
    </w:rPr>
  </w:style>
  <w:style w:type="paragraph" w:styleId="Kazalovsebine4">
    <w:name w:val="toc 4"/>
    <w:basedOn w:val="Navaden"/>
    <w:next w:val="Navaden"/>
    <w:autoRedefine/>
    <w:uiPriority w:val="39"/>
    <w:rsid w:val="00A51314"/>
    <w:pPr>
      <w:ind w:left="600"/>
    </w:pPr>
    <w:rPr>
      <w:rFonts w:asciiTheme="minorHAnsi" w:hAnsiTheme="minorHAnsi" w:cstheme="minorHAnsi"/>
      <w:sz w:val="18"/>
      <w:szCs w:val="18"/>
    </w:rPr>
  </w:style>
  <w:style w:type="paragraph" w:styleId="Navadensplet">
    <w:name w:val="Normal (Web)"/>
    <w:basedOn w:val="Navaden"/>
    <w:uiPriority w:val="99"/>
    <w:rsid w:val="00A51314"/>
    <w:pPr>
      <w:spacing w:before="264" w:line="336" w:lineRule="auto"/>
    </w:pPr>
    <w:rPr>
      <w:rFonts w:ascii="Times New Roman" w:hAnsi="Times New Roman"/>
      <w:sz w:val="24"/>
      <w:lang w:val="sl-SI"/>
    </w:rPr>
  </w:style>
  <w:style w:type="paragraph" w:styleId="Napis">
    <w:name w:val="caption"/>
    <w:basedOn w:val="Navaden"/>
    <w:next w:val="Navaden"/>
    <w:qFormat/>
    <w:rsid w:val="00A51314"/>
    <w:pPr>
      <w:spacing w:before="120" w:after="120" w:line="240" w:lineRule="auto"/>
    </w:pPr>
    <w:rPr>
      <w:rFonts w:ascii="Times New Roman" w:hAnsi="Times New Roman"/>
      <w:b/>
      <w:bCs/>
      <w:szCs w:val="20"/>
      <w:lang w:val="sl-SI"/>
    </w:rPr>
  </w:style>
  <w:style w:type="paragraph" w:styleId="Telobesedila">
    <w:name w:val="Body Text"/>
    <w:basedOn w:val="Navaden"/>
    <w:link w:val="TelobesedilaZnak"/>
    <w:rsid w:val="00A51314"/>
    <w:pPr>
      <w:spacing w:line="240" w:lineRule="auto"/>
    </w:pPr>
    <w:rPr>
      <w:rFonts w:ascii="Times New Roman" w:hAnsi="Times New Roman"/>
      <w:iCs/>
      <w:sz w:val="24"/>
      <w:szCs w:val="20"/>
      <w:lang w:val="sl-SI" w:eastAsia="sl-SI"/>
    </w:rPr>
  </w:style>
  <w:style w:type="character" w:customStyle="1" w:styleId="TelobesedilaZnak">
    <w:name w:val="Telo besedila Znak"/>
    <w:basedOn w:val="Privzetapisavaodstavka"/>
    <w:link w:val="Telobesedila"/>
    <w:rsid w:val="00A51314"/>
    <w:rPr>
      <w:rFonts w:ascii="Times New Roman" w:eastAsia="Times New Roman" w:hAnsi="Times New Roman" w:cs="Times New Roman"/>
      <w:iCs/>
      <w:sz w:val="24"/>
      <w:szCs w:val="20"/>
      <w:lang w:eastAsia="sl-SI"/>
    </w:rPr>
  </w:style>
  <w:style w:type="paragraph" w:styleId="Telobesedila2">
    <w:name w:val="Body Text 2"/>
    <w:basedOn w:val="Navaden"/>
    <w:link w:val="Telobesedila2Znak"/>
    <w:rsid w:val="00A51314"/>
    <w:pPr>
      <w:spacing w:line="240" w:lineRule="auto"/>
      <w:jc w:val="both"/>
    </w:pPr>
    <w:rPr>
      <w:rFonts w:ascii="Times New Roman" w:hAnsi="Times New Roman"/>
      <w:sz w:val="24"/>
      <w:lang w:val="sl-SI" w:eastAsia="sl-SI"/>
    </w:rPr>
  </w:style>
  <w:style w:type="character" w:customStyle="1" w:styleId="Telobesedila2Znak">
    <w:name w:val="Telo besedila 2 Znak"/>
    <w:basedOn w:val="Privzetapisavaodstavka"/>
    <w:link w:val="Telobesedila2"/>
    <w:rsid w:val="00A51314"/>
    <w:rPr>
      <w:rFonts w:ascii="Times New Roman" w:eastAsia="Times New Roman" w:hAnsi="Times New Roman" w:cs="Times New Roman"/>
      <w:sz w:val="24"/>
      <w:szCs w:val="24"/>
      <w:lang w:eastAsia="sl-SI"/>
    </w:rPr>
  </w:style>
  <w:style w:type="character" w:styleId="Pripombasklic">
    <w:name w:val="annotation reference"/>
    <w:uiPriority w:val="99"/>
    <w:semiHidden/>
    <w:rsid w:val="00A51314"/>
    <w:rPr>
      <w:sz w:val="16"/>
      <w:szCs w:val="16"/>
    </w:rPr>
  </w:style>
  <w:style w:type="paragraph" w:styleId="Pripombabesedilo">
    <w:name w:val="annotation text"/>
    <w:basedOn w:val="Navaden"/>
    <w:link w:val="PripombabesediloZnak"/>
    <w:uiPriority w:val="99"/>
    <w:rsid w:val="00A51314"/>
    <w:pPr>
      <w:spacing w:line="240" w:lineRule="auto"/>
    </w:pPr>
    <w:rPr>
      <w:rFonts w:ascii="SSUniversCond" w:hAnsi="SSUniversCond"/>
      <w:i/>
      <w:szCs w:val="20"/>
      <w:lang w:eastAsia="sl-SI"/>
    </w:rPr>
  </w:style>
  <w:style w:type="character" w:customStyle="1" w:styleId="PripombabesediloZnak">
    <w:name w:val="Pripomba – besedilo Znak"/>
    <w:basedOn w:val="Privzetapisavaodstavka"/>
    <w:link w:val="Pripombabesedilo"/>
    <w:uiPriority w:val="99"/>
    <w:rsid w:val="00A51314"/>
    <w:rPr>
      <w:rFonts w:ascii="SSUniversCond" w:eastAsia="Times New Roman" w:hAnsi="SSUniversCond" w:cs="Times New Roman"/>
      <w:i/>
      <w:sz w:val="20"/>
      <w:szCs w:val="20"/>
      <w:lang w:val="en-US" w:eastAsia="sl-SI"/>
    </w:rPr>
  </w:style>
  <w:style w:type="character" w:styleId="tevilkastrani">
    <w:name w:val="page number"/>
    <w:rsid w:val="00A51314"/>
  </w:style>
  <w:style w:type="paragraph" w:styleId="Zadevapripombe">
    <w:name w:val="annotation subject"/>
    <w:basedOn w:val="Pripombabesedilo"/>
    <w:next w:val="Pripombabesedilo"/>
    <w:link w:val="ZadevapripombeZnak"/>
    <w:semiHidden/>
    <w:rsid w:val="00A51314"/>
    <w:pPr>
      <w:spacing w:line="260" w:lineRule="atLeast"/>
    </w:pPr>
    <w:rPr>
      <w:rFonts w:ascii="Arial" w:hAnsi="Arial"/>
      <w:b/>
      <w:bCs/>
      <w:i w:val="0"/>
      <w:lang w:eastAsia="en-US"/>
    </w:rPr>
  </w:style>
  <w:style w:type="character" w:customStyle="1" w:styleId="ZadevapripombeZnak">
    <w:name w:val="Zadeva pripombe Znak"/>
    <w:basedOn w:val="PripombabesediloZnak"/>
    <w:link w:val="Zadevapripombe"/>
    <w:semiHidden/>
    <w:rsid w:val="00A51314"/>
    <w:rPr>
      <w:rFonts w:ascii="Arial" w:eastAsia="Times New Roman" w:hAnsi="Arial" w:cs="Times New Roman"/>
      <w:b/>
      <w:bCs/>
      <w:i w:val="0"/>
      <w:sz w:val="20"/>
      <w:szCs w:val="20"/>
      <w:lang w:val="en-US" w:eastAsia="sl-SI"/>
    </w:rPr>
  </w:style>
  <w:style w:type="character" w:styleId="SledenaHiperpovezava">
    <w:name w:val="FollowedHyperlink"/>
    <w:rsid w:val="00A51314"/>
    <w:rPr>
      <w:color w:val="800080"/>
      <w:u w:val="single"/>
    </w:rPr>
  </w:style>
  <w:style w:type="paragraph" w:styleId="Sprotnaopomba-besedilo">
    <w:name w:val="footnote text"/>
    <w:basedOn w:val="Navaden"/>
    <w:link w:val="Sprotnaopomba-besediloZnak"/>
    <w:uiPriority w:val="99"/>
    <w:semiHidden/>
    <w:rsid w:val="00A51314"/>
    <w:rPr>
      <w:szCs w:val="20"/>
    </w:rPr>
  </w:style>
  <w:style w:type="character" w:customStyle="1" w:styleId="Sprotnaopomba-besediloZnak">
    <w:name w:val="Sprotna opomba - besedilo Znak"/>
    <w:basedOn w:val="Privzetapisavaodstavka"/>
    <w:link w:val="Sprotnaopomba-besedilo"/>
    <w:uiPriority w:val="99"/>
    <w:semiHidden/>
    <w:rsid w:val="00A51314"/>
    <w:rPr>
      <w:rFonts w:ascii="Arial" w:eastAsia="Times New Roman" w:hAnsi="Arial" w:cs="Times New Roman"/>
      <w:sz w:val="20"/>
      <w:szCs w:val="20"/>
      <w:lang w:val="en-US"/>
    </w:rPr>
  </w:style>
  <w:style w:type="character" w:styleId="Sprotnaopomba-sklic">
    <w:name w:val="footnote reference"/>
    <w:semiHidden/>
    <w:rsid w:val="00A51314"/>
    <w:rPr>
      <w:vertAlign w:val="superscript"/>
    </w:rPr>
  </w:style>
  <w:style w:type="paragraph" w:styleId="Odstavekseznama">
    <w:name w:val="List Paragraph"/>
    <w:basedOn w:val="Navaden"/>
    <w:uiPriority w:val="34"/>
    <w:qFormat/>
    <w:rsid w:val="00A51314"/>
    <w:pPr>
      <w:ind w:left="708"/>
    </w:pPr>
  </w:style>
  <w:style w:type="paragraph" w:customStyle="1" w:styleId="naslov5">
    <w:name w:val="naslov 5"/>
    <w:basedOn w:val="Navaden"/>
    <w:qFormat/>
    <w:rsid w:val="00A51314"/>
    <w:pPr>
      <w:numPr>
        <w:numId w:val="4"/>
      </w:numPr>
      <w:spacing w:line="240" w:lineRule="auto"/>
      <w:jc w:val="both"/>
    </w:pPr>
    <w:rPr>
      <w:rFonts w:cs="Arial"/>
      <w:b/>
      <w:sz w:val="24"/>
      <w:szCs w:val="22"/>
      <w:lang w:val="sl-SI"/>
    </w:rPr>
  </w:style>
  <w:style w:type="paragraph" w:styleId="NaslovTOC">
    <w:name w:val="TOC Heading"/>
    <w:basedOn w:val="Naslov1"/>
    <w:next w:val="Navaden"/>
    <w:uiPriority w:val="39"/>
    <w:unhideWhenUsed/>
    <w:qFormat/>
    <w:rsid w:val="00A51314"/>
    <w:pPr>
      <w:keepLines/>
      <w:spacing w:before="480" w:line="276" w:lineRule="auto"/>
      <w:outlineLvl w:val="9"/>
    </w:pPr>
    <w:rPr>
      <w:rFonts w:ascii="Cambria" w:hAnsi="Cambria"/>
      <w:bCs/>
      <w:color w:val="365F91"/>
      <w:kern w:val="0"/>
    </w:rPr>
  </w:style>
  <w:style w:type="paragraph" w:styleId="Revizija">
    <w:name w:val="Revision"/>
    <w:hidden/>
    <w:uiPriority w:val="99"/>
    <w:semiHidden/>
    <w:rsid w:val="00A51314"/>
    <w:pPr>
      <w:spacing w:after="0" w:line="240" w:lineRule="auto"/>
    </w:pPr>
    <w:rPr>
      <w:rFonts w:ascii="Arial" w:eastAsia="Times New Roman" w:hAnsi="Arial" w:cs="Times New Roman"/>
      <w:sz w:val="20"/>
      <w:szCs w:val="24"/>
      <w:lang w:val="en-US"/>
    </w:rPr>
  </w:style>
  <w:style w:type="paragraph" w:styleId="Konnaopomba-besedilo">
    <w:name w:val="endnote text"/>
    <w:basedOn w:val="Navaden"/>
    <w:link w:val="Konnaopomba-besediloZnak"/>
    <w:uiPriority w:val="99"/>
    <w:semiHidden/>
    <w:unhideWhenUsed/>
    <w:rsid w:val="00A51314"/>
    <w:rPr>
      <w:szCs w:val="20"/>
    </w:rPr>
  </w:style>
  <w:style w:type="character" w:customStyle="1" w:styleId="Konnaopomba-besediloZnak">
    <w:name w:val="Končna opomba - besedilo Znak"/>
    <w:basedOn w:val="Privzetapisavaodstavka"/>
    <w:link w:val="Konnaopomba-besedilo"/>
    <w:uiPriority w:val="99"/>
    <w:semiHidden/>
    <w:rsid w:val="00A51314"/>
    <w:rPr>
      <w:rFonts w:ascii="Arial" w:eastAsia="Times New Roman" w:hAnsi="Arial" w:cs="Times New Roman"/>
      <w:sz w:val="20"/>
      <w:szCs w:val="20"/>
      <w:lang w:val="en-US"/>
    </w:rPr>
  </w:style>
  <w:style w:type="character" w:styleId="Konnaopomba-sklic">
    <w:name w:val="endnote reference"/>
    <w:uiPriority w:val="99"/>
    <w:semiHidden/>
    <w:unhideWhenUsed/>
    <w:rsid w:val="00A51314"/>
    <w:rPr>
      <w:vertAlign w:val="superscript"/>
    </w:rPr>
  </w:style>
  <w:style w:type="character" w:styleId="Krepko">
    <w:name w:val="Strong"/>
    <w:uiPriority w:val="22"/>
    <w:qFormat/>
    <w:rsid w:val="00A51314"/>
    <w:rPr>
      <w:b/>
      <w:bCs/>
    </w:rPr>
  </w:style>
  <w:style w:type="paragraph" w:styleId="Intenzivencitat">
    <w:name w:val="Intense Quote"/>
    <w:basedOn w:val="Navaden"/>
    <w:next w:val="Navaden"/>
    <w:link w:val="IntenzivencitatZnak"/>
    <w:uiPriority w:val="30"/>
    <w:qFormat/>
    <w:rsid w:val="00A51314"/>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30"/>
    <w:rsid w:val="00A51314"/>
    <w:rPr>
      <w:rFonts w:ascii="Arial" w:eastAsia="Times New Roman" w:hAnsi="Arial" w:cs="Times New Roman"/>
      <w:b/>
      <w:bCs/>
      <w:i/>
      <w:iCs/>
      <w:color w:val="4F81BD"/>
      <w:sz w:val="20"/>
      <w:szCs w:val="24"/>
      <w:lang w:val="en-US"/>
    </w:rPr>
  </w:style>
  <w:style w:type="paragraph" w:customStyle="1" w:styleId="Navaden1">
    <w:name w:val="Navaden1"/>
    <w:basedOn w:val="Navaden"/>
    <w:rsid w:val="00A51314"/>
    <w:pPr>
      <w:spacing w:before="100" w:beforeAutospacing="1" w:after="100" w:afterAutospacing="1" w:line="240" w:lineRule="auto"/>
    </w:pPr>
    <w:rPr>
      <w:rFonts w:ascii="Times New Roman" w:hAnsi="Times New Roman"/>
      <w:sz w:val="24"/>
      <w:lang w:val="sl-SI" w:eastAsia="sl-SI"/>
    </w:rPr>
  </w:style>
  <w:style w:type="paragraph" w:customStyle="1" w:styleId="ti-grseq-1">
    <w:name w:val="ti-grseq-1"/>
    <w:basedOn w:val="Navaden"/>
    <w:rsid w:val="00A51314"/>
    <w:pPr>
      <w:spacing w:before="100" w:beforeAutospacing="1" w:after="100" w:afterAutospacing="1" w:line="240" w:lineRule="auto"/>
    </w:pPr>
    <w:rPr>
      <w:rFonts w:ascii="Times New Roman" w:hAnsi="Times New Roman"/>
      <w:sz w:val="24"/>
      <w:lang w:val="sl-SI" w:eastAsia="sl-SI"/>
    </w:rPr>
  </w:style>
  <w:style w:type="paragraph" w:customStyle="1" w:styleId="Style1">
    <w:name w:val="Style1"/>
    <w:basedOn w:val="Navaden"/>
    <w:rsid w:val="00A51314"/>
    <w:pPr>
      <w:numPr>
        <w:numId w:val="5"/>
      </w:numPr>
      <w:spacing w:after="60" w:line="240" w:lineRule="auto"/>
      <w:ind w:left="714" w:hanging="357"/>
      <w:jc w:val="both"/>
    </w:pPr>
    <w:rPr>
      <w:rFonts w:ascii="Times New Roman" w:hAnsi="Times New Roman"/>
      <w:sz w:val="22"/>
      <w:lang w:val="sl-SI" w:eastAsia="sl-SI"/>
    </w:rPr>
  </w:style>
  <w:style w:type="character" w:customStyle="1" w:styleId="apple-converted-space">
    <w:name w:val="apple-converted-space"/>
    <w:rsid w:val="00A51314"/>
  </w:style>
  <w:style w:type="character" w:customStyle="1" w:styleId="italic">
    <w:name w:val="italic"/>
    <w:rsid w:val="00A51314"/>
  </w:style>
  <w:style w:type="paragraph" w:styleId="Naslov">
    <w:name w:val="Title"/>
    <w:basedOn w:val="Navaden"/>
    <w:next w:val="Navaden"/>
    <w:link w:val="NaslovZnak"/>
    <w:uiPriority w:val="10"/>
    <w:qFormat/>
    <w:rsid w:val="00A51314"/>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10"/>
    <w:rsid w:val="00A51314"/>
    <w:rPr>
      <w:rFonts w:ascii="Cambria" w:eastAsia="Times New Roman" w:hAnsi="Cambria" w:cs="Times New Roman"/>
      <w:b/>
      <w:bCs/>
      <w:kern w:val="28"/>
      <w:sz w:val="32"/>
      <w:szCs w:val="32"/>
      <w:lang w:val="en-US"/>
    </w:rPr>
  </w:style>
  <w:style w:type="paragraph" w:styleId="Telobesedila3">
    <w:name w:val="Body Text 3"/>
    <w:basedOn w:val="Navaden"/>
    <w:link w:val="Telobesedila3Znak"/>
    <w:uiPriority w:val="99"/>
    <w:semiHidden/>
    <w:unhideWhenUsed/>
    <w:rsid w:val="00A51314"/>
    <w:pPr>
      <w:spacing w:after="120"/>
    </w:pPr>
    <w:rPr>
      <w:sz w:val="16"/>
      <w:szCs w:val="16"/>
    </w:rPr>
  </w:style>
  <w:style w:type="character" w:customStyle="1" w:styleId="Telobesedila3Znak">
    <w:name w:val="Telo besedila 3 Znak"/>
    <w:basedOn w:val="Privzetapisavaodstavka"/>
    <w:link w:val="Telobesedila3"/>
    <w:uiPriority w:val="99"/>
    <w:semiHidden/>
    <w:rsid w:val="00A51314"/>
    <w:rPr>
      <w:rFonts w:ascii="Arial" w:eastAsia="Times New Roman" w:hAnsi="Arial" w:cs="Times New Roman"/>
      <w:sz w:val="16"/>
      <w:szCs w:val="16"/>
      <w:lang w:val="en-US"/>
    </w:rPr>
  </w:style>
  <w:style w:type="paragraph" w:customStyle="1" w:styleId="Normal1">
    <w:name w:val="Normal1"/>
    <w:basedOn w:val="Navaden"/>
    <w:uiPriority w:val="99"/>
    <w:rsid w:val="00A51314"/>
    <w:pPr>
      <w:spacing w:line="240" w:lineRule="auto"/>
      <w:jc w:val="both"/>
    </w:pPr>
    <w:rPr>
      <w:rFonts w:ascii="Times New Roman" w:hAnsi="Times New Roman"/>
      <w:b/>
      <w:bCs/>
      <w:sz w:val="15"/>
      <w:szCs w:val="15"/>
      <w:lang w:val="sl-SI" w:eastAsia="sl-SI"/>
    </w:rPr>
  </w:style>
  <w:style w:type="paragraph" w:styleId="Kazaloslik">
    <w:name w:val="table of figures"/>
    <w:basedOn w:val="Navaden"/>
    <w:next w:val="Navaden"/>
    <w:uiPriority w:val="99"/>
    <w:unhideWhenUsed/>
    <w:rsid w:val="00A51314"/>
  </w:style>
  <w:style w:type="paragraph" w:styleId="Brezrazmikov">
    <w:name w:val="No Spacing"/>
    <w:uiPriority w:val="1"/>
    <w:qFormat/>
    <w:rsid w:val="00A51314"/>
    <w:pPr>
      <w:spacing w:after="0" w:line="240" w:lineRule="auto"/>
    </w:pPr>
    <w:rPr>
      <w:rFonts w:ascii="Arial" w:eastAsia="Times New Roman" w:hAnsi="Arial" w:cs="Times New Roman"/>
      <w:sz w:val="20"/>
      <w:szCs w:val="24"/>
      <w:lang w:val="en-US"/>
    </w:rPr>
  </w:style>
  <w:style w:type="paragraph" w:customStyle="1" w:styleId="oj-doc-ti">
    <w:name w:val="oj-doc-ti"/>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j-sp-normal">
    <w:name w:val="oj-sp-normal"/>
    <w:rsid w:val="00A51314"/>
  </w:style>
  <w:style w:type="paragraph" w:customStyle="1" w:styleId="oj-normal">
    <w:name w:val="oj-normal"/>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j-super">
    <w:name w:val="oj-super"/>
    <w:rsid w:val="00A51314"/>
  </w:style>
  <w:style w:type="paragraph" w:customStyle="1" w:styleId="oj-note">
    <w:name w:val="oj-note"/>
    <w:basedOn w:val="Navaden"/>
    <w:rsid w:val="00A51314"/>
    <w:pPr>
      <w:spacing w:before="100" w:beforeAutospacing="1" w:after="100" w:afterAutospacing="1" w:line="240" w:lineRule="auto"/>
    </w:pPr>
    <w:rPr>
      <w:rFonts w:ascii="Times New Roman" w:hAnsi="Times New Roman"/>
      <w:sz w:val="24"/>
      <w:lang w:val="sl-SI" w:eastAsia="sl-SI"/>
    </w:rPr>
  </w:style>
  <w:style w:type="paragraph" w:styleId="Kazalovsebine5">
    <w:name w:val="toc 5"/>
    <w:basedOn w:val="Navaden"/>
    <w:next w:val="Navaden"/>
    <w:autoRedefine/>
    <w:uiPriority w:val="39"/>
    <w:unhideWhenUsed/>
    <w:rsid w:val="00811A91"/>
    <w:pPr>
      <w:ind w:left="800"/>
    </w:pPr>
    <w:rPr>
      <w:rFonts w:asciiTheme="minorHAnsi" w:hAnsiTheme="minorHAnsi" w:cstheme="minorHAnsi"/>
      <w:sz w:val="18"/>
      <w:szCs w:val="18"/>
    </w:rPr>
  </w:style>
  <w:style w:type="paragraph" w:styleId="Kazalovsebine6">
    <w:name w:val="toc 6"/>
    <w:basedOn w:val="Navaden"/>
    <w:next w:val="Navaden"/>
    <w:autoRedefine/>
    <w:uiPriority w:val="39"/>
    <w:unhideWhenUsed/>
    <w:rsid w:val="00811A91"/>
    <w:pPr>
      <w:ind w:left="1000"/>
    </w:pPr>
    <w:rPr>
      <w:rFonts w:asciiTheme="minorHAnsi" w:hAnsiTheme="minorHAnsi" w:cstheme="minorHAnsi"/>
      <w:sz w:val="18"/>
      <w:szCs w:val="18"/>
    </w:rPr>
  </w:style>
  <w:style w:type="paragraph" w:styleId="Kazalovsebine7">
    <w:name w:val="toc 7"/>
    <w:basedOn w:val="Navaden"/>
    <w:next w:val="Navaden"/>
    <w:autoRedefine/>
    <w:uiPriority w:val="39"/>
    <w:unhideWhenUsed/>
    <w:rsid w:val="00811A91"/>
    <w:pPr>
      <w:ind w:left="1200"/>
    </w:pPr>
    <w:rPr>
      <w:rFonts w:asciiTheme="minorHAnsi" w:hAnsiTheme="minorHAnsi" w:cstheme="minorHAnsi"/>
      <w:sz w:val="18"/>
      <w:szCs w:val="18"/>
    </w:rPr>
  </w:style>
  <w:style w:type="paragraph" w:styleId="Kazalovsebine8">
    <w:name w:val="toc 8"/>
    <w:basedOn w:val="Navaden"/>
    <w:next w:val="Navaden"/>
    <w:autoRedefine/>
    <w:uiPriority w:val="39"/>
    <w:unhideWhenUsed/>
    <w:rsid w:val="00811A91"/>
    <w:pPr>
      <w:ind w:left="1400"/>
    </w:pPr>
    <w:rPr>
      <w:rFonts w:asciiTheme="minorHAnsi" w:hAnsiTheme="minorHAnsi" w:cstheme="minorHAnsi"/>
      <w:sz w:val="18"/>
      <w:szCs w:val="18"/>
    </w:rPr>
  </w:style>
  <w:style w:type="paragraph" w:styleId="Kazalovsebine9">
    <w:name w:val="toc 9"/>
    <w:basedOn w:val="Navaden"/>
    <w:next w:val="Navaden"/>
    <w:autoRedefine/>
    <w:uiPriority w:val="39"/>
    <w:unhideWhenUsed/>
    <w:rsid w:val="00811A91"/>
    <w:pPr>
      <w:ind w:left="1600"/>
    </w:pPr>
    <w:rPr>
      <w:rFonts w:asciiTheme="minorHAnsi" w:hAnsiTheme="minorHAnsi" w:cstheme="minorHAnsi"/>
      <w:sz w:val="18"/>
      <w:szCs w:val="18"/>
    </w:rPr>
  </w:style>
  <w:style w:type="paragraph" w:customStyle="1" w:styleId="Default">
    <w:name w:val="Default"/>
    <w:rsid w:val="005F3F9B"/>
    <w:pPr>
      <w:autoSpaceDE w:val="0"/>
      <w:autoSpaceDN w:val="0"/>
      <w:adjustRightInd w:val="0"/>
      <w:spacing w:after="0" w:line="240" w:lineRule="auto"/>
    </w:pPr>
    <w:rPr>
      <w:rFonts w:ascii="Calibri" w:hAnsi="Calibri" w:cs="Calibri"/>
      <w:color w:val="000000"/>
      <w:sz w:val="24"/>
      <w:szCs w:val="24"/>
    </w:rPr>
  </w:style>
  <w:style w:type="paragraph" w:customStyle="1" w:styleId="OdstavekG">
    <w:name w:val="Odstavek G"/>
    <w:basedOn w:val="Navaden"/>
    <w:link w:val="OdstavekGZnak"/>
    <w:qFormat/>
    <w:rsid w:val="003E3C62"/>
    <w:pPr>
      <w:spacing w:after="160" w:line="259" w:lineRule="auto"/>
      <w:jc w:val="both"/>
    </w:pPr>
    <w:rPr>
      <w:rFonts w:asciiTheme="majorHAnsi" w:eastAsiaTheme="minorHAnsi" w:hAnsiTheme="majorHAnsi" w:cstheme="majorHAnsi"/>
      <w:sz w:val="21"/>
      <w:szCs w:val="22"/>
      <w:lang w:val="sl-SI"/>
    </w:rPr>
  </w:style>
  <w:style w:type="character" w:customStyle="1" w:styleId="OdstavekGZnak">
    <w:name w:val="Odstavek G Znak"/>
    <w:basedOn w:val="Privzetapisavaodstavka"/>
    <w:link w:val="OdstavekG"/>
    <w:rsid w:val="003E3C62"/>
    <w:rPr>
      <w:rFonts w:asciiTheme="majorHAnsi" w:hAnsiTheme="majorHAnsi" w:cstheme="majorHAnsi"/>
      <w:sz w:val="21"/>
    </w:rPr>
  </w:style>
  <w:style w:type="paragraph" w:customStyle="1" w:styleId="len">
    <w:name w:val="len"/>
    <w:basedOn w:val="Navaden"/>
    <w:rsid w:val="008250EB"/>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8250EB"/>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8250EB"/>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94579F"/>
    <w:pPr>
      <w:spacing w:before="100" w:beforeAutospacing="1" w:after="100" w:afterAutospacing="1" w:line="240" w:lineRule="auto"/>
    </w:pPr>
    <w:rPr>
      <w:rFonts w:ascii="Times New Roman" w:hAnsi="Times New Roman"/>
      <w:sz w:val="24"/>
      <w:lang w:val="sl-SI" w:eastAsia="sl-SI"/>
    </w:rPr>
  </w:style>
  <w:style w:type="character" w:customStyle="1" w:styleId="Nerazreenaomemba1">
    <w:name w:val="Nerazrešena omemba1"/>
    <w:basedOn w:val="Privzetapisavaodstavka"/>
    <w:uiPriority w:val="99"/>
    <w:semiHidden/>
    <w:unhideWhenUsed/>
    <w:rsid w:val="00A5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95752">
      <w:bodyDiv w:val="1"/>
      <w:marLeft w:val="0"/>
      <w:marRight w:val="0"/>
      <w:marTop w:val="0"/>
      <w:marBottom w:val="0"/>
      <w:divBdr>
        <w:top w:val="none" w:sz="0" w:space="0" w:color="auto"/>
        <w:left w:val="none" w:sz="0" w:space="0" w:color="auto"/>
        <w:bottom w:val="none" w:sz="0" w:space="0" w:color="auto"/>
        <w:right w:val="none" w:sz="0" w:space="0" w:color="auto"/>
      </w:divBdr>
    </w:div>
    <w:div w:id="763385061">
      <w:bodyDiv w:val="1"/>
      <w:marLeft w:val="0"/>
      <w:marRight w:val="0"/>
      <w:marTop w:val="0"/>
      <w:marBottom w:val="0"/>
      <w:divBdr>
        <w:top w:val="none" w:sz="0" w:space="0" w:color="auto"/>
        <w:left w:val="none" w:sz="0" w:space="0" w:color="auto"/>
        <w:bottom w:val="none" w:sz="0" w:space="0" w:color="auto"/>
        <w:right w:val="none" w:sz="0" w:space="0" w:color="auto"/>
      </w:divBdr>
    </w:div>
    <w:div w:id="796147968">
      <w:bodyDiv w:val="1"/>
      <w:marLeft w:val="0"/>
      <w:marRight w:val="0"/>
      <w:marTop w:val="0"/>
      <w:marBottom w:val="0"/>
      <w:divBdr>
        <w:top w:val="none" w:sz="0" w:space="0" w:color="auto"/>
        <w:left w:val="none" w:sz="0" w:space="0" w:color="auto"/>
        <w:bottom w:val="none" w:sz="0" w:space="0" w:color="auto"/>
        <w:right w:val="none" w:sz="0" w:space="0" w:color="auto"/>
      </w:divBdr>
    </w:div>
    <w:div w:id="906771159">
      <w:bodyDiv w:val="1"/>
      <w:marLeft w:val="0"/>
      <w:marRight w:val="0"/>
      <w:marTop w:val="0"/>
      <w:marBottom w:val="0"/>
      <w:divBdr>
        <w:top w:val="none" w:sz="0" w:space="0" w:color="auto"/>
        <w:left w:val="none" w:sz="0" w:space="0" w:color="auto"/>
        <w:bottom w:val="none" w:sz="0" w:space="0" w:color="auto"/>
        <w:right w:val="none" w:sz="0" w:space="0" w:color="auto"/>
      </w:divBdr>
    </w:div>
    <w:div w:id="1092435960">
      <w:bodyDiv w:val="1"/>
      <w:marLeft w:val="0"/>
      <w:marRight w:val="0"/>
      <w:marTop w:val="0"/>
      <w:marBottom w:val="0"/>
      <w:divBdr>
        <w:top w:val="none" w:sz="0" w:space="0" w:color="auto"/>
        <w:left w:val="none" w:sz="0" w:space="0" w:color="auto"/>
        <w:bottom w:val="none" w:sz="0" w:space="0" w:color="auto"/>
        <w:right w:val="none" w:sz="0" w:space="0" w:color="auto"/>
      </w:divBdr>
    </w:div>
    <w:div w:id="1454131940">
      <w:bodyDiv w:val="1"/>
      <w:marLeft w:val="0"/>
      <w:marRight w:val="0"/>
      <w:marTop w:val="0"/>
      <w:marBottom w:val="0"/>
      <w:divBdr>
        <w:top w:val="none" w:sz="0" w:space="0" w:color="auto"/>
        <w:left w:val="none" w:sz="0" w:space="0" w:color="auto"/>
        <w:bottom w:val="none" w:sz="0" w:space="0" w:color="auto"/>
        <w:right w:val="none" w:sz="0" w:space="0" w:color="auto"/>
      </w:divBdr>
    </w:div>
    <w:div w:id="1700273878">
      <w:bodyDiv w:val="1"/>
      <w:marLeft w:val="0"/>
      <w:marRight w:val="0"/>
      <w:marTop w:val="0"/>
      <w:marBottom w:val="0"/>
      <w:divBdr>
        <w:top w:val="none" w:sz="0" w:space="0" w:color="auto"/>
        <w:left w:val="none" w:sz="0" w:space="0" w:color="auto"/>
        <w:bottom w:val="none" w:sz="0" w:space="0" w:color="auto"/>
        <w:right w:val="none" w:sz="0" w:space="0" w:color="auto"/>
      </w:divBdr>
    </w:div>
    <w:div w:id="20172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summary/glossary/budget.html" TargetMode="External"/><Relationship Id="rId18" Type="http://schemas.openxmlformats.org/officeDocument/2006/relationships/hyperlink" Target="https://www.gov.si/drzavni-organi/organi-v-sestavi/policija/" TargetMode="External"/><Relationship Id="rId26" Type="http://schemas.openxmlformats.org/officeDocument/2006/relationships/hyperlink" Target="https://www.eca.europa.eu/sl" TargetMode="External"/><Relationship Id="rId21" Type="http://schemas.openxmlformats.org/officeDocument/2006/relationships/hyperlink" Target="https://www.gov.si/drzavni-organi/drugi-drzavni-organi/komisija-za-preprecevanje-korupcij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ur-lex.europa.eu/summary/glossary/member_states.html" TargetMode="External"/><Relationship Id="rId17" Type="http://schemas.openxmlformats.org/officeDocument/2006/relationships/hyperlink" Target="https://www.policija.si/kontakti/estoritve/anonimna-e-prijava" TargetMode="External"/><Relationship Id="rId25" Type="http://schemas.openxmlformats.org/officeDocument/2006/relationships/hyperlink" Target="https://www.eppo.europa.eu/s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prava.gov.si/si/podrocja/drzava-druzba/kazniva-dejanja/prijava-korupcije" TargetMode="External"/><Relationship Id="rId20" Type="http://schemas.openxmlformats.org/officeDocument/2006/relationships/hyperlink" Target="https://www.gov.si/drzavni-organi/organi-v-sestavi/urad-za-nadzor-proracuna/" TargetMode="External"/><Relationship Id="rId29" Type="http://schemas.openxmlformats.org/officeDocument/2006/relationships/hyperlink" Target="https://www.gov.si/drzavni-organi/organi-v-sestavi/urad-za-nadzor-proracuna/o-uradu/zascita-financnih-interesov-eu-evropski-urada-za-boj-proti-goljufij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anti-fraud.ec.europa.eu/index_sl" TargetMode="External"/><Relationship Id="rId32" Type="http://schemas.openxmlformats.org/officeDocument/2006/relationships/hyperlink" Target="https://www.gov.si/zbirke/projekti-in-programi/nacrt-za-okrevanje-in-odpornost/dokumenti/zascita-financnih-interesov-evropske-unij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prava.gov.si/si/podrocja/drzava-druzba/inspekcijski-postopki/prijava-nadzor-proracuna.html" TargetMode="External"/><Relationship Id="rId23" Type="http://schemas.openxmlformats.org/officeDocument/2006/relationships/hyperlink" Target="https://evropskasredstva.si/evropska-kohezijska-politika/" TargetMode="External"/><Relationship Id="rId28" Type="http://schemas.openxmlformats.org/officeDocument/2006/relationships/hyperlink" Target="https://www.gov.si/drzavni-organi/organi-v-sestavi/urad-za-nadzor-proracuna/"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gov.si/drzavni-organi/organi-v-sestavi/financna-uprava-republike-slovenije/" TargetMode="External"/><Relationship Id="rId31" Type="http://schemas.openxmlformats.org/officeDocument/2006/relationships/hyperlink" Target="https://www.transparency.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kpk-rs.si/delo-komisije/prijava-korupcije/" TargetMode="External"/><Relationship Id="rId22" Type="http://schemas.openxmlformats.org/officeDocument/2006/relationships/hyperlink" Target="https://www.gov.si/drzavni-organi/organi-v-sestavi/agencija-za-kmetijske-trge-in-razvoj-podezelja/" TargetMode="External"/><Relationship Id="rId27" Type="http://schemas.openxmlformats.org/officeDocument/2006/relationships/hyperlink" Target="https://www.rs-rs.si/" TargetMode="External"/><Relationship Id="rId30" Type="http://schemas.openxmlformats.org/officeDocument/2006/relationships/hyperlink" Target="https://www.kpk-rs.si/"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kpk-rs.si/za-zavezance/sistemska-pojasnila/" TargetMode="External"/><Relationship Id="rId13" Type="http://schemas.openxmlformats.org/officeDocument/2006/relationships/hyperlink" Target="https://evropskasredstva.si/evropska-kohezijska-politika/is-e-ma2/" TargetMode="External"/><Relationship Id="rId3" Type="http://schemas.openxmlformats.org/officeDocument/2006/relationships/hyperlink" Target="https://anti-fraud.ec.europa.eu/olaf-and-you/report-fraud_sl" TargetMode="External"/><Relationship Id="rId7" Type="http://schemas.openxmlformats.org/officeDocument/2006/relationships/hyperlink" Target="https://www.gov.si/assets/ministrstva/MJU/Uradniski-svet/Kodeks-Etike-s-pojasnili-11.4.2011.pdf" TargetMode="External"/><Relationship Id="rId12" Type="http://schemas.openxmlformats.org/officeDocument/2006/relationships/hyperlink" Target="https://evropskasredstva.si/evropska-kohezijska-politika/navodila-in-smernice/" TargetMode="External"/><Relationship Id="rId2" Type="http://schemas.openxmlformats.org/officeDocument/2006/relationships/hyperlink" Target="https://www.eppo.europa.eu/sites/default/files/2023-02/EPPO_2022_Annual_Report_EN_WEB.pdf" TargetMode="External"/><Relationship Id="rId1" Type="http://schemas.openxmlformats.org/officeDocument/2006/relationships/hyperlink" Target="https://www.eppo.europa.eu/sites/default/files/2022-07/EPPO_Annual_Report_2021.pdf" TargetMode="External"/><Relationship Id="rId6" Type="http://schemas.openxmlformats.org/officeDocument/2006/relationships/hyperlink" Target="http://www.pisrs.si/Pis.web/pregledPredpisa?id=DRUG1022" TargetMode="External"/><Relationship Id="rId11" Type="http://schemas.openxmlformats.org/officeDocument/2006/relationships/hyperlink" Target="https://evropskasredstva.si/izvajanje/opis-sistema-izvajanja/" TargetMode="External"/><Relationship Id="rId5" Type="http://schemas.openxmlformats.org/officeDocument/2006/relationships/hyperlink" Target="https://jodp.mf.gov.si/Domov" TargetMode="External"/><Relationship Id="rId10" Type="http://schemas.openxmlformats.org/officeDocument/2006/relationships/hyperlink" Target="https://evropskasredstva.si/evropska-kohezijska-politika/kljucni-dokumenti/zakonodaja/" TargetMode="External"/><Relationship Id="rId4" Type="http://schemas.openxmlformats.org/officeDocument/2006/relationships/hyperlink" Target="http://www.pisrs.si/Pis.web/pregledPredpisa?id=ZAKO5050" TargetMode="External"/><Relationship Id="rId9" Type="http://schemas.openxmlformats.org/officeDocument/2006/relationships/hyperlink" Target="https://www.eu-skladi.si/sl/dokumenti/navodila/smernice-ou-za-opredelitev-odm_podpisane.pdf" TargetMode="External"/><Relationship Id="rId14" Type="http://schemas.openxmlformats.org/officeDocument/2006/relationships/hyperlink" Target="https://www.gov.si/drzavni-organi/organi-v-sestavi/urad-za-nadzor-proracuna/o-uradu/zascita-financnih-interesov-eu-evropski-urada-za-boj-proti-goljufija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3D782D-EEE8-40EF-8DA3-21E8530C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12321</Words>
  <Characters>70232</Characters>
  <Application>Microsoft Office Word</Application>
  <DocSecurity>0</DocSecurity>
  <Lines>585</Lines>
  <Paragraphs>164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Operčkal</dc:creator>
  <cp:keywords/>
  <dc:description/>
  <cp:lastModifiedBy>Andreja Gruban</cp:lastModifiedBy>
  <cp:revision>2</cp:revision>
  <cp:lastPrinted>2023-03-17T12:06:00Z</cp:lastPrinted>
  <dcterms:created xsi:type="dcterms:W3CDTF">2023-11-24T08:35:00Z</dcterms:created>
  <dcterms:modified xsi:type="dcterms:W3CDTF">2023-11-24T08:35:00Z</dcterms:modified>
</cp:coreProperties>
</file>