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DE36E" w14:textId="77777777" w:rsidR="003513AD" w:rsidRPr="00B45CF4" w:rsidRDefault="00302400" w:rsidP="004F080A">
      <w:pPr>
        <w:tabs>
          <w:tab w:val="left" w:pos="4470"/>
        </w:tabs>
        <w:spacing w:line="240" w:lineRule="exact"/>
        <w:rPr>
          <w:rFonts w:ascii="Arial" w:hAnsi="Arial" w:cs="Arial"/>
          <w:sz w:val="20"/>
          <w:szCs w:val="20"/>
          <w:highlight w:val="lightGray"/>
        </w:rPr>
      </w:pPr>
      <w:r w:rsidRPr="00B45CF4">
        <w:rPr>
          <w:rFonts w:ascii="Arial" w:hAnsi="Arial" w:cs="Arial"/>
          <w:noProof/>
          <w:sz w:val="20"/>
          <w:szCs w:val="20"/>
          <w:lang w:eastAsia="sl-SI"/>
        </w:rPr>
        <w:drawing>
          <wp:anchor distT="0" distB="0" distL="114300" distR="114300" simplePos="0" relativeHeight="251801600" behindDoc="1" locked="0" layoutInCell="1" allowOverlap="1" wp14:anchorId="7D426483" wp14:editId="7716EB00">
            <wp:simplePos x="0" y="0"/>
            <wp:positionH relativeFrom="page">
              <wp:posOffset>704850</wp:posOffset>
            </wp:positionH>
            <wp:positionV relativeFrom="page">
              <wp:posOffset>752475</wp:posOffset>
            </wp:positionV>
            <wp:extent cx="5928995" cy="489585"/>
            <wp:effectExtent l="0" t="0" r="0" b="5715"/>
            <wp:wrapNone/>
            <wp:docPr id="35" name="Slika 35"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 logoEU FEU barvni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AD" w:rsidRPr="00B45CF4">
        <w:rPr>
          <w:rFonts w:ascii="Arial" w:hAnsi="Arial" w:cs="Arial"/>
          <w:noProof/>
          <w:sz w:val="20"/>
          <w:szCs w:val="20"/>
          <w:lang w:eastAsia="sl-SI"/>
        </w:rPr>
        <w:t xml:space="preserve">                                                                  </w:t>
      </w:r>
      <w:r w:rsidRPr="00B45CF4">
        <w:rPr>
          <w:rFonts w:ascii="Arial" w:hAnsi="Arial" w:cs="Arial"/>
          <w:noProof/>
          <w:sz w:val="20"/>
          <w:szCs w:val="20"/>
          <w:lang w:eastAsia="sl-SI"/>
        </w:rPr>
        <w:tab/>
      </w:r>
    </w:p>
    <w:p w14:paraId="46DAB1AD" w14:textId="77777777" w:rsidR="00FB7379" w:rsidRPr="00B45CF4" w:rsidRDefault="003513AD" w:rsidP="004F080A">
      <w:pPr>
        <w:spacing w:line="240" w:lineRule="exact"/>
        <w:jc w:val="center"/>
        <w:rPr>
          <w:rFonts w:ascii="Arial" w:hAnsi="Arial" w:cs="Arial"/>
          <w:sz w:val="20"/>
          <w:szCs w:val="20"/>
          <w:highlight w:val="lightGray"/>
        </w:rPr>
      </w:pPr>
      <w:r w:rsidRPr="00B45CF4">
        <w:rPr>
          <w:rFonts w:ascii="Arial" w:hAnsi="Arial" w:cs="Arial"/>
          <w:sz w:val="20"/>
          <w:szCs w:val="20"/>
          <w:highlight w:val="lightGray"/>
        </w:rPr>
        <w:br w:type="textWrapping" w:clear="all"/>
      </w:r>
    </w:p>
    <w:p w14:paraId="4EDF14F6" w14:textId="77777777" w:rsidR="003513AD" w:rsidRPr="00B45CF4" w:rsidRDefault="003513AD" w:rsidP="004F080A">
      <w:pPr>
        <w:spacing w:line="240" w:lineRule="exact"/>
        <w:rPr>
          <w:rFonts w:ascii="Arial" w:hAnsi="Arial" w:cs="Arial"/>
          <w:sz w:val="20"/>
          <w:szCs w:val="20"/>
          <w:highlight w:val="lightGray"/>
        </w:rPr>
      </w:pPr>
    </w:p>
    <w:p w14:paraId="5F340D6A" w14:textId="77777777" w:rsidR="003513AD" w:rsidRPr="00B45CF4" w:rsidRDefault="003513AD" w:rsidP="004F080A">
      <w:pPr>
        <w:spacing w:line="240" w:lineRule="exact"/>
        <w:rPr>
          <w:rFonts w:ascii="Arial" w:hAnsi="Arial" w:cs="Arial"/>
          <w:sz w:val="20"/>
          <w:szCs w:val="20"/>
          <w:highlight w:val="lightGray"/>
        </w:rPr>
      </w:pPr>
    </w:p>
    <w:p w14:paraId="6AF3727F" w14:textId="100E3F17" w:rsidR="00B54266" w:rsidRPr="00B45CF4" w:rsidRDefault="00FB7379" w:rsidP="004F080A">
      <w:pPr>
        <w:spacing w:line="240" w:lineRule="exact"/>
        <w:rPr>
          <w:rFonts w:ascii="Arial" w:hAnsi="Arial" w:cs="Arial"/>
          <w:sz w:val="20"/>
          <w:szCs w:val="20"/>
        </w:rPr>
      </w:pPr>
      <w:r w:rsidRPr="00B45CF4">
        <w:rPr>
          <w:rFonts w:ascii="Arial" w:hAnsi="Arial" w:cs="Arial"/>
          <w:sz w:val="20"/>
          <w:szCs w:val="20"/>
        </w:rPr>
        <w:t>Številka</w:t>
      </w:r>
      <w:r w:rsidR="00B54266" w:rsidRPr="00B45CF4">
        <w:rPr>
          <w:rFonts w:ascii="Arial" w:hAnsi="Arial" w:cs="Arial"/>
          <w:sz w:val="20"/>
          <w:szCs w:val="20"/>
        </w:rPr>
        <w:t xml:space="preserve">: </w:t>
      </w:r>
      <w:r w:rsidR="008D2FB4" w:rsidRPr="00460121">
        <w:rPr>
          <w:rFonts w:ascii="Arial" w:hAnsi="Arial" w:cs="Arial"/>
          <w:sz w:val="20"/>
          <w:szCs w:val="20"/>
        </w:rPr>
        <w:t>007-220/2023/1</w:t>
      </w:r>
    </w:p>
    <w:p w14:paraId="187C6DEC" w14:textId="40B68D16" w:rsidR="00302400" w:rsidRPr="00B45CF4" w:rsidRDefault="00302400" w:rsidP="004F080A">
      <w:pPr>
        <w:spacing w:line="240" w:lineRule="exact"/>
        <w:rPr>
          <w:rFonts w:ascii="Arial" w:hAnsi="Arial" w:cs="Arial"/>
          <w:sz w:val="20"/>
          <w:szCs w:val="20"/>
        </w:rPr>
      </w:pPr>
      <w:r w:rsidRPr="00B45CF4">
        <w:rPr>
          <w:rFonts w:ascii="Arial" w:hAnsi="Arial" w:cs="Arial"/>
          <w:sz w:val="20"/>
          <w:szCs w:val="20"/>
        </w:rPr>
        <w:t>Datum:</w:t>
      </w:r>
      <w:r w:rsidR="00576A74">
        <w:rPr>
          <w:rFonts w:ascii="Arial" w:hAnsi="Arial" w:cs="Arial"/>
          <w:sz w:val="20"/>
          <w:szCs w:val="20"/>
        </w:rPr>
        <w:t xml:space="preserve"> 3. 8. 2023</w:t>
      </w:r>
    </w:p>
    <w:p w14:paraId="7891ACE8" w14:textId="77777777" w:rsidR="00B54266" w:rsidRPr="00B45CF4" w:rsidRDefault="00B54266" w:rsidP="004F080A">
      <w:pPr>
        <w:spacing w:line="240" w:lineRule="exact"/>
        <w:rPr>
          <w:rFonts w:ascii="Arial" w:hAnsi="Arial" w:cs="Arial"/>
          <w:sz w:val="20"/>
          <w:szCs w:val="20"/>
        </w:rPr>
      </w:pPr>
    </w:p>
    <w:p w14:paraId="07A326A3" w14:textId="77777777" w:rsidR="00B54266" w:rsidRPr="00B45CF4" w:rsidRDefault="00B54266" w:rsidP="004F080A">
      <w:pPr>
        <w:spacing w:line="240" w:lineRule="exact"/>
        <w:rPr>
          <w:rFonts w:ascii="Arial" w:hAnsi="Arial" w:cs="Arial"/>
          <w:sz w:val="20"/>
          <w:szCs w:val="20"/>
        </w:rPr>
      </w:pPr>
    </w:p>
    <w:p w14:paraId="190DF37D" w14:textId="77777777" w:rsidR="00B54266" w:rsidRPr="00B45CF4" w:rsidRDefault="00B54266" w:rsidP="004F080A">
      <w:pPr>
        <w:spacing w:line="240" w:lineRule="exact"/>
        <w:rPr>
          <w:rFonts w:ascii="Arial" w:hAnsi="Arial" w:cs="Arial"/>
          <w:sz w:val="20"/>
          <w:szCs w:val="20"/>
        </w:rPr>
      </w:pPr>
    </w:p>
    <w:p w14:paraId="4742C5B2" w14:textId="77777777" w:rsidR="00B54266" w:rsidRPr="00B45CF4" w:rsidRDefault="00B54266" w:rsidP="004F080A">
      <w:pPr>
        <w:spacing w:line="240" w:lineRule="exact"/>
        <w:rPr>
          <w:rFonts w:ascii="Arial" w:hAnsi="Arial" w:cs="Arial"/>
          <w:sz w:val="20"/>
          <w:szCs w:val="20"/>
        </w:rPr>
      </w:pPr>
    </w:p>
    <w:p w14:paraId="67A71BD9" w14:textId="77777777" w:rsidR="00FB7379" w:rsidRPr="00B45CF4" w:rsidRDefault="00B54266" w:rsidP="004F080A">
      <w:pPr>
        <w:spacing w:line="240" w:lineRule="exact"/>
        <w:jc w:val="center"/>
        <w:rPr>
          <w:rFonts w:ascii="Arial" w:hAnsi="Arial" w:cs="Arial"/>
          <w:b/>
          <w:sz w:val="20"/>
          <w:szCs w:val="20"/>
        </w:rPr>
      </w:pPr>
      <w:r w:rsidRPr="00B45CF4">
        <w:rPr>
          <w:rFonts w:ascii="Arial" w:hAnsi="Arial" w:cs="Arial"/>
          <w:b/>
          <w:sz w:val="20"/>
          <w:szCs w:val="20"/>
        </w:rPr>
        <w:t xml:space="preserve">OPIS SISTEMA UPRAVLJANJA IN NADZORA </w:t>
      </w:r>
    </w:p>
    <w:p w14:paraId="10E43A0A" w14:textId="77777777" w:rsidR="00302400" w:rsidRPr="00B45CF4" w:rsidRDefault="00302400" w:rsidP="004F080A">
      <w:pPr>
        <w:spacing w:line="240" w:lineRule="exact"/>
        <w:jc w:val="center"/>
        <w:rPr>
          <w:rFonts w:ascii="Arial" w:hAnsi="Arial" w:cs="Arial"/>
          <w:b/>
          <w:sz w:val="20"/>
          <w:szCs w:val="20"/>
        </w:rPr>
      </w:pPr>
      <w:r w:rsidRPr="00B45CF4">
        <w:rPr>
          <w:rFonts w:ascii="Arial" w:hAnsi="Arial" w:cs="Arial"/>
          <w:b/>
          <w:sz w:val="20"/>
          <w:szCs w:val="20"/>
        </w:rPr>
        <w:t>za izvajanje programa Sklada za azil, migracije in vključevanje, programa Sklada za notranjo varnost ter programa Instrumenta za finančno podporo za upravljanje meja in vizumsko politiko v okviru Sklada za integrirano upravljanje meja</w:t>
      </w:r>
    </w:p>
    <w:p w14:paraId="1E933BD2" w14:textId="77777777" w:rsidR="00302400" w:rsidRPr="00B45CF4" w:rsidRDefault="00302400" w:rsidP="004F080A">
      <w:pPr>
        <w:spacing w:line="240" w:lineRule="exact"/>
        <w:jc w:val="center"/>
        <w:rPr>
          <w:rFonts w:ascii="Arial" w:hAnsi="Arial" w:cs="Arial"/>
          <w:b/>
          <w:sz w:val="20"/>
          <w:szCs w:val="20"/>
        </w:rPr>
      </w:pPr>
      <w:r w:rsidRPr="00B45CF4">
        <w:rPr>
          <w:rFonts w:ascii="Arial" w:hAnsi="Arial" w:cs="Arial"/>
          <w:b/>
          <w:sz w:val="20"/>
          <w:szCs w:val="20"/>
        </w:rPr>
        <w:t>v programskem obdobju 2021–2027</w:t>
      </w:r>
    </w:p>
    <w:p w14:paraId="116AA4E2" w14:textId="77777777" w:rsidR="00302400" w:rsidRPr="00B45CF4" w:rsidRDefault="00302400" w:rsidP="004F080A">
      <w:pPr>
        <w:spacing w:line="240" w:lineRule="exact"/>
        <w:jc w:val="center"/>
        <w:rPr>
          <w:rFonts w:ascii="Arial" w:hAnsi="Arial" w:cs="Arial"/>
          <w:b/>
          <w:sz w:val="20"/>
          <w:szCs w:val="20"/>
        </w:rPr>
      </w:pPr>
    </w:p>
    <w:p w14:paraId="4344316B" w14:textId="77777777" w:rsidR="00583293" w:rsidRPr="00B45CF4" w:rsidRDefault="00302400" w:rsidP="004F080A">
      <w:pPr>
        <w:spacing w:line="240" w:lineRule="exact"/>
        <w:jc w:val="center"/>
        <w:rPr>
          <w:rFonts w:ascii="Arial" w:hAnsi="Arial" w:cs="Arial"/>
          <w:sz w:val="20"/>
          <w:szCs w:val="20"/>
        </w:rPr>
      </w:pPr>
      <w:r w:rsidRPr="00B45CF4">
        <w:rPr>
          <w:rFonts w:ascii="Arial" w:hAnsi="Arial" w:cs="Arial"/>
          <w:b/>
          <w:sz w:val="20"/>
          <w:szCs w:val="20"/>
        </w:rPr>
        <w:t>Različica 1.0</w:t>
      </w:r>
    </w:p>
    <w:p w14:paraId="2A289C01" w14:textId="77777777" w:rsidR="00583293" w:rsidRPr="00B45CF4" w:rsidRDefault="00583293" w:rsidP="004F080A">
      <w:pPr>
        <w:spacing w:line="240" w:lineRule="exact"/>
        <w:rPr>
          <w:rFonts w:ascii="Arial" w:hAnsi="Arial" w:cs="Arial"/>
          <w:sz w:val="20"/>
          <w:szCs w:val="20"/>
        </w:rPr>
      </w:pPr>
    </w:p>
    <w:p w14:paraId="72F5ACCD" w14:textId="77777777" w:rsidR="00583293" w:rsidRPr="00B45CF4" w:rsidRDefault="00583293" w:rsidP="004F080A">
      <w:pPr>
        <w:spacing w:line="240" w:lineRule="exact"/>
        <w:rPr>
          <w:rFonts w:ascii="Arial" w:hAnsi="Arial" w:cs="Arial"/>
          <w:sz w:val="20"/>
          <w:szCs w:val="20"/>
        </w:rPr>
      </w:pPr>
    </w:p>
    <w:p w14:paraId="55F31787" w14:textId="77777777" w:rsidR="00E55781" w:rsidRPr="00B45CF4" w:rsidRDefault="00E55781" w:rsidP="004F080A">
      <w:pPr>
        <w:spacing w:line="240" w:lineRule="exact"/>
        <w:rPr>
          <w:rFonts w:ascii="Arial" w:hAnsi="Arial" w:cs="Arial"/>
          <w:sz w:val="20"/>
          <w:szCs w:val="20"/>
        </w:rPr>
      </w:pPr>
    </w:p>
    <w:p w14:paraId="69DA74FA" w14:textId="77777777" w:rsidR="00E55781" w:rsidRPr="00B45CF4" w:rsidRDefault="00E55781" w:rsidP="004F080A">
      <w:pPr>
        <w:spacing w:line="240" w:lineRule="exact"/>
        <w:rPr>
          <w:rFonts w:ascii="Arial" w:hAnsi="Arial" w:cs="Arial"/>
          <w:sz w:val="20"/>
          <w:szCs w:val="20"/>
        </w:rPr>
      </w:pPr>
    </w:p>
    <w:p w14:paraId="7CC679FA" w14:textId="77777777" w:rsidR="00871A47" w:rsidRPr="00B45CF4" w:rsidRDefault="00871A47" w:rsidP="004F080A">
      <w:pPr>
        <w:spacing w:line="240" w:lineRule="exact"/>
        <w:rPr>
          <w:rFonts w:ascii="Arial" w:hAnsi="Arial" w:cs="Arial"/>
          <w:sz w:val="20"/>
          <w:szCs w:val="20"/>
        </w:rPr>
      </w:pPr>
    </w:p>
    <w:p w14:paraId="65425FE2" w14:textId="77777777" w:rsidR="00871A47" w:rsidRPr="00B45CF4" w:rsidRDefault="00871A47" w:rsidP="004F080A">
      <w:pPr>
        <w:spacing w:line="240" w:lineRule="exact"/>
        <w:rPr>
          <w:rFonts w:ascii="Arial" w:hAnsi="Arial" w:cs="Arial"/>
          <w:sz w:val="20"/>
          <w:szCs w:val="20"/>
        </w:rPr>
      </w:pPr>
    </w:p>
    <w:p w14:paraId="3E6548E1" w14:textId="77777777" w:rsidR="00E55781" w:rsidRPr="00B45CF4" w:rsidRDefault="00E55781" w:rsidP="004F080A">
      <w:pPr>
        <w:spacing w:line="240" w:lineRule="exact"/>
        <w:rPr>
          <w:rFonts w:ascii="Arial" w:hAnsi="Arial" w:cs="Arial"/>
          <w:sz w:val="20"/>
          <w:szCs w:val="20"/>
        </w:rPr>
      </w:pPr>
    </w:p>
    <w:p w14:paraId="4EA9A92B" w14:textId="77777777" w:rsidR="00E55781" w:rsidRPr="00B45CF4" w:rsidRDefault="00E55781" w:rsidP="004F080A">
      <w:pPr>
        <w:spacing w:line="240" w:lineRule="exact"/>
        <w:rPr>
          <w:rFonts w:ascii="Arial" w:hAnsi="Arial" w:cs="Arial"/>
          <w:b/>
          <w:sz w:val="20"/>
          <w:szCs w:val="20"/>
        </w:rPr>
      </w:pPr>
    </w:p>
    <w:p w14:paraId="5DCBB0C2" w14:textId="77777777" w:rsidR="0095591B" w:rsidRPr="00B45CF4" w:rsidRDefault="0095591B" w:rsidP="004F080A">
      <w:pPr>
        <w:spacing w:after="0" w:line="240" w:lineRule="exact"/>
        <w:jc w:val="center"/>
        <w:rPr>
          <w:rFonts w:ascii="Arial" w:hAnsi="Arial" w:cs="Arial"/>
          <w:b/>
          <w:sz w:val="20"/>
          <w:szCs w:val="20"/>
        </w:rPr>
      </w:pPr>
    </w:p>
    <w:p w14:paraId="6A48F005" w14:textId="77777777" w:rsidR="00583293" w:rsidRPr="00B45CF4" w:rsidRDefault="00583293" w:rsidP="004F080A">
      <w:pPr>
        <w:spacing w:line="240" w:lineRule="exact"/>
        <w:rPr>
          <w:rFonts w:ascii="Arial" w:hAnsi="Arial" w:cs="Arial"/>
          <w:sz w:val="20"/>
          <w:szCs w:val="20"/>
        </w:rPr>
      </w:pPr>
    </w:p>
    <w:p w14:paraId="0B2CDF17" w14:textId="77777777" w:rsidR="00583293" w:rsidRPr="00B45CF4" w:rsidRDefault="00583293" w:rsidP="004F080A">
      <w:pPr>
        <w:spacing w:line="240" w:lineRule="exact"/>
        <w:rPr>
          <w:rFonts w:ascii="Arial" w:hAnsi="Arial" w:cs="Arial"/>
          <w:sz w:val="20"/>
          <w:szCs w:val="20"/>
        </w:rPr>
      </w:pPr>
    </w:p>
    <w:p w14:paraId="53771EB7" w14:textId="77777777" w:rsidR="003513AD" w:rsidRPr="00B45CF4" w:rsidRDefault="003513AD" w:rsidP="004F080A">
      <w:pPr>
        <w:spacing w:line="240" w:lineRule="exact"/>
        <w:rPr>
          <w:rFonts w:ascii="Arial" w:hAnsi="Arial" w:cs="Arial"/>
          <w:sz w:val="20"/>
          <w:szCs w:val="20"/>
        </w:rPr>
      </w:pPr>
    </w:p>
    <w:p w14:paraId="1BE23683" w14:textId="77777777" w:rsidR="00871A47" w:rsidRPr="00B45CF4" w:rsidRDefault="00871A47" w:rsidP="004F080A">
      <w:pPr>
        <w:spacing w:line="240" w:lineRule="exact"/>
        <w:rPr>
          <w:rFonts w:ascii="Arial" w:hAnsi="Arial" w:cs="Arial"/>
          <w:sz w:val="20"/>
          <w:szCs w:val="20"/>
        </w:rPr>
      </w:pPr>
    </w:p>
    <w:p w14:paraId="505205DF" w14:textId="77777777" w:rsidR="004F080A" w:rsidRDefault="004F080A" w:rsidP="004F080A">
      <w:pPr>
        <w:spacing w:after="0" w:line="240" w:lineRule="exact"/>
        <w:rPr>
          <w:rFonts w:ascii="Arial" w:hAnsi="Arial" w:cs="Arial"/>
          <w:sz w:val="20"/>
          <w:szCs w:val="20"/>
        </w:rPr>
      </w:pPr>
    </w:p>
    <w:p w14:paraId="75B82462" w14:textId="77777777" w:rsidR="00F26E89" w:rsidRDefault="00AD4296" w:rsidP="004F080A">
      <w:pPr>
        <w:spacing w:after="0" w:line="240" w:lineRule="exact"/>
        <w:rPr>
          <w:rFonts w:ascii="Arial" w:hAnsi="Arial" w:cs="Arial"/>
          <w:sz w:val="20"/>
          <w:szCs w:val="20"/>
        </w:rPr>
      </w:pPr>
      <w:r>
        <w:rPr>
          <w:rFonts w:ascii="Arial" w:hAnsi="Arial" w:cs="Arial"/>
          <w:sz w:val="20"/>
          <w:szCs w:val="20"/>
        </w:rPr>
        <w:t>Avgust</w:t>
      </w:r>
      <w:r w:rsidR="0095591B" w:rsidRPr="00B45CF4">
        <w:rPr>
          <w:rFonts w:ascii="Arial" w:hAnsi="Arial" w:cs="Arial"/>
          <w:sz w:val="20"/>
          <w:szCs w:val="20"/>
        </w:rPr>
        <w:t xml:space="preserve"> 2023</w:t>
      </w:r>
      <w:r w:rsidR="00302400" w:rsidRPr="00B45CF4">
        <w:rPr>
          <w:rFonts w:ascii="Arial" w:hAnsi="Arial" w:cs="Arial"/>
          <w:sz w:val="20"/>
          <w:szCs w:val="20"/>
        </w:rPr>
        <w:t xml:space="preserve">                                                                                   Tina Heferle, državna sekretarka</w:t>
      </w:r>
      <w:r w:rsidR="00F26E89">
        <w:rPr>
          <w:rFonts w:ascii="Arial" w:hAnsi="Arial" w:cs="Arial"/>
          <w:sz w:val="20"/>
          <w:szCs w:val="20"/>
        </w:rPr>
        <w:t xml:space="preserve">,                    </w:t>
      </w:r>
    </w:p>
    <w:p w14:paraId="3458C4C7" w14:textId="77777777" w:rsidR="00B54266" w:rsidRPr="00F26E89" w:rsidRDefault="00F26E89" w:rsidP="004F080A">
      <w:pPr>
        <w:spacing w:after="0" w:line="240" w:lineRule="exact"/>
        <w:rPr>
          <w:rFonts w:ascii="Arial" w:hAnsi="Arial" w:cs="Arial"/>
          <w:sz w:val="20"/>
          <w:szCs w:val="20"/>
        </w:rPr>
      </w:pPr>
      <w:r>
        <w:rPr>
          <w:rFonts w:ascii="Arial" w:hAnsi="Arial" w:cs="Arial"/>
          <w:sz w:val="20"/>
          <w:szCs w:val="20"/>
        </w:rPr>
        <w:t xml:space="preserve">                                                                                                              upravljavka programov</w:t>
      </w:r>
      <w:r w:rsidR="00302400" w:rsidRPr="00B45CF4">
        <w:rPr>
          <w:rFonts w:ascii="Arial" w:hAnsi="Arial" w:cs="Arial"/>
          <w:sz w:val="20"/>
          <w:szCs w:val="20"/>
        </w:rPr>
        <w:t xml:space="preserve">                                               </w:t>
      </w:r>
      <w:r w:rsidR="00B54266" w:rsidRPr="00B45CF4">
        <w:rPr>
          <w:rFonts w:ascii="Arial" w:hAnsi="Arial" w:cs="Arial"/>
          <w:b/>
          <w:sz w:val="20"/>
          <w:szCs w:val="20"/>
        </w:rPr>
        <w:br w:type="page"/>
      </w:r>
      <w:r w:rsidR="00302400" w:rsidRPr="00B45CF4">
        <w:rPr>
          <w:rFonts w:ascii="Arial" w:hAnsi="Arial" w:cs="Arial"/>
          <w:b/>
          <w:sz w:val="20"/>
          <w:szCs w:val="20"/>
        </w:rPr>
        <w:lastRenderedPageBreak/>
        <w:t xml:space="preserve"> </w:t>
      </w:r>
    </w:p>
    <w:p w14:paraId="4C81E5D3" w14:textId="77777777" w:rsidR="00583293" w:rsidRPr="00B45CF4" w:rsidRDefault="008E27B0" w:rsidP="004F080A">
      <w:pPr>
        <w:pStyle w:val="Naslov"/>
        <w:spacing w:line="240" w:lineRule="exact"/>
        <w:rPr>
          <w:rFonts w:ascii="Arial" w:hAnsi="Arial" w:cs="Arial"/>
          <w:color w:val="2E74B5" w:themeColor="accent1" w:themeShade="BF"/>
          <w:sz w:val="20"/>
          <w:szCs w:val="20"/>
        </w:rPr>
      </w:pPr>
      <w:r w:rsidRPr="00B45CF4">
        <w:rPr>
          <w:rFonts w:ascii="Arial" w:hAnsi="Arial" w:cs="Arial"/>
          <w:color w:val="2E74B5" w:themeColor="accent1" w:themeShade="BF"/>
          <w:sz w:val="20"/>
          <w:szCs w:val="20"/>
        </w:rPr>
        <w:t xml:space="preserve">KRONOLOŠKI SEZNAM RAZLIČIC </w:t>
      </w:r>
    </w:p>
    <w:p w14:paraId="2E5AC032" w14:textId="77777777" w:rsidR="00302400" w:rsidRPr="00B45CF4" w:rsidRDefault="00302400" w:rsidP="004F080A">
      <w:pPr>
        <w:spacing w:line="240" w:lineRule="exact"/>
        <w:rPr>
          <w:rFonts w:ascii="Arial" w:hAnsi="Arial" w:cs="Arial"/>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483"/>
        <w:gridCol w:w="3402"/>
        <w:gridCol w:w="3402"/>
      </w:tblGrid>
      <w:tr w:rsidR="00302400" w:rsidRPr="00B45CF4" w14:paraId="3E70974E" w14:textId="77777777" w:rsidTr="00302400">
        <w:tc>
          <w:tcPr>
            <w:tcW w:w="997" w:type="dxa"/>
          </w:tcPr>
          <w:p w14:paraId="6A8C1142"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Različica</w:t>
            </w:r>
          </w:p>
        </w:tc>
        <w:tc>
          <w:tcPr>
            <w:tcW w:w="1483" w:type="dxa"/>
          </w:tcPr>
          <w:p w14:paraId="1A7EFBAD"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Datum</w:t>
            </w:r>
          </w:p>
        </w:tc>
        <w:tc>
          <w:tcPr>
            <w:tcW w:w="3402" w:type="dxa"/>
          </w:tcPr>
          <w:p w14:paraId="1489E881"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Opomba/spremembe</w:t>
            </w:r>
          </w:p>
        </w:tc>
        <w:tc>
          <w:tcPr>
            <w:tcW w:w="3402" w:type="dxa"/>
          </w:tcPr>
          <w:p w14:paraId="09A94960"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Komentar</w:t>
            </w:r>
          </w:p>
        </w:tc>
      </w:tr>
      <w:tr w:rsidR="00302400" w:rsidRPr="00B45CF4" w14:paraId="0B73A98D" w14:textId="77777777" w:rsidTr="00302400">
        <w:tc>
          <w:tcPr>
            <w:tcW w:w="997" w:type="dxa"/>
          </w:tcPr>
          <w:p w14:paraId="0069645B" w14:textId="77777777" w:rsidR="00302400" w:rsidRPr="00B45CF4" w:rsidRDefault="00302400" w:rsidP="004F080A">
            <w:pPr>
              <w:spacing w:after="0" w:line="240" w:lineRule="exact"/>
              <w:jc w:val="left"/>
              <w:rPr>
                <w:rFonts w:ascii="Arial" w:eastAsia="MS Mincho" w:hAnsi="Arial" w:cs="Arial"/>
                <w:color w:val="000000"/>
                <w:sz w:val="20"/>
                <w:szCs w:val="20"/>
                <w:lang w:eastAsia="ja-JP"/>
              </w:rPr>
            </w:pPr>
            <w:r w:rsidRPr="00B45CF4">
              <w:rPr>
                <w:rFonts w:ascii="Arial" w:eastAsia="MS Mincho" w:hAnsi="Arial" w:cs="Arial"/>
                <w:color w:val="000000"/>
                <w:sz w:val="20"/>
                <w:szCs w:val="20"/>
                <w:lang w:eastAsia="ja-JP"/>
              </w:rPr>
              <w:t>1.0</w:t>
            </w:r>
          </w:p>
        </w:tc>
        <w:tc>
          <w:tcPr>
            <w:tcW w:w="1483" w:type="dxa"/>
          </w:tcPr>
          <w:p w14:paraId="663BA271" w14:textId="7F859859" w:rsidR="00302400" w:rsidRPr="00B45CF4" w:rsidRDefault="008D2FB4" w:rsidP="004F080A">
            <w:pPr>
              <w:spacing w:after="0" w:line="240" w:lineRule="exact"/>
              <w:jc w:val="left"/>
              <w:rPr>
                <w:rFonts w:ascii="Arial" w:eastAsia="MS Mincho" w:hAnsi="Arial" w:cs="Arial"/>
                <w:color w:val="000000"/>
                <w:sz w:val="20"/>
                <w:szCs w:val="20"/>
                <w:lang w:eastAsia="ja-JP"/>
              </w:rPr>
            </w:pPr>
            <w:r>
              <w:rPr>
                <w:rFonts w:ascii="Arial" w:eastAsia="MS Mincho" w:hAnsi="Arial" w:cs="Arial"/>
                <w:color w:val="000000"/>
                <w:sz w:val="20"/>
                <w:szCs w:val="20"/>
                <w:lang w:eastAsia="ja-JP"/>
              </w:rPr>
              <w:t>avgust</w:t>
            </w:r>
            <w:r w:rsidR="00302400" w:rsidRPr="00B45CF4">
              <w:rPr>
                <w:rFonts w:ascii="Arial" w:eastAsia="MS Mincho" w:hAnsi="Arial" w:cs="Arial"/>
                <w:color w:val="000000"/>
                <w:sz w:val="20"/>
                <w:szCs w:val="20"/>
                <w:lang w:eastAsia="ja-JP"/>
              </w:rPr>
              <w:t xml:space="preserve"> 2023</w:t>
            </w:r>
          </w:p>
        </w:tc>
        <w:tc>
          <w:tcPr>
            <w:tcW w:w="3402" w:type="dxa"/>
          </w:tcPr>
          <w:p w14:paraId="18D3A96A" w14:textId="77777777" w:rsidR="00302400" w:rsidRPr="00B45CF4" w:rsidRDefault="00302400" w:rsidP="004F080A">
            <w:pPr>
              <w:spacing w:after="0" w:line="240" w:lineRule="exact"/>
              <w:jc w:val="left"/>
              <w:rPr>
                <w:rFonts w:ascii="Arial" w:eastAsia="MS Mincho" w:hAnsi="Arial" w:cs="Arial"/>
                <w:color w:val="000000"/>
                <w:sz w:val="20"/>
                <w:szCs w:val="20"/>
                <w:lang w:eastAsia="ja-JP"/>
              </w:rPr>
            </w:pPr>
            <w:r w:rsidRPr="00B45CF4">
              <w:rPr>
                <w:rFonts w:ascii="Arial" w:eastAsia="MS Mincho" w:hAnsi="Arial" w:cs="Arial"/>
                <w:color w:val="000000"/>
                <w:sz w:val="20"/>
                <w:szCs w:val="20"/>
                <w:lang w:eastAsia="ja-JP"/>
              </w:rPr>
              <w:t>Osnovna verzija.</w:t>
            </w:r>
          </w:p>
        </w:tc>
        <w:tc>
          <w:tcPr>
            <w:tcW w:w="3402" w:type="dxa"/>
          </w:tcPr>
          <w:p w14:paraId="0B16F9A3"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r>
      <w:tr w:rsidR="00302400" w:rsidRPr="00B45CF4" w14:paraId="57047BCD" w14:textId="77777777" w:rsidTr="00302400">
        <w:tc>
          <w:tcPr>
            <w:tcW w:w="997" w:type="dxa"/>
          </w:tcPr>
          <w:p w14:paraId="6F3C36B3"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c>
          <w:tcPr>
            <w:tcW w:w="1483" w:type="dxa"/>
          </w:tcPr>
          <w:p w14:paraId="740B5EDF"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c>
          <w:tcPr>
            <w:tcW w:w="3402" w:type="dxa"/>
          </w:tcPr>
          <w:p w14:paraId="734375F0"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c>
          <w:tcPr>
            <w:tcW w:w="3402" w:type="dxa"/>
          </w:tcPr>
          <w:p w14:paraId="7E106BCC"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r>
    </w:tbl>
    <w:p w14:paraId="620E49B4" w14:textId="77777777" w:rsidR="00583293" w:rsidRPr="00B45CF4" w:rsidRDefault="00583293" w:rsidP="004F080A">
      <w:pPr>
        <w:spacing w:after="0" w:line="240" w:lineRule="exact"/>
        <w:jc w:val="left"/>
        <w:rPr>
          <w:rFonts w:ascii="Arial" w:eastAsia="MS Mincho" w:hAnsi="Arial" w:cs="Arial"/>
          <w:b/>
          <w:color w:val="000000"/>
          <w:sz w:val="20"/>
          <w:szCs w:val="20"/>
          <w:lang w:eastAsia="ja-JP"/>
        </w:rPr>
      </w:pPr>
    </w:p>
    <w:p w14:paraId="592E5D40" w14:textId="77777777" w:rsidR="00302400" w:rsidRPr="00B45CF4" w:rsidRDefault="00302400" w:rsidP="004F080A">
      <w:pPr>
        <w:spacing w:line="240" w:lineRule="exact"/>
        <w:rPr>
          <w:rFonts w:ascii="Arial" w:hAnsi="Arial" w:cs="Arial"/>
          <w:b/>
          <w:sz w:val="20"/>
          <w:szCs w:val="20"/>
        </w:rPr>
      </w:pPr>
      <w:r w:rsidRPr="00B45CF4">
        <w:rPr>
          <w:rFonts w:ascii="Arial" w:hAnsi="Arial" w:cs="Arial"/>
          <w:b/>
          <w:sz w:val="20"/>
          <w:szCs w:val="20"/>
        </w:rPr>
        <w:br/>
      </w:r>
    </w:p>
    <w:p w14:paraId="62BC3870" w14:textId="77777777" w:rsidR="00302400" w:rsidRPr="00B45CF4" w:rsidRDefault="00302400" w:rsidP="004F080A">
      <w:pPr>
        <w:spacing w:line="240" w:lineRule="exact"/>
        <w:rPr>
          <w:rFonts w:ascii="Arial" w:hAnsi="Arial" w:cs="Arial"/>
          <w:b/>
          <w:sz w:val="20"/>
          <w:szCs w:val="20"/>
        </w:rPr>
      </w:pPr>
    </w:p>
    <w:p w14:paraId="69CE18DF" w14:textId="77777777" w:rsidR="008E27B0" w:rsidRPr="00B45CF4" w:rsidRDefault="008E27B0" w:rsidP="004F080A">
      <w:pPr>
        <w:spacing w:line="240" w:lineRule="exact"/>
        <w:rPr>
          <w:rFonts w:ascii="Arial" w:hAnsi="Arial" w:cs="Arial"/>
          <w:b/>
          <w:sz w:val="20"/>
          <w:szCs w:val="20"/>
        </w:rPr>
      </w:pPr>
    </w:p>
    <w:p w14:paraId="229D0A57" w14:textId="77777777" w:rsidR="00B54266" w:rsidRPr="00B45CF4" w:rsidRDefault="00B54266" w:rsidP="004F080A">
      <w:pPr>
        <w:spacing w:line="240" w:lineRule="exact"/>
        <w:rPr>
          <w:rFonts w:ascii="Arial" w:hAnsi="Arial" w:cs="Arial"/>
          <w:sz w:val="20"/>
          <w:szCs w:val="20"/>
        </w:rPr>
      </w:pPr>
      <w:r w:rsidRPr="00B45CF4">
        <w:rPr>
          <w:rFonts w:ascii="Arial" w:hAnsi="Arial" w:cs="Arial"/>
          <w:sz w:val="20"/>
          <w:szCs w:val="20"/>
        </w:rPr>
        <w:br w:type="page"/>
      </w:r>
    </w:p>
    <w:p w14:paraId="7DA27196" w14:textId="77777777" w:rsidR="00290C0D" w:rsidRPr="00B45CF4" w:rsidRDefault="00290C0D" w:rsidP="004F080A">
      <w:pPr>
        <w:pStyle w:val="Naslov1"/>
        <w:spacing w:line="240" w:lineRule="exact"/>
        <w:rPr>
          <w:rFonts w:cs="Arial"/>
          <w:sz w:val="20"/>
          <w:szCs w:val="20"/>
        </w:rPr>
      </w:pPr>
      <w:bookmarkStart w:id="0" w:name="_Toc102128214"/>
      <w:bookmarkStart w:id="1" w:name="_Toc141886326"/>
      <w:r w:rsidRPr="00B45CF4">
        <w:rPr>
          <w:rFonts w:cs="Arial"/>
          <w:sz w:val="20"/>
          <w:szCs w:val="20"/>
        </w:rPr>
        <w:lastRenderedPageBreak/>
        <w:t>UVOD</w:t>
      </w:r>
      <w:bookmarkEnd w:id="0"/>
      <w:bookmarkEnd w:id="1"/>
    </w:p>
    <w:p w14:paraId="5BEC7A5B" w14:textId="77777777" w:rsidR="00290C0D" w:rsidRPr="00B45CF4" w:rsidRDefault="00290C0D" w:rsidP="004F080A">
      <w:pPr>
        <w:spacing w:line="240" w:lineRule="exact"/>
        <w:rPr>
          <w:rFonts w:ascii="Arial" w:hAnsi="Arial" w:cs="Arial"/>
          <w:sz w:val="20"/>
          <w:szCs w:val="20"/>
        </w:rPr>
      </w:pPr>
    </w:p>
    <w:p w14:paraId="1A1EE06F" w14:textId="37E13FC5" w:rsidR="00290C0D" w:rsidRPr="00B45CF4" w:rsidRDefault="00290C0D" w:rsidP="004F080A">
      <w:pPr>
        <w:spacing w:line="240" w:lineRule="exact"/>
        <w:rPr>
          <w:rFonts w:ascii="Arial" w:hAnsi="Arial" w:cs="Arial"/>
          <w:sz w:val="20"/>
          <w:szCs w:val="20"/>
        </w:rPr>
      </w:pPr>
      <w:r w:rsidRPr="00B45CF4">
        <w:rPr>
          <w:rFonts w:ascii="Arial" w:hAnsi="Arial" w:cs="Arial"/>
          <w:sz w:val="20"/>
          <w:szCs w:val="20"/>
        </w:rPr>
        <w:t xml:space="preserve">Opis sistema upravljanja in nadzora za izvajanje </w:t>
      </w:r>
      <w:r w:rsidR="00302400" w:rsidRPr="00B45CF4">
        <w:rPr>
          <w:rFonts w:ascii="Arial" w:hAnsi="Arial" w:cs="Arial"/>
          <w:sz w:val="20"/>
          <w:szCs w:val="20"/>
        </w:rPr>
        <w:t>programa Sklada za azil, migracije in vključevanje, progr</w:t>
      </w:r>
      <w:r w:rsidR="00EC545D">
        <w:rPr>
          <w:rFonts w:ascii="Arial" w:hAnsi="Arial" w:cs="Arial"/>
          <w:sz w:val="20"/>
          <w:szCs w:val="20"/>
        </w:rPr>
        <w:t xml:space="preserve">ama Sklada za notranjo varnost </w:t>
      </w:r>
      <w:r w:rsidR="00302400" w:rsidRPr="00B45CF4">
        <w:rPr>
          <w:rFonts w:ascii="Arial" w:hAnsi="Arial" w:cs="Arial"/>
          <w:sz w:val="20"/>
          <w:szCs w:val="20"/>
        </w:rPr>
        <w:t xml:space="preserve">ter </w:t>
      </w:r>
      <w:r w:rsidR="008D2FB4">
        <w:rPr>
          <w:rFonts w:ascii="Arial" w:hAnsi="Arial" w:cs="Arial"/>
          <w:sz w:val="20"/>
          <w:szCs w:val="20"/>
        </w:rPr>
        <w:t xml:space="preserve">programa </w:t>
      </w:r>
      <w:r w:rsidR="00302400" w:rsidRPr="00B45CF4">
        <w:rPr>
          <w:rFonts w:ascii="Arial" w:hAnsi="Arial" w:cs="Arial"/>
          <w:sz w:val="20"/>
          <w:szCs w:val="20"/>
        </w:rPr>
        <w:t xml:space="preserve">Instrumenta za finančno podporo za upravljanje meja in vizumsko politiko v okviru Sklada za integrirano upravljanje meja </w:t>
      </w:r>
      <w:r w:rsidRPr="00B45CF4">
        <w:rPr>
          <w:rFonts w:ascii="Arial" w:hAnsi="Arial" w:cs="Arial"/>
          <w:sz w:val="20"/>
          <w:szCs w:val="20"/>
        </w:rPr>
        <w:t xml:space="preserve">v programskem obdobju 2021-2027 </w:t>
      </w:r>
      <w:r w:rsidR="00EC545D" w:rsidRPr="00B45CF4">
        <w:rPr>
          <w:rFonts w:ascii="Arial" w:hAnsi="Arial" w:cs="Arial"/>
          <w:sz w:val="20"/>
          <w:szCs w:val="20"/>
        </w:rPr>
        <w:t>(v n</w:t>
      </w:r>
      <w:r w:rsidR="00EC545D">
        <w:rPr>
          <w:rFonts w:ascii="Arial" w:hAnsi="Arial" w:cs="Arial"/>
          <w:sz w:val="20"/>
          <w:szCs w:val="20"/>
        </w:rPr>
        <w:t>adaljnjem besedilu: OSUN</w:t>
      </w:r>
      <w:r w:rsidR="00EC545D" w:rsidRPr="00B45CF4">
        <w:rPr>
          <w:rFonts w:ascii="Arial" w:hAnsi="Arial" w:cs="Arial"/>
          <w:sz w:val="20"/>
          <w:szCs w:val="20"/>
        </w:rPr>
        <w:t xml:space="preserve">) </w:t>
      </w:r>
      <w:r w:rsidR="00302400" w:rsidRPr="00B45CF4">
        <w:rPr>
          <w:rFonts w:ascii="Arial" w:hAnsi="Arial" w:cs="Arial"/>
          <w:sz w:val="20"/>
          <w:szCs w:val="20"/>
        </w:rPr>
        <w:t>v Sloveniji</w:t>
      </w:r>
      <w:r w:rsidRPr="00B45CF4">
        <w:rPr>
          <w:rFonts w:ascii="Arial" w:hAnsi="Arial" w:cs="Arial"/>
          <w:sz w:val="20"/>
          <w:szCs w:val="20"/>
        </w:rPr>
        <w:t xml:space="preserve"> zajema podrobnejšo predstavitev sistema upravljanja in nadzora, ki je</w:t>
      </w:r>
      <w:r w:rsidR="006E4174" w:rsidRPr="00B45CF4">
        <w:rPr>
          <w:rFonts w:ascii="Arial" w:hAnsi="Arial" w:cs="Arial"/>
          <w:sz w:val="20"/>
          <w:szCs w:val="20"/>
        </w:rPr>
        <w:t>, skladno s Prilogo XVI</w:t>
      </w:r>
      <w:r w:rsidR="006915CF" w:rsidRPr="00B45CF4">
        <w:rPr>
          <w:rFonts w:ascii="Arial" w:hAnsi="Arial" w:cs="Arial"/>
          <w:sz w:val="20"/>
          <w:szCs w:val="20"/>
        </w:rPr>
        <w:t xml:space="preserve"> Uredbe 2021/1060/EU,</w:t>
      </w:r>
      <w:r w:rsidRPr="00B45CF4">
        <w:rPr>
          <w:rFonts w:ascii="Arial" w:hAnsi="Arial" w:cs="Arial"/>
          <w:sz w:val="20"/>
          <w:szCs w:val="20"/>
        </w:rPr>
        <w:t xml:space="preserve"> vzpostavljen na organ</w:t>
      </w:r>
      <w:r w:rsidR="006915CF" w:rsidRPr="00B45CF4">
        <w:rPr>
          <w:rFonts w:ascii="Arial" w:hAnsi="Arial" w:cs="Arial"/>
          <w:sz w:val="20"/>
          <w:szCs w:val="20"/>
        </w:rPr>
        <w:t>ih vključenih v izvajanje evropske politike</w:t>
      </w:r>
      <w:r w:rsidR="00302400" w:rsidRPr="00B45CF4">
        <w:rPr>
          <w:rFonts w:ascii="Arial" w:hAnsi="Arial" w:cs="Arial"/>
          <w:sz w:val="20"/>
          <w:szCs w:val="20"/>
        </w:rPr>
        <w:t xml:space="preserve"> na področju notranjih zadev</w:t>
      </w:r>
      <w:r w:rsidR="00E24C30" w:rsidRPr="00B45CF4">
        <w:rPr>
          <w:rFonts w:ascii="Arial" w:hAnsi="Arial" w:cs="Arial"/>
          <w:sz w:val="20"/>
          <w:szCs w:val="20"/>
        </w:rPr>
        <w:t xml:space="preserve"> v Republiki Sloveniji</w:t>
      </w:r>
      <w:r w:rsidR="006915CF" w:rsidRPr="00B45CF4">
        <w:rPr>
          <w:rFonts w:ascii="Arial" w:hAnsi="Arial" w:cs="Arial"/>
          <w:sz w:val="20"/>
          <w:szCs w:val="20"/>
        </w:rPr>
        <w:t>:</w:t>
      </w:r>
    </w:p>
    <w:p w14:paraId="2D94C0F7" w14:textId="77777777" w:rsidR="00290C0D" w:rsidRPr="00B45CF4" w:rsidRDefault="006915CF"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O</w:t>
      </w:r>
      <w:r w:rsidR="00651304" w:rsidRPr="00B45CF4">
        <w:rPr>
          <w:rFonts w:ascii="Arial" w:hAnsi="Arial" w:cs="Arial"/>
          <w:sz w:val="20"/>
          <w:szCs w:val="20"/>
        </w:rPr>
        <w:t xml:space="preserve">rgan upravljanja </w:t>
      </w:r>
      <w:r w:rsidR="009542C2" w:rsidRPr="00B45CF4">
        <w:rPr>
          <w:rFonts w:ascii="Arial" w:hAnsi="Arial" w:cs="Arial"/>
          <w:sz w:val="20"/>
          <w:szCs w:val="20"/>
        </w:rPr>
        <w:t xml:space="preserve">- </w:t>
      </w:r>
      <w:r w:rsidR="0022209C" w:rsidRPr="00B45CF4">
        <w:rPr>
          <w:rFonts w:ascii="Arial" w:hAnsi="Arial" w:cs="Arial"/>
          <w:sz w:val="20"/>
          <w:szCs w:val="20"/>
        </w:rPr>
        <w:t xml:space="preserve">Ministrstvo za </w:t>
      </w:r>
      <w:r w:rsidR="009542C2" w:rsidRPr="00B45CF4">
        <w:rPr>
          <w:rFonts w:ascii="Arial" w:hAnsi="Arial" w:cs="Arial"/>
          <w:sz w:val="20"/>
          <w:szCs w:val="20"/>
        </w:rPr>
        <w:t>notranje zadeve</w:t>
      </w:r>
    </w:p>
    <w:p w14:paraId="3EBB97E0" w14:textId="77777777" w:rsidR="006915CF" w:rsidRPr="00B45CF4" w:rsidRDefault="006915CF"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Organ za računovodenje</w:t>
      </w:r>
      <w:r w:rsidR="009542C2" w:rsidRPr="00B45CF4">
        <w:rPr>
          <w:rFonts w:ascii="Arial" w:hAnsi="Arial" w:cs="Arial"/>
          <w:sz w:val="20"/>
          <w:szCs w:val="20"/>
        </w:rPr>
        <w:t xml:space="preserve"> - </w:t>
      </w:r>
      <w:r w:rsidRPr="00B45CF4">
        <w:rPr>
          <w:rFonts w:ascii="Arial" w:hAnsi="Arial" w:cs="Arial"/>
          <w:sz w:val="20"/>
          <w:szCs w:val="20"/>
        </w:rPr>
        <w:t>Ministrstvo za finance, Sektor za upravljanje s sredstvi EU</w:t>
      </w:r>
    </w:p>
    <w:p w14:paraId="3DBE458A" w14:textId="77777777" w:rsidR="009542C2" w:rsidRPr="00B45CF4" w:rsidRDefault="009542C2"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Revizijski organ - Ministrstvo za finance, Urad RS za nadzor proračuna (UNP)</w:t>
      </w:r>
    </w:p>
    <w:p w14:paraId="477E9ED1" w14:textId="77777777" w:rsidR="006F44CB" w:rsidRPr="00B45CF4" w:rsidRDefault="006F44CB"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P</w:t>
      </w:r>
      <w:r w:rsidR="009542C2" w:rsidRPr="00B45CF4">
        <w:rPr>
          <w:rFonts w:ascii="Arial" w:hAnsi="Arial" w:cs="Arial"/>
          <w:sz w:val="20"/>
          <w:szCs w:val="20"/>
        </w:rPr>
        <w:t>osredniško telo</w:t>
      </w:r>
      <w:r w:rsidR="00E24C30" w:rsidRPr="00B45CF4">
        <w:rPr>
          <w:rFonts w:ascii="Arial" w:hAnsi="Arial" w:cs="Arial"/>
          <w:sz w:val="20"/>
          <w:szCs w:val="20"/>
        </w:rPr>
        <w:t xml:space="preserve"> - </w:t>
      </w:r>
      <w:r w:rsidR="009542C2" w:rsidRPr="00B45CF4">
        <w:rPr>
          <w:rFonts w:ascii="Arial" w:hAnsi="Arial" w:cs="Arial"/>
          <w:sz w:val="20"/>
          <w:szCs w:val="20"/>
        </w:rPr>
        <w:t>Urad Vlade Republike Slovenije za oskrbo in integracijo migrantov</w:t>
      </w:r>
    </w:p>
    <w:p w14:paraId="5F9F900A" w14:textId="77777777" w:rsidR="00290C0D" w:rsidRPr="00B45CF4" w:rsidRDefault="00290C0D" w:rsidP="004F080A">
      <w:pPr>
        <w:spacing w:line="240" w:lineRule="exact"/>
        <w:rPr>
          <w:rFonts w:ascii="Arial" w:hAnsi="Arial" w:cs="Arial"/>
          <w:sz w:val="20"/>
          <w:szCs w:val="20"/>
        </w:rPr>
      </w:pPr>
    </w:p>
    <w:p w14:paraId="0765C0DA" w14:textId="3DE5A0A7" w:rsidR="006509BB" w:rsidRPr="00B45CF4" w:rsidRDefault="006509BB" w:rsidP="004F080A">
      <w:pPr>
        <w:pStyle w:val="Pripombabesedilo"/>
        <w:spacing w:line="240" w:lineRule="exact"/>
        <w:rPr>
          <w:rFonts w:ascii="Arial" w:hAnsi="Arial" w:cs="Arial"/>
        </w:rPr>
      </w:pPr>
      <w:r w:rsidRPr="00B45CF4">
        <w:rPr>
          <w:rFonts w:ascii="Arial" w:hAnsi="Arial" w:cs="Arial"/>
        </w:rPr>
        <w:t xml:space="preserve">Celotni postopek izvajanja evropske politike </w:t>
      </w:r>
      <w:r w:rsidR="00E55279" w:rsidRPr="00B45CF4">
        <w:rPr>
          <w:rFonts w:ascii="Arial" w:hAnsi="Arial" w:cs="Arial"/>
        </w:rPr>
        <w:t xml:space="preserve">na področju notranjih zadev v Republiki Sloveniji </w:t>
      </w:r>
      <w:r w:rsidRPr="00B45CF4">
        <w:rPr>
          <w:rFonts w:ascii="Arial" w:hAnsi="Arial" w:cs="Arial"/>
        </w:rPr>
        <w:t>v obdobju 2021-2027</w:t>
      </w:r>
      <w:r w:rsidR="008D2FB4">
        <w:rPr>
          <w:rFonts w:ascii="Arial" w:hAnsi="Arial" w:cs="Arial"/>
        </w:rPr>
        <w:t xml:space="preserve"> </w:t>
      </w:r>
      <w:r w:rsidRPr="00B45CF4">
        <w:rPr>
          <w:rFonts w:ascii="Arial" w:hAnsi="Arial" w:cs="Arial"/>
        </w:rPr>
        <w:t xml:space="preserve">na ravni </w:t>
      </w:r>
      <w:r w:rsidR="008D2FB4">
        <w:rPr>
          <w:rFonts w:ascii="Arial" w:hAnsi="Arial" w:cs="Arial"/>
        </w:rPr>
        <w:t xml:space="preserve">posameznih organov </w:t>
      </w:r>
      <w:r w:rsidRPr="00B45CF4">
        <w:rPr>
          <w:rFonts w:ascii="Arial" w:hAnsi="Arial" w:cs="Arial"/>
        </w:rPr>
        <w:t xml:space="preserve">se še vzpostavlja in nadgrajuje, </w:t>
      </w:r>
      <w:r w:rsidR="008D2FB4">
        <w:rPr>
          <w:rFonts w:ascii="Arial" w:hAnsi="Arial" w:cs="Arial"/>
        </w:rPr>
        <w:t>zato bo OSUN</w:t>
      </w:r>
      <w:r w:rsidRPr="00B45CF4">
        <w:rPr>
          <w:rFonts w:ascii="Arial" w:hAnsi="Arial" w:cs="Arial"/>
        </w:rPr>
        <w:t xml:space="preserve"> v naslednji verziji nadgrajen.</w:t>
      </w:r>
    </w:p>
    <w:p w14:paraId="65A43047" w14:textId="77777777" w:rsidR="000F3E60" w:rsidRPr="00B45CF4" w:rsidRDefault="000F3E60" w:rsidP="004F080A">
      <w:pPr>
        <w:spacing w:line="240" w:lineRule="exact"/>
        <w:jc w:val="left"/>
        <w:rPr>
          <w:rFonts w:ascii="Arial" w:hAnsi="Arial" w:cs="Arial"/>
          <w:sz w:val="20"/>
          <w:szCs w:val="20"/>
        </w:rPr>
      </w:pPr>
      <w:r w:rsidRPr="00B45CF4">
        <w:rPr>
          <w:rFonts w:ascii="Arial" w:hAnsi="Arial" w:cs="Arial"/>
          <w:sz w:val="20"/>
          <w:szCs w:val="20"/>
        </w:rPr>
        <w:br w:type="page"/>
      </w:r>
    </w:p>
    <w:bookmarkStart w:id="2" w:name="_Toc141886327" w:displacedByCustomXml="next"/>
    <w:sdt>
      <w:sdtPr>
        <w:rPr>
          <w:rFonts w:asciiTheme="minorHAnsi" w:eastAsiaTheme="minorHAnsi" w:hAnsiTheme="minorHAnsi" w:cs="Arial"/>
          <w:color w:val="auto"/>
          <w:sz w:val="20"/>
          <w:szCs w:val="20"/>
        </w:rPr>
        <w:id w:val="882914896"/>
        <w:docPartObj>
          <w:docPartGallery w:val="Table of Contents"/>
          <w:docPartUnique/>
        </w:docPartObj>
      </w:sdtPr>
      <w:sdtEndPr>
        <w:rPr>
          <w:b/>
          <w:bCs/>
        </w:rPr>
      </w:sdtEndPr>
      <w:sdtContent>
        <w:p w14:paraId="66DCFFC3" w14:textId="77777777" w:rsidR="00AF5EB0" w:rsidRPr="00576A74" w:rsidRDefault="002A4C57" w:rsidP="004F080A">
          <w:pPr>
            <w:pStyle w:val="Naslov1"/>
            <w:spacing w:line="240" w:lineRule="exact"/>
            <w:rPr>
              <w:rStyle w:val="Naslov1Znak"/>
              <w:rFonts w:cs="Arial"/>
              <w:sz w:val="20"/>
              <w:szCs w:val="20"/>
            </w:rPr>
          </w:pPr>
          <w:r w:rsidRPr="00576A74">
            <w:rPr>
              <w:rStyle w:val="Naslov1Znak"/>
              <w:rFonts w:cs="Arial"/>
              <w:sz w:val="20"/>
              <w:szCs w:val="20"/>
            </w:rPr>
            <w:t>VSEBINA</w:t>
          </w:r>
          <w:bookmarkEnd w:id="2"/>
        </w:p>
        <w:p w14:paraId="474CD23A" w14:textId="77777777" w:rsidR="00B45CF4" w:rsidRPr="00576A74" w:rsidRDefault="00B45CF4" w:rsidP="004F080A">
          <w:pPr>
            <w:spacing w:line="240" w:lineRule="exact"/>
            <w:rPr>
              <w:rFonts w:ascii="Arial" w:hAnsi="Arial" w:cs="Arial"/>
              <w:sz w:val="20"/>
              <w:szCs w:val="20"/>
            </w:rPr>
          </w:pPr>
        </w:p>
        <w:p w14:paraId="192D3254" w14:textId="3F64C5FA" w:rsidR="00576A74" w:rsidRPr="00576A74" w:rsidRDefault="00AF5EB0">
          <w:pPr>
            <w:pStyle w:val="Kazalovsebine1"/>
            <w:tabs>
              <w:tab w:val="right" w:leader="dot" w:pos="9062"/>
            </w:tabs>
            <w:rPr>
              <w:rFonts w:ascii="Arial" w:hAnsi="Arial" w:cs="Arial"/>
              <w:noProof/>
              <w:sz w:val="20"/>
              <w:szCs w:val="20"/>
            </w:rPr>
          </w:pPr>
          <w:r w:rsidRPr="00576A74">
            <w:rPr>
              <w:rFonts w:ascii="Arial" w:hAnsi="Arial" w:cs="Arial"/>
              <w:sz w:val="20"/>
              <w:szCs w:val="20"/>
            </w:rPr>
            <w:fldChar w:fldCharType="begin"/>
          </w:r>
          <w:r w:rsidRPr="00576A74">
            <w:rPr>
              <w:rFonts w:ascii="Arial" w:hAnsi="Arial" w:cs="Arial"/>
              <w:sz w:val="20"/>
              <w:szCs w:val="20"/>
            </w:rPr>
            <w:instrText xml:space="preserve"> TOC \o "1-3" \h \z \u </w:instrText>
          </w:r>
          <w:r w:rsidRPr="00576A74">
            <w:rPr>
              <w:rFonts w:ascii="Arial" w:hAnsi="Arial" w:cs="Arial"/>
              <w:sz w:val="20"/>
              <w:szCs w:val="20"/>
            </w:rPr>
            <w:fldChar w:fldCharType="separate"/>
          </w:r>
          <w:hyperlink w:anchor="_Toc141886326" w:history="1">
            <w:r w:rsidR="00576A74" w:rsidRPr="00576A74">
              <w:rPr>
                <w:rStyle w:val="Hiperpovezava"/>
                <w:rFonts w:ascii="Arial" w:hAnsi="Arial" w:cs="Arial"/>
                <w:noProof/>
                <w:sz w:val="20"/>
                <w:szCs w:val="20"/>
              </w:rPr>
              <w:t>UVOD</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_Toc141886326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8D2FB4">
              <w:rPr>
                <w:rFonts w:ascii="Arial" w:hAnsi="Arial" w:cs="Arial"/>
                <w:noProof/>
                <w:webHidden/>
                <w:sz w:val="20"/>
                <w:szCs w:val="20"/>
              </w:rPr>
              <w:t>3</w:t>
            </w:r>
            <w:r w:rsidR="00576A74" w:rsidRPr="00576A74">
              <w:rPr>
                <w:rFonts w:ascii="Arial" w:hAnsi="Arial" w:cs="Arial"/>
                <w:noProof/>
                <w:webHidden/>
                <w:sz w:val="20"/>
                <w:szCs w:val="20"/>
              </w:rPr>
              <w:fldChar w:fldCharType="end"/>
            </w:r>
          </w:hyperlink>
        </w:p>
        <w:p w14:paraId="75F08B71" w14:textId="66AFF173" w:rsidR="00576A74" w:rsidRPr="00576A74" w:rsidRDefault="00576A74">
          <w:pPr>
            <w:pStyle w:val="Kazalovsebine1"/>
            <w:tabs>
              <w:tab w:val="right" w:leader="dot" w:pos="9062"/>
            </w:tabs>
            <w:rPr>
              <w:rFonts w:ascii="Arial" w:hAnsi="Arial" w:cs="Arial"/>
              <w:noProof/>
              <w:sz w:val="20"/>
              <w:szCs w:val="20"/>
            </w:rPr>
          </w:pPr>
          <w:hyperlink w:anchor="_Toc141886327" w:history="1">
            <w:r w:rsidRPr="00576A74">
              <w:rPr>
                <w:rStyle w:val="Hiperpovezava"/>
                <w:rFonts w:ascii="Arial" w:hAnsi="Arial" w:cs="Arial"/>
                <w:noProof/>
                <w:sz w:val="20"/>
                <w:szCs w:val="20"/>
              </w:rPr>
              <w:t>VSEBINA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_Toc141886327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4</w:t>
            </w:r>
            <w:r w:rsidRPr="00576A74">
              <w:rPr>
                <w:rFonts w:ascii="Arial" w:hAnsi="Arial" w:cs="Arial"/>
                <w:noProof/>
                <w:webHidden/>
                <w:sz w:val="20"/>
                <w:szCs w:val="20"/>
              </w:rPr>
              <w:fldChar w:fldCharType="end"/>
            </w:r>
          </w:hyperlink>
        </w:p>
        <w:p w14:paraId="28226078" w14:textId="429A1E0B" w:rsidR="00576A74" w:rsidRPr="00576A74" w:rsidRDefault="00576A74">
          <w:pPr>
            <w:pStyle w:val="Kazalovsebine1"/>
            <w:tabs>
              <w:tab w:val="right" w:leader="dot" w:pos="9062"/>
            </w:tabs>
            <w:rPr>
              <w:rFonts w:ascii="Arial" w:hAnsi="Arial" w:cs="Arial"/>
              <w:noProof/>
              <w:sz w:val="20"/>
              <w:szCs w:val="20"/>
            </w:rPr>
          </w:pPr>
          <w:hyperlink w:anchor="_Toc141886328" w:history="1">
            <w:r w:rsidRPr="00576A74">
              <w:rPr>
                <w:rStyle w:val="Hiperpovezava"/>
                <w:rFonts w:ascii="Arial" w:hAnsi="Arial" w:cs="Arial"/>
                <w:noProof/>
                <w:sz w:val="20"/>
                <w:szCs w:val="20"/>
              </w:rPr>
              <w:t>PRILOGA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_Toc141886328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6</w:t>
            </w:r>
            <w:r w:rsidRPr="00576A74">
              <w:rPr>
                <w:rFonts w:ascii="Arial" w:hAnsi="Arial" w:cs="Arial"/>
                <w:noProof/>
                <w:webHidden/>
                <w:sz w:val="20"/>
                <w:szCs w:val="20"/>
              </w:rPr>
              <w:fldChar w:fldCharType="end"/>
            </w:r>
          </w:hyperlink>
        </w:p>
        <w:p w14:paraId="49DB9D28" w14:textId="08C95311" w:rsidR="00576A74" w:rsidRPr="00576A74" w:rsidRDefault="00576A74">
          <w:pPr>
            <w:pStyle w:val="Kazalovsebine1"/>
            <w:tabs>
              <w:tab w:val="right" w:leader="dot" w:pos="9062"/>
            </w:tabs>
            <w:rPr>
              <w:rFonts w:ascii="Arial" w:hAnsi="Arial" w:cs="Arial"/>
              <w:noProof/>
              <w:sz w:val="20"/>
              <w:szCs w:val="20"/>
            </w:rPr>
          </w:pPr>
          <w:hyperlink w:anchor="_Toc141886329" w:history="1">
            <w:r w:rsidRPr="00576A74">
              <w:rPr>
                <w:rStyle w:val="Hiperpovezava"/>
                <w:rFonts w:ascii="Arial" w:hAnsi="Arial" w:cs="Arial"/>
                <w:noProof/>
                <w:sz w:val="20"/>
                <w:szCs w:val="20"/>
              </w:rPr>
              <w:t>KAZALO SLIK</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_Toc141886329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6</w:t>
            </w:r>
            <w:r w:rsidRPr="00576A74">
              <w:rPr>
                <w:rFonts w:ascii="Arial" w:hAnsi="Arial" w:cs="Arial"/>
                <w:noProof/>
                <w:webHidden/>
                <w:sz w:val="20"/>
                <w:szCs w:val="20"/>
              </w:rPr>
              <w:fldChar w:fldCharType="end"/>
            </w:r>
          </w:hyperlink>
        </w:p>
        <w:p w14:paraId="0928DEE7" w14:textId="2AF528BA" w:rsidR="00576A74" w:rsidRPr="00576A74" w:rsidRDefault="00576A74">
          <w:pPr>
            <w:pStyle w:val="Kazalovsebine1"/>
            <w:tabs>
              <w:tab w:val="right" w:leader="dot" w:pos="9062"/>
            </w:tabs>
            <w:rPr>
              <w:rFonts w:ascii="Arial" w:hAnsi="Arial" w:cs="Arial"/>
              <w:noProof/>
              <w:sz w:val="20"/>
              <w:szCs w:val="20"/>
            </w:rPr>
          </w:pPr>
          <w:hyperlink w:anchor="_Toc141886330" w:history="1">
            <w:r w:rsidRPr="00576A74">
              <w:rPr>
                <w:rStyle w:val="Hiperpovezava"/>
                <w:rFonts w:ascii="Arial" w:hAnsi="Arial" w:cs="Arial"/>
                <w:noProof/>
                <w:sz w:val="20"/>
                <w:szCs w:val="20"/>
              </w:rPr>
              <w:t>1         SPLOŠNE INFORMACIJE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_Toc141886330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7</w:t>
            </w:r>
            <w:r w:rsidRPr="00576A74">
              <w:rPr>
                <w:rFonts w:ascii="Arial" w:hAnsi="Arial" w:cs="Arial"/>
                <w:noProof/>
                <w:webHidden/>
                <w:sz w:val="20"/>
                <w:szCs w:val="20"/>
              </w:rPr>
              <w:fldChar w:fldCharType="end"/>
            </w:r>
          </w:hyperlink>
        </w:p>
        <w:p w14:paraId="7FFBEF73" w14:textId="11DE734C" w:rsidR="00576A74" w:rsidRPr="00576A74" w:rsidRDefault="00576A74">
          <w:pPr>
            <w:pStyle w:val="Kazalovsebine2"/>
            <w:rPr>
              <w:rFonts w:ascii="Arial" w:hAnsi="Arial" w:cs="Arial"/>
              <w:noProof/>
              <w:sz w:val="20"/>
              <w:szCs w:val="20"/>
            </w:rPr>
          </w:pPr>
          <w:hyperlink w:anchor="_Toc141886331" w:history="1">
            <w:r w:rsidRPr="00576A74">
              <w:rPr>
                <w:rStyle w:val="Hiperpovezava"/>
                <w:rFonts w:ascii="Arial" w:hAnsi="Arial" w:cs="Arial"/>
                <w:noProof/>
                <w:sz w:val="20"/>
                <w:szCs w:val="20"/>
              </w:rPr>
              <w:t>1.1</w:t>
            </w:r>
            <w:r w:rsidRPr="00576A74">
              <w:rPr>
                <w:rFonts w:ascii="Arial" w:hAnsi="Arial" w:cs="Arial"/>
                <w:noProof/>
                <w:sz w:val="20"/>
                <w:szCs w:val="20"/>
              </w:rPr>
              <w:tab/>
            </w:r>
            <w:r w:rsidRPr="00576A74">
              <w:rPr>
                <w:rStyle w:val="Hiperpovezava"/>
                <w:rFonts w:ascii="Arial" w:hAnsi="Arial" w:cs="Arial"/>
                <w:noProof/>
                <w:sz w:val="20"/>
                <w:szCs w:val="20"/>
              </w:rPr>
              <w:t>OSNOVNI PODATKI</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_Toc141886331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7</w:t>
            </w:r>
            <w:r w:rsidRPr="00576A74">
              <w:rPr>
                <w:rFonts w:ascii="Arial" w:hAnsi="Arial" w:cs="Arial"/>
                <w:noProof/>
                <w:webHidden/>
                <w:sz w:val="20"/>
                <w:szCs w:val="20"/>
              </w:rPr>
              <w:fldChar w:fldCharType="end"/>
            </w:r>
          </w:hyperlink>
        </w:p>
        <w:p w14:paraId="7F1DFD11" w14:textId="194D7B30" w:rsidR="00576A74" w:rsidRPr="00576A74" w:rsidRDefault="00576A74">
          <w:pPr>
            <w:pStyle w:val="Kazalovsebine2"/>
            <w:rPr>
              <w:rFonts w:ascii="Arial" w:hAnsi="Arial" w:cs="Arial"/>
              <w:noProof/>
              <w:sz w:val="20"/>
              <w:szCs w:val="20"/>
            </w:rPr>
          </w:pPr>
          <w:hyperlink w:anchor="_Toc141886332" w:history="1">
            <w:r w:rsidRPr="00576A74">
              <w:rPr>
                <w:rStyle w:val="Hiperpovezava"/>
                <w:rFonts w:ascii="Arial" w:hAnsi="Arial" w:cs="Arial"/>
                <w:noProof/>
                <w:sz w:val="20"/>
                <w:szCs w:val="20"/>
              </w:rPr>
              <w:t>1.2</w:t>
            </w:r>
            <w:r w:rsidRPr="00576A74">
              <w:rPr>
                <w:rFonts w:ascii="Arial" w:hAnsi="Arial" w:cs="Arial"/>
                <w:noProof/>
                <w:sz w:val="20"/>
                <w:szCs w:val="20"/>
              </w:rPr>
              <w:tab/>
            </w:r>
            <w:r w:rsidRPr="00576A74">
              <w:rPr>
                <w:rStyle w:val="Hiperpovezava"/>
                <w:rFonts w:ascii="Arial" w:hAnsi="Arial" w:cs="Arial"/>
                <w:noProof/>
                <w:sz w:val="20"/>
                <w:szCs w:val="20"/>
              </w:rPr>
              <w:t>PREDLOŽENE INFORMACIJE OPISA SISTEMA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_Toc141886332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7</w:t>
            </w:r>
            <w:r w:rsidRPr="00576A74">
              <w:rPr>
                <w:rFonts w:ascii="Arial" w:hAnsi="Arial" w:cs="Arial"/>
                <w:noProof/>
                <w:webHidden/>
                <w:sz w:val="20"/>
                <w:szCs w:val="20"/>
              </w:rPr>
              <w:fldChar w:fldCharType="end"/>
            </w:r>
          </w:hyperlink>
        </w:p>
        <w:p w14:paraId="3C8283C4" w14:textId="3DFFD17F" w:rsidR="00576A74" w:rsidRPr="00576A74" w:rsidRDefault="00576A74">
          <w:pPr>
            <w:pStyle w:val="Kazalovsebine2"/>
            <w:rPr>
              <w:rFonts w:ascii="Arial" w:hAnsi="Arial" w:cs="Arial"/>
              <w:noProof/>
              <w:sz w:val="20"/>
              <w:szCs w:val="20"/>
            </w:rPr>
          </w:pPr>
          <w:hyperlink w:anchor="_Toc141886333" w:history="1">
            <w:r w:rsidRPr="00576A74">
              <w:rPr>
                <w:rStyle w:val="Hiperpovezava"/>
                <w:rFonts w:ascii="Arial" w:hAnsi="Arial" w:cs="Arial"/>
                <w:noProof/>
                <w:sz w:val="20"/>
                <w:szCs w:val="20"/>
              </w:rPr>
              <w:t>1.3</w:t>
            </w:r>
            <w:r w:rsidRPr="00576A74">
              <w:rPr>
                <w:rFonts w:ascii="Arial" w:hAnsi="Arial" w:cs="Arial"/>
                <w:noProof/>
                <w:sz w:val="20"/>
                <w:szCs w:val="20"/>
              </w:rPr>
              <w:tab/>
            </w:r>
            <w:r w:rsidRPr="00576A74">
              <w:rPr>
                <w:rStyle w:val="Hiperpovezava"/>
                <w:rFonts w:ascii="Arial" w:hAnsi="Arial" w:cs="Arial"/>
                <w:noProof/>
                <w:sz w:val="20"/>
                <w:szCs w:val="20"/>
              </w:rPr>
              <w:t>STRUKTURA SISTEMA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_Toc141886333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8</w:t>
            </w:r>
            <w:r w:rsidRPr="00576A74">
              <w:rPr>
                <w:rFonts w:ascii="Arial" w:hAnsi="Arial" w:cs="Arial"/>
                <w:noProof/>
                <w:webHidden/>
                <w:sz w:val="20"/>
                <w:szCs w:val="20"/>
              </w:rPr>
              <w:fldChar w:fldCharType="end"/>
            </w:r>
          </w:hyperlink>
        </w:p>
        <w:p w14:paraId="7605C327" w14:textId="2AC28517" w:rsidR="00576A74" w:rsidRPr="00576A74" w:rsidRDefault="00576A74">
          <w:pPr>
            <w:pStyle w:val="Kazalovsebine3"/>
            <w:tabs>
              <w:tab w:val="left" w:pos="1320"/>
              <w:tab w:val="right" w:leader="dot" w:pos="9062"/>
            </w:tabs>
            <w:rPr>
              <w:rFonts w:ascii="Arial" w:hAnsi="Arial" w:cs="Arial"/>
              <w:noProof/>
              <w:sz w:val="20"/>
              <w:szCs w:val="20"/>
            </w:rPr>
          </w:pPr>
          <w:hyperlink w:anchor="_Toc141886334" w:history="1">
            <w:r w:rsidRPr="00576A74">
              <w:rPr>
                <w:rStyle w:val="Hiperpovezava"/>
                <w:rFonts w:ascii="Arial" w:hAnsi="Arial" w:cs="Arial"/>
                <w:noProof/>
                <w:sz w:val="20"/>
                <w:szCs w:val="20"/>
              </w:rPr>
              <w:t>1.3.1</w:t>
            </w:r>
            <w:r w:rsidRPr="00576A74">
              <w:rPr>
                <w:rFonts w:ascii="Arial" w:hAnsi="Arial" w:cs="Arial"/>
                <w:noProof/>
                <w:sz w:val="20"/>
                <w:szCs w:val="20"/>
              </w:rPr>
              <w:tab/>
            </w:r>
            <w:r w:rsidRPr="00576A74">
              <w:rPr>
                <w:rStyle w:val="Hiperpovezava"/>
                <w:rFonts w:ascii="Arial" w:hAnsi="Arial" w:cs="Arial"/>
                <w:noProof/>
                <w:sz w:val="20"/>
                <w:szCs w:val="20"/>
              </w:rPr>
              <w:t>ORGAN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_Toc141886334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11</w:t>
            </w:r>
            <w:r w:rsidRPr="00576A74">
              <w:rPr>
                <w:rFonts w:ascii="Arial" w:hAnsi="Arial" w:cs="Arial"/>
                <w:noProof/>
                <w:webHidden/>
                <w:sz w:val="20"/>
                <w:szCs w:val="20"/>
              </w:rPr>
              <w:fldChar w:fldCharType="end"/>
            </w:r>
          </w:hyperlink>
        </w:p>
        <w:p w14:paraId="561C9DE9" w14:textId="42229C24" w:rsidR="00576A74" w:rsidRPr="00576A74" w:rsidRDefault="00576A74">
          <w:pPr>
            <w:pStyle w:val="Kazalovsebine3"/>
            <w:tabs>
              <w:tab w:val="left" w:pos="1320"/>
              <w:tab w:val="right" w:leader="dot" w:pos="9062"/>
            </w:tabs>
            <w:rPr>
              <w:rFonts w:ascii="Arial" w:hAnsi="Arial" w:cs="Arial"/>
              <w:noProof/>
              <w:sz w:val="20"/>
              <w:szCs w:val="20"/>
            </w:rPr>
          </w:pPr>
          <w:hyperlink w:anchor="_Toc141886335" w:history="1">
            <w:r w:rsidRPr="00576A74">
              <w:rPr>
                <w:rStyle w:val="Hiperpovezava"/>
                <w:rFonts w:ascii="Arial" w:hAnsi="Arial" w:cs="Arial"/>
                <w:noProof/>
                <w:sz w:val="20"/>
                <w:szCs w:val="20"/>
              </w:rPr>
              <w:t>1.3.2</w:t>
            </w:r>
            <w:r w:rsidRPr="00576A74">
              <w:rPr>
                <w:rFonts w:ascii="Arial" w:hAnsi="Arial" w:cs="Arial"/>
                <w:noProof/>
                <w:sz w:val="20"/>
                <w:szCs w:val="20"/>
              </w:rPr>
              <w:tab/>
            </w:r>
            <w:r w:rsidRPr="00576A74">
              <w:rPr>
                <w:rStyle w:val="Hiperpovezava"/>
                <w:rFonts w:ascii="Arial" w:hAnsi="Arial" w:cs="Arial"/>
                <w:noProof/>
                <w:sz w:val="20"/>
                <w:szCs w:val="20"/>
              </w:rPr>
              <w:t>POSREDNIŠKO TELO</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_Toc141886335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11</w:t>
            </w:r>
            <w:r w:rsidRPr="00576A74">
              <w:rPr>
                <w:rFonts w:ascii="Arial" w:hAnsi="Arial" w:cs="Arial"/>
                <w:noProof/>
                <w:webHidden/>
                <w:sz w:val="20"/>
                <w:szCs w:val="20"/>
              </w:rPr>
              <w:fldChar w:fldCharType="end"/>
            </w:r>
          </w:hyperlink>
        </w:p>
        <w:p w14:paraId="22E2DF78" w14:textId="062BD63A" w:rsidR="00576A74" w:rsidRPr="00576A74" w:rsidRDefault="00576A74">
          <w:pPr>
            <w:pStyle w:val="Kazalovsebine3"/>
            <w:tabs>
              <w:tab w:val="left" w:pos="1320"/>
              <w:tab w:val="right" w:leader="dot" w:pos="9062"/>
            </w:tabs>
            <w:rPr>
              <w:rFonts w:ascii="Arial" w:hAnsi="Arial" w:cs="Arial"/>
              <w:noProof/>
              <w:sz w:val="20"/>
              <w:szCs w:val="20"/>
            </w:rPr>
          </w:pPr>
          <w:hyperlink w:anchor="_Toc141886336" w:history="1">
            <w:r w:rsidRPr="00576A74">
              <w:rPr>
                <w:rStyle w:val="Hiperpovezava"/>
                <w:rFonts w:ascii="Arial" w:hAnsi="Arial" w:cs="Arial"/>
                <w:noProof/>
                <w:sz w:val="20"/>
                <w:szCs w:val="20"/>
              </w:rPr>
              <w:t>1.3.3</w:t>
            </w:r>
            <w:r w:rsidRPr="00576A74">
              <w:rPr>
                <w:rFonts w:ascii="Arial" w:hAnsi="Arial" w:cs="Arial"/>
                <w:noProof/>
                <w:sz w:val="20"/>
                <w:szCs w:val="20"/>
              </w:rPr>
              <w:tab/>
            </w:r>
            <w:r w:rsidRPr="00576A74">
              <w:rPr>
                <w:rStyle w:val="Hiperpovezava"/>
                <w:rFonts w:ascii="Arial" w:hAnsi="Arial" w:cs="Arial"/>
                <w:noProof/>
                <w:sz w:val="20"/>
                <w:szCs w:val="20"/>
              </w:rPr>
              <w:t>ORGAN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_Toc141886336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11</w:t>
            </w:r>
            <w:r w:rsidRPr="00576A74">
              <w:rPr>
                <w:rFonts w:ascii="Arial" w:hAnsi="Arial" w:cs="Arial"/>
                <w:noProof/>
                <w:webHidden/>
                <w:sz w:val="20"/>
                <w:szCs w:val="20"/>
              </w:rPr>
              <w:fldChar w:fldCharType="end"/>
            </w:r>
          </w:hyperlink>
        </w:p>
        <w:p w14:paraId="3B2207E6" w14:textId="77777777" w:rsidR="00263ED8" w:rsidRDefault="00576A74">
          <w:pPr>
            <w:pStyle w:val="Kazalovsebine3"/>
            <w:tabs>
              <w:tab w:val="left" w:pos="1320"/>
              <w:tab w:val="right" w:leader="dot" w:pos="9062"/>
            </w:tabs>
            <w:rPr>
              <w:rStyle w:val="Hiperpovezava"/>
              <w:rFonts w:ascii="Arial" w:hAnsi="Arial" w:cs="Arial"/>
              <w:noProof/>
              <w:sz w:val="20"/>
              <w:szCs w:val="20"/>
            </w:rPr>
          </w:pPr>
          <w:r w:rsidRPr="00576A74">
            <w:rPr>
              <w:rStyle w:val="Hiperpovezava"/>
              <w:rFonts w:ascii="Arial" w:hAnsi="Arial" w:cs="Arial"/>
              <w:noProof/>
              <w:sz w:val="20"/>
              <w:szCs w:val="20"/>
            </w:rPr>
            <w:fldChar w:fldCharType="begin"/>
          </w:r>
          <w:r w:rsidRPr="00576A74">
            <w:rPr>
              <w:rStyle w:val="Hiperpovezava"/>
              <w:rFonts w:ascii="Arial" w:hAnsi="Arial" w:cs="Arial"/>
              <w:noProof/>
              <w:sz w:val="20"/>
              <w:szCs w:val="20"/>
            </w:rPr>
            <w:instrText xml:space="preserve"> </w:instrText>
          </w:r>
          <w:r w:rsidRPr="00576A74">
            <w:rPr>
              <w:rFonts w:ascii="Arial" w:hAnsi="Arial" w:cs="Arial"/>
              <w:noProof/>
              <w:sz w:val="20"/>
              <w:szCs w:val="20"/>
            </w:rPr>
            <w:instrText>HYPERLINK \l "_Toc141886337"</w:instrText>
          </w:r>
          <w:r w:rsidRPr="00576A74">
            <w:rPr>
              <w:rStyle w:val="Hiperpovezava"/>
              <w:rFonts w:ascii="Arial" w:hAnsi="Arial" w:cs="Arial"/>
              <w:noProof/>
              <w:sz w:val="20"/>
              <w:szCs w:val="20"/>
            </w:rPr>
            <w:instrText xml:space="preserve"> </w:instrText>
          </w:r>
          <w:r w:rsidRPr="00576A74">
            <w:rPr>
              <w:rStyle w:val="Hiperpovezava"/>
              <w:rFonts w:ascii="Arial" w:hAnsi="Arial" w:cs="Arial"/>
              <w:noProof/>
              <w:sz w:val="20"/>
              <w:szCs w:val="20"/>
            </w:rPr>
          </w:r>
          <w:r w:rsidRPr="00576A74">
            <w:rPr>
              <w:rStyle w:val="Hiperpovezava"/>
              <w:rFonts w:ascii="Arial" w:hAnsi="Arial" w:cs="Arial"/>
              <w:noProof/>
              <w:sz w:val="20"/>
              <w:szCs w:val="20"/>
            </w:rPr>
            <w:fldChar w:fldCharType="separate"/>
          </w:r>
          <w:r w:rsidRPr="00576A74">
            <w:rPr>
              <w:rStyle w:val="Hiperpovezava"/>
              <w:rFonts w:ascii="Arial" w:hAnsi="Arial" w:cs="Arial"/>
              <w:noProof/>
              <w:sz w:val="20"/>
              <w:szCs w:val="20"/>
            </w:rPr>
            <w:t>1.3.4</w:t>
          </w:r>
          <w:r w:rsidRPr="00576A74">
            <w:rPr>
              <w:rFonts w:ascii="Arial" w:hAnsi="Arial" w:cs="Arial"/>
              <w:noProof/>
              <w:sz w:val="20"/>
              <w:szCs w:val="20"/>
            </w:rPr>
            <w:tab/>
          </w:r>
          <w:r w:rsidRPr="00576A74">
            <w:rPr>
              <w:rStyle w:val="Hiperpovezava"/>
              <w:rFonts w:ascii="Arial" w:hAnsi="Arial" w:cs="Arial"/>
              <w:noProof/>
              <w:sz w:val="20"/>
              <w:szCs w:val="20"/>
            </w:rPr>
            <w:t xml:space="preserve">LOČEVANJE FUNKCIJ MED ORGANI PRISTOJNIMI ZA PROGRAM IN ZNOTRAJ </w:t>
          </w:r>
          <w:r w:rsidR="00263ED8">
            <w:rPr>
              <w:rStyle w:val="Hiperpovezava"/>
              <w:rFonts w:ascii="Arial" w:hAnsi="Arial" w:cs="Arial"/>
              <w:noProof/>
              <w:sz w:val="20"/>
              <w:szCs w:val="20"/>
            </w:rPr>
            <w:t xml:space="preserve">   </w:t>
          </w:r>
        </w:p>
        <w:p w14:paraId="74A3C0AD" w14:textId="7C64DAD5" w:rsidR="00576A74" w:rsidRPr="00576A74" w:rsidRDefault="00576A74">
          <w:pPr>
            <w:pStyle w:val="Kazalovsebine3"/>
            <w:tabs>
              <w:tab w:val="left" w:pos="1320"/>
              <w:tab w:val="right" w:leader="dot" w:pos="9062"/>
            </w:tabs>
            <w:rPr>
              <w:rFonts w:ascii="Arial" w:hAnsi="Arial" w:cs="Arial"/>
              <w:noProof/>
              <w:sz w:val="20"/>
              <w:szCs w:val="20"/>
            </w:rPr>
          </w:pPr>
          <w:r w:rsidRPr="00576A74">
            <w:rPr>
              <w:rStyle w:val="Hiperpovezava"/>
              <w:rFonts w:ascii="Arial" w:hAnsi="Arial" w:cs="Arial"/>
              <w:noProof/>
              <w:sz w:val="20"/>
              <w:szCs w:val="20"/>
            </w:rPr>
            <w:t>NJIH</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_Toc141886337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12</w:t>
          </w:r>
          <w:r w:rsidRPr="00576A74">
            <w:rPr>
              <w:rFonts w:ascii="Arial" w:hAnsi="Arial" w:cs="Arial"/>
              <w:noProof/>
              <w:webHidden/>
              <w:sz w:val="20"/>
              <w:szCs w:val="20"/>
            </w:rPr>
            <w:fldChar w:fldCharType="end"/>
          </w:r>
          <w:r w:rsidRPr="00576A74">
            <w:rPr>
              <w:rStyle w:val="Hiperpovezava"/>
              <w:rFonts w:ascii="Arial" w:hAnsi="Arial" w:cs="Arial"/>
              <w:noProof/>
              <w:sz w:val="20"/>
              <w:szCs w:val="20"/>
            </w:rPr>
            <w:fldChar w:fldCharType="end"/>
          </w:r>
        </w:p>
        <w:p w14:paraId="4923B4FE" w14:textId="6AA0187F" w:rsidR="00576A74" w:rsidRPr="00576A74" w:rsidRDefault="00576A74">
          <w:pPr>
            <w:pStyle w:val="Kazalovsebine1"/>
            <w:tabs>
              <w:tab w:val="left" w:pos="440"/>
              <w:tab w:val="right" w:leader="dot" w:pos="9062"/>
            </w:tabs>
            <w:rPr>
              <w:rFonts w:ascii="Arial" w:hAnsi="Arial" w:cs="Arial"/>
              <w:noProof/>
              <w:sz w:val="20"/>
              <w:szCs w:val="20"/>
            </w:rPr>
          </w:pPr>
          <w:hyperlink w:anchor="_Toc141886338" w:history="1">
            <w:r w:rsidRPr="00576A74">
              <w:rPr>
                <w:rStyle w:val="Hiperpovezava"/>
                <w:rFonts w:ascii="Arial" w:hAnsi="Arial" w:cs="Arial"/>
                <w:noProof/>
                <w:sz w:val="20"/>
                <w:szCs w:val="20"/>
              </w:rPr>
              <w:t>2</w:t>
            </w:r>
            <w:r w:rsidRPr="00576A74">
              <w:rPr>
                <w:rFonts w:ascii="Arial" w:hAnsi="Arial" w:cs="Arial"/>
                <w:noProof/>
                <w:sz w:val="20"/>
                <w:szCs w:val="20"/>
              </w:rPr>
              <w:tab/>
            </w:r>
            <w:r w:rsidRPr="00576A74">
              <w:rPr>
                <w:rStyle w:val="Hiperpovezava"/>
                <w:rFonts w:ascii="Arial" w:hAnsi="Arial" w:cs="Arial"/>
                <w:noProof/>
                <w:sz w:val="20"/>
                <w:szCs w:val="20"/>
              </w:rPr>
              <w:t>ORGAN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_Toc141886338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12</w:t>
            </w:r>
            <w:r w:rsidRPr="00576A74">
              <w:rPr>
                <w:rFonts w:ascii="Arial" w:hAnsi="Arial" w:cs="Arial"/>
                <w:noProof/>
                <w:webHidden/>
                <w:sz w:val="20"/>
                <w:szCs w:val="20"/>
              </w:rPr>
              <w:fldChar w:fldCharType="end"/>
            </w:r>
          </w:hyperlink>
        </w:p>
        <w:p w14:paraId="79E34FC2" w14:textId="0899B84E" w:rsidR="00576A74" w:rsidRPr="00576A74" w:rsidRDefault="00576A74">
          <w:pPr>
            <w:pStyle w:val="Kazalovsebine2"/>
            <w:rPr>
              <w:rFonts w:ascii="Arial" w:hAnsi="Arial" w:cs="Arial"/>
              <w:noProof/>
              <w:sz w:val="20"/>
              <w:szCs w:val="20"/>
            </w:rPr>
          </w:pPr>
          <w:hyperlink w:anchor="_Toc141886339" w:history="1">
            <w:r w:rsidRPr="00576A74">
              <w:rPr>
                <w:rStyle w:val="Hiperpovezava"/>
                <w:rFonts w:ascii="Arial" w:hAnsi="Arial" w:cs="Arial"/>
                <w:noProof/>
                <w:sz w:val="20"/>
                <w:szCs w:val="20"/>
              </w:rPr>
              <w:t>2.1</w:t>
            </w:r>
            <w:r w:rsidRPr="00576A74">
              <w:rPr>
                <w:rFonts w:ascii="Arial" w:hAnsi="Arial" w:cs="Arial"/>
                <w:noProof/>
                <w:sz w:val="20"/>
                <w:szCs w:val="20"/>
              </w:rPr>
              <w:tab/>
            </w:r>
            <w:r w:rsidRPr="00576A74">
              <w:rPr>
                <w:rStyle w:val="Hiperpovezava"/>
                <w:rFonts w:ascii="Arial" w:hAnsi="Arial" w:cs="Arial"/>
                <w:noProof/>
                <w:sz w:val="20"/>
                <w:szCs w:val="20"/>
              </w:rPr>
              <w:t>ORGAN UPRAVLJANJA – OPIS OR</w:t>
            </w:r>
            <w:r w:rsidRPr="00576A74">
              <w:rPr>
                <w:rStyle w:val="Hiperpovezava"/>
                <w:rFonts w:ascii="Arial" w:hAnsi="Arial" w:cs="Arial"/>
                <w:noProof/>
                <w:sz w:val="20"/>
                <w:szCs w:val="20"/>
              </w:rPr>
              <w:t>G</w:t>
            </w:r>
            <w:r w:rsidRPr="00576A74">
              <w:rPr>
                <w:rStyle w:val="Hiperpovezava"/>
                <w:rFonts w:ascii="Arial" w:hAnsi="Arial" w:cs="Arial"/>
                <w:noProof/>
                <w:sz w:val="20"/>
                <w:szCs w:val="20"/>
              </w:rPr>
              <w:t>ANIZACIJE IN POSTOPKOV V</w:t>
            </w:r>
            <w:r>
              <w:rPr>
                <w:rStyle w:val="Hiperpovezava"/>
                <w:rFonts w:ascii="Arial" w:hAnsi="Arial" w:cs="Arial"/>
                <w:noProof/>
                <w:sz w:val="20"/>
                <w:szCs w:val="20"/>
              </w:rPr>
              <w:t xml:space="preserve"> ZVEZI</w:t>
            </w:r>
            <w:r w:rsidRPr="00576A74">
              <w:rPr>
                <w:rStyle w:val="Hiperpovezava"/>
                <w:rFonts w:ascii="Arial" w:hAnsi="Arial" w:cs="Arial"/>
                <w:noProof/>
                <w:sz w:val="20"/>
                <w:szCs w:val="20"/>
              </w:rPr>
              <w:t xml:space="preserve"> Z NJEGOVIMI FUNKCIJAMI IN NALOGAMI</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_Toc141886339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12</w:t>
            </w:r>
            <w:r w:rsidRPr="00576A74">
              <w:rPr>
                <w:rFonts w:ascii="Arial" w:hAnsi="Arial" w:cs="Arial"/>
                <w:noProof/>
                <w:webHidden/>
                <w:sz w:val="20"/>
                <w:szCs w:val="20"/>
              </w:rPr>
              <w:fldChar w:fldCharType="end"/>
            </w:r>
          </w:hyperlink>
        </w:p>
        <w:p w14:paraId="2077BD5D" w14:textId="1A3D29F7" w:rsidR="00576A74" w:rsidRPr="00576A74" w:rsidRDefault="00576A74">
          <w:pPr>
            <w:pStyle w:val="Kazalovsebine3"/>
            <w:tabs>
              <w:tab w:val="right" w:leader="dot" w:pos="9062"/>
            </w:tabs>
            <w:rPr>
              <w:rFonts w:ascii="Arial" w:hAnsi="Arial" w:cs="Arial"/>
              <w:noProof/>
              <w:sz w:val="20"/>
              <w:szCs w:val="20"/>
            </w:rPr>
          </w:pPr>
          <w:hyperlink w:anchor="_Toc141886340" w:history="1">
            <w:r w:rsidRPr="00576A74">
              <w:rPr>
                <w:rStyle w:val="Hiperpovezava"/>
                <w:rFonts w:ascii="Arial" w:hAnsi="Arial" w:cs="Arial"/>
                <w:noProof/>
                <w:sz w:val="20"/>
                <w:szCs w:val="20"/>
              </w:rPr>
              <w:t>2.1.1  STATUS ORGANA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_Toc141886340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12</w:t>
            </w:r>
            <w:r w:rsidRPr="00576A74">
              <w:rPr>
                <w:rFonts w:ascii="Arial" w:hAnsi="Arial" w:cs="Arial"/>
                <w:noProof/>
                <w:webHidden/>
                <w:sz w:val="20"/>
                <w:szCs w:val="20"/>
              </w:rPr>
              <w:fldChar w:fldCharType="end"/>
            </w:r>
          </w:hyperlink>
        </w:p>
        <w:p w14:paraId="2CA8643D" w14:textId="3897EC66" w:rsidR="00576A74" w:rsidRPr="00576A74" w:rsidRDefault="00576A74">
          <w:pPr>
            <w:pStyle w:val="Kazalovsebine3"/>
            <w:tabs>
              <w:tab w:val="right" w:leader="dot" w:pos="9062"/>
            </w:tabs>
            <w:rPr>
              <w:rFonts w:ascii="Arial" w:hAnsi="Arial" w:cs="Arial"/>
              <w:noProof/>
              <w:sz w:val="20"/>
              <w:szCs w:val="20"/>
            </w:rPr>
          </w:pPr>
          <w:hyperlink w:anchor="_Toc141886341" w:history="1">
            <w:r w:rsidRPr="00576A74">
              <w:rPr>
                <w:rStyle w:val="Hiperpovezava"/>
                <w:rFonts w:ascii="Arial" w:hAnsi="Arial" w:cs="Arial"/>
                <w:noProof/>
                <w:sz w:val="20"/>
                <w:szCs w:val="20"/>
              </w:rPr>
              <w:t>2.1.2 PODROBEN OPIS FUNKCIJ IN NALOG, KI JIH NEPOSREDNO OPRAVLJA ORGAN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_Toc141886341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12</w:t>
            </w:r>
            <w:r w:rsidRPr="00576A74">
              <w:rPr>
                <w:rFonts w:ascii="Arial" w:hAnsi="Arial" w:cs="Arial"/>
                <w:noProof/>
                <w:webHidden/>
                <w:sz w:val="20"/>
                <w:szCs w:val="20"/>
              </w:rPr>
              <w:fldChar w:fldCharType="end"/>
            </w:r>
          </w:hyperlink>
        </w:p>
        <w:p w14:paraId="531A4EA0" w14:textId="49FB56C6" w:rsidR="00576A74" w:rsidRPr="00576A74" w:rsidRDefault="00576A74">
          <w:pPr>
            <w:pStyle w:val="Kazalovsebine3"/>
            <w:tabs>
              <w:tab w:val="right" w:leader="dot" w:pos="9062"/>
            </w:tabs>
            <w:rPr>
              <w:rFonts w:ascii="Arial" w:hAnsi="Arial" w:cs="Arial"/>
              <w:noProof/>
              <w:sz w:val="20"/>
              <w:szCs w:val="20"/>
            </w:rPr>
          </w:pPr>
          <w:hyperlink w:anchor="_Toc141886342" w:history="1">
            <w:r w:rsidRPr="00576A74">
              <w:rPr>
                <w:rStyle w:val="Hiperpovezava"/>
                <w:rFonts w:ascii="Arial" w:hAnsi="Arial" w:cs="Arial"/>
                <w:noProof/>
                <w:sz w:val="20"/>
                <w:szCs w:val="20"/>
              </w:rPr>
              <w:t>2.1.3 PODROBEN OPIS NALOG, KI JIH ORGAN UPRAVLJANJA FORMALNO PRENESE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_Toc141886342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14</w:t>
            </w:r>
            <w:r w:rsidRPr="00576A74">
              <w:rPr>
                <w:rFonts w:ascii="Arial" w:hAnsi="Arial" w:cs="Arial"/>
                <w:noProof/>
                <w:webHidden/>
                <w:sz w:val="20"/>
                <w:szCs w:val="20"/>
              </w:rPr>
              <w:fldChar w:fldCharType="end"/>
            </w:r>
          </w:hyperlink>
        </w:p>
        <w:p w14:paraId="3347417E" w14:textId="18E44618" w:rsidR="00576A74" w:rsidRPr="00576A74" w:rsidRDefault="00576A74">
          <w:pPr>
            <w:pStyle w:val="Kazalovsebine3"/>
            <w:tabs>
              <w:tab w:val="right" w:leader="dot" w:pos="9062"/>
            </w:tabs>
            <w:rPr>
              <w:rFonts w:ascii="Arial" w:hAnsi="Arial" w:cs="Arial"/>
              <w:noProof/>
              <w:sz w:val="20"/>
              <w:szCs w:val="20"/>
            </w:rPr>
          </w:pPr>
          <w:hyperlink w:anchor="_Toc141886343" w:history="1">
            <w:r w:rsidRPr="00576A74">
              <w:rPr>
                <w:rStyle w:val="Hiperpovezava"/>
                <w:rFonts w:ascii="Arial" w:hAnsi="Arial" w:cs="Arial"/>
                <w:noProof/>
                <w:sz w:val="20"/>
                <w:szCs w:val="20"/>
              </w:rPr>
              <w:t>2.1.4 POSTOPKI ORGANA UPRAVLJANJA ZA NADZOR PRENESENIH FUNKCIJ IN NALOG</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_Toc141886343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14</w:t>
            </w:r>
            <w:r w:rsidRPr="00576A74">
              <w:rPr>
                <w:rFonts w:ascii="Arial" w:hAnsi="Arial" w:cs="Arial"/>
                <w:noProof/>
                <w:webHidden/>
                <w:sz w:val="20"/>
                <w:szCs w:val="20"/>
              </w:rPr>
              <w:fldChar w:fldCharType="end"/>
            </w:r>
          </w:hyperlink>
        </w:p>
        <w:p w14:paraId="4FA851CB" w14:textId="2975B339" w:rsidR="00576A74" w:rsidRPr="00576A74" w:rsidRDefault="00576A74">
          <w:pPr>
            <w:pStyle w:val="Kazalovsebine3"/>
            <w:tabs>
              <w:tab w:val="left" w:pos="1320"/>
              <w:tab w:val="right" w:leader="dot" w:pos="9062"/>
            </w:tabs>
            <w:rPr>
              <w:rFonts w:ascii="Arial" w:hAnsi="Arial" w:cs="Arial"/>
              <w:noProof/>
              <w:sz w:val="20"/>
              <w:szCs w:val="20"/>
            </w:rPr>
          </w:pPr>
          <w:hyperlink w:anchor="_Toc141886344" w:history="1">
            <w:r w:rsidRPr="00576A74">
              <w:rPr>
                <w:rStyle w:val="Hiperpovezava"/>
                <w:rFonts w:ascii="Arial" w:hAnsi="Arial" w:cs="Arial"/>
                <w:noProof/>
                <w:sz w:val="20"/>
                <w:szCs w:val="20"/>
              </w:rPr>
              <w:t>2.1.5</w:t>
            </w:r>
            <w:r w:rsidRPr="00576A74">
              <w:rPr>
                <w:rFonts w:ascii="Arial" w:hAnsi="Arial" w:cs="Arial"/>
                <w:noProof/>
                <w:sz w:val="20"/>
                <w:szCs w:val="20"/>
              </w:rPr>
              <w:tab/>
            </w:r>
            <w:r w:rsidRPr="00576A74">
              <w:rPr>
                <w:rStyle w:val="Hiperpovezava"/>
                <w:rFonts w:ascii="Arial" w:hAnsi="Arial" w:cs="Arial"/>
                <w:noProof/>
                <w:sz w:val="20"/>
                <w:szCs w:val="20"/>
              </w:rPr>
              <w:t>OKVIR ZA ZAGOTAVLJANJE OBVLADOVANJA TVEGANJ</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_Toc141886344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15</w:t>
            </w:r>
            <w:r w:rsidRPr="00576A74">
              <w:rPr>
                <w:rFonts w:ascii="Arial" w:hAnsi="Arial" w:cs="Arial"/>
                <w:noProof/>
                <w:webHidden/>
                <w:sz w:val="20"/>
                <w:szCs w:val="20"/>
              </w:rPr>
              <w:fldChar w:fldCharType="end"/>
            </w:r>
          </w:hyperlink>
        </w:p>
        <w:p w14:paraId="0756BC7B" w14:textId="1D72557E" w:rsidR="00576A74" w:rsidRPr="00576A74" w:rsidRDefault="00576A74">
          <w:pPr>
            <w:pStyle w:val="Kazalovsebine3"/>
            <w:tabs>
              <w:tab w:val="left" w:pos="1320"/>
              <w:tab w:val="right" w:leader="dot" w:pos="9062"/>
            </w:tabs>
            <w:rPr>
              <w:rFonts w:ascii="Arial" w:hAnsi="Arial" w:cs="Arial"/>
              <w:noProof/>
              <w:sz w:val="20"/>
              <w:szCs w:val="20"/>
            </w:rPr>
          </w:pPr>
          <w:hyperlink w:anchor="_Toc141886345" w:history="1">
            <w:r w:rsidRPr="00576A74">
              <w:rPr>
                <w:rStyle w:val="Hiperpovezava"/>
                <w:rFonts w:ascii="Arial" w:hAnsi="Arial" w:cs="Arial"/>
                <w:noProof/>
                <w:sz w:val="20"/>
                <w:szCs w:val="20"/>
              </w:rPr>
              <w:t>2.1.6</w:t>
            </w:r>
            <w:r w:rsidRPr="00576A74">
              <w:rPr>
                <w:rFonts w:ascii="Arial" w:hAnsi="Arial" w:cs="Arial"/>
                <w:noProof/>
                <w:sz w:val="20"/>
                <w:szCs w:val="20"/>
              </w:rPr>
              <w:tab/>
            </w:r>
            <w:r w:rsidRPr="00576A74">
              <w:rPr>
                <w:rStyle w:val="Hiperpovezava"/>
                <w:rFonts w:ascii="Arial" w:hAnsi="Arial" w:cs="Arial"/>
                <w:noProof/>
                <w:sz w:val="20"/>
                <w:szCs w:val="20"/>
              </w:rPr>
              <w:t>ORGANIZACIJSKA STRUKTURA ORGANA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_Toc141886345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17</w:t>
            </w:r>
            <w:r w:rsidRPr="00576A74">
              <w:rPr>
                <w:rFonts w:ascii="Arial" w:hAnsi="Arial" w:cs="Arial"/>
                <w:noProof/>
                <w:webHidden/>
                <w:sz w:val="20"/>
                <w:szCs w:val="20"/>
              </w:rPr>
              <w:fldChar w:fldCharType="end"/>
            </w:r>
          </w:hyperlink>
        </w:p>
        <w:p w14:paraId="25896518" w14:textId="19B195B9" w:rsidR="00576A74" w:rsidRPr="00576A74" w:rsidRDefault="00576A74">
          <w:pPr>
            <w:pStyle w:val="Kazalovsebine3"/>
            <w:tabs>
              <w:tab w:val="left" w:pos="1320"/>
              <w:tab w:val="right" w:leader="dot" w:pos="9062"/>
            </w:tabs>
            <w:rPr>
              <w:rFonts w:ascii="Arial" w:hAnsi="Arial" w:cs="Arial"/>
              <w:noProof/>
              <w:sz w:val="20"/>
              <w:szCs w:val="20"/>
            </w:rPr>
          </w:pPr>
          <w:hyperlink w:anchor="_Toc141886346" w:history="1">
            <w:r w:rsidRPr="00576A74">
              <w:rPr>
                <w:rStyle w:val="Hiperpovezava"/>
                <w:rFonts w:ascii="Arial" w:hAnsi="Arial" w:cs="Arial"/>
                <w:noProof/>
                <w:sz w:val="20"/>
                <w:szCs w:val="20"/>
              </w:rPr>
              <w:t>2.1.7</w:t>
            </w:r>
            <w:r w:rsidRPr="00576A74">
              <w:rPr>
                <w:rFonts w:ascii="Arial" w:hAnsi="Arial" w:cs="Arial"/>
                <w:noProof/>
                <w:sz w:val="20"/>
                <w:szCs w:val="20"/>
              </w:rPr>
              <w:tab/>
            </w:r>
            <w:r w:rsidRPr="00576A74">
              <w:rPr>
                <w:rStyle w:val="Hiperpovezava"/>
                <w:rFonts w:ascii="Arial" w:hAnsi="Arial" w:cs="Arial"/>
                <w:noProof/>
                <w:sz w:val="20"/>
                <w:szCs w:val="20"/>
              </w:rPr>
              <w:t>NAČRTOVANA SREDSTVA ZA IZVAJANJE NALOG ORGANA UPRAVLJANJA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_Toc141886346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19</w:t>
            </w:r>
            <w:r w:rsidRPr="00576A74">
              <w:rPr>
                <w:rFonts w:ascii="Arial" w:hAnsi="Arial" w:cs="Arial"/>
                <w:noProof/>
                <w:webHidden/>
                <w:sz w:val="20"/>
                <w:szCs w:val="20"/>
              </w:rPr>
              <w:fldChar w:fldCharType="end"/>
            </w:r>
          </w:hyperlink>
        </w:p>
        <w:p w14:paraId="22F81C38" w14:textId="6F5535D1" w:rsidR="00576A74" w:rsidRPr="00576A74" w:rsidRDefault="00576A74">
          <w:pPr>
            <w:pStyle w:val="Kazalovsebine1"/>
            <w:tabs>
              <w:tab w:val="left" w:pos="440"/>
              <w:tab w:val="right" w:leader="dot" w:pos="9062"/>
            </w:tabs>
            <w:rPr>
              <w:rFonts w:ascii="Arial" w:hAnsi="Arial" w:cs="Arial"/>
              <w:noProof/>
              <w:sz w:val="20"/>
              <w:szCs w:val="20"/>
            </w:rPr>
          </w:pPr>
          <w:hyperlink w:anchor="_Toc141886347" w:history="1">
            <w:r w:rsidRPr="00576A74">
              <w:rPr>
                <w:rStyle w:val="Hiperpovezava"/>
                <w:rFonts w:ascii="Arial" w:hAnsi="Arial" w:cs="Arial"/>
                <w:noProof/>
                <w:sz w:val="20"/>
                <w:szCs w:val="20"/>
              </w:rPr>
              <w:t>3</w:t>
            </w:r>
            <w:r w:rsidRPr="00576A74">
              <w:rPr>
                <w:rFonts w:ascii="Arial" w:hAnsi="Arial" w:cs="Arial"/>
                <w:noProof/>
                <w:sz w:val="20"/>
                <w:szCs w:val="20"/>
              </w:rPr>
              <w:tab/>
            </w:r>
            <w:r w:rsidRPr="00576A74">
              <w:rPr>
                <w:rStyle w:val="Hiperpovezava"/>
                <w:rFonts w:ascii="Arial" w:hAnsi="Arial" w:cs="Arial"/>
                <w:noProof/>
                <w:sz w:val="20"/>
                <w:szCs w:val="20"/>
              </w:rPr>
              <w:t>ORGAN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_Toc141886347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19</w:t>
            </w:r>
            <w:r w:rsidRPr="00576A74">
              <w:rPr>
                <w:rFonts w:ascii="Arial" w:hAnsi="Arial" w:cs="Arial"/>
                <w:noProof/>
                <w:webHidden/>
                <w:sz w:val="20"/>
                <w:szCs w:val="20"/>
              </w:rPr>
              <w:fldChar w:fldCharType="end"/>
            </w:r>
          </w:hyperlink>
        </w:p>
        <w:p w14:paraId="235F434C" w14:textId="680F30CF" w:rsidR="00576A74" w:rsidRPr="00576A74" w:rsidRDefault="00576A74">
          <w:pPr>
            <w:pStyle w:val="Kazalovsebine2"/>
            <w:rPr>
              <w:rFonts w:ascii="Arial" w:hAnsi="Arial" w:cs="Arial"/>
              <w:noProof/>
              <w:sz w:val="20"/>
              <w:szCs w:val="20"/>
            </w:rPr>
          </w:pPr>
          <w:hyperlink w:anchor="_Toc141886348" w:history="1">
            <w:r w:rsidRPr="00576A74">
              <w:rPr>
                <w:rStyle w:val="Hiperpovezava"/>
                <w:rFonts w:ascii="Arial" w:hAnsi="Arial" w:cs="Arial"/>
                <w:noProof/>
                <w:sz w:val="20"/>
                <w:szCs w:val="20"/>
              </w:rPr>
              <w:t>3.1</w:t>
            </w:r>
            <w:r w:rsidRPr="00576A74">
              <w:rPr>
                <w:rFonts w:ascii="Arial" w:hAnsi="Arial" w:cs="Arial"/>
                <w:noProof/>
                <w:sz w:val="20"/>
                <w:szCs w:val="20"/>
              </w:rPr>
              <w:tab/>
            </w:r>
            <w:r w:rsidRPr="00576A74">
              <w:rPr>
                <w:rStyle w:val="Hiperpovezava"/>
                <w:rFonts w:ascii="Arial" w:hAnsi="Arial" w:cs="Arial"/>
                <w:noProof/>
                <w:sz w:val="20"/>
                <w:szCs w:val="20"/>
              </w:rPr>
              <w:t>STATUS IN OPIS ORGANA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_Toc141886348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19</w:t>
            </w:r>
            <w:r w:rsidRPr="00576A74">
              <w:rPr>
                <w:rFonts w:ascii="Arial" w:hAnsi="Arial" w:cs="Arial"/>
                <w:noProof/>
                <w:webHidden/>
                <w:sz w:val="20"/>
                <w:szCs w:val="20"/>
              </w:rPr>
              <w:fldChar w:fldCharType="end"/>
            </w:r>
          </w:hyperlink>
        </w:p>
        <w:p w14:paraId="18A581DE" w14:textId="3B5A776E" w:rsidR="00576A74" w:rsidRPr="00576A74" w:rsidRDefault="00576A74">
          <w:pPr>
            <w:pStyle w:val="Kazalovsebine2"/>
            <w:rPr>
              <w:rFonts w:ascii="Arial" w:hAnsi="Arial" w:cs="Arial"/>
              <w:noProof/>
              <w:sz w:val="20"/>
              <w:szCs w:val="20"/>
            </w:rPr>
          </w:pPr>
          <w:hyperlink w:anchor="_Toc141886349" w:history="1">
            <w:r w:rsidRPr="00576A74">
              <w:rPr>
                <w:rStyle w:val="Hiperpovezava"/>
                <w:rFonts w:ascii="Arial" w:hAnsi="Arial" w:cs="Arial"/>
                <w:noProof/>
                <w:sz w:val="20"/>
                <w:szCs w:val="20"/>
              </w:rPr>
              <w:t>3.1.1</w:t>
            </w:r>
            <w:r w:rsidRPr="00576A74">
              <w:rPr>
                <w:rFonts w:ascii="Arial" w:hAnsi="Arial" w:cs="Arial"/>
                <w:noProof/>
                <w:sz w:val="20"/>
                <w:szCs w:val="20"/>
              </w:rPr>
              <w:tab/>
            </w:r>
            <w:r w:rsidRPr="00576A74">
              <w:rPr>
                <w:rStyle w:val="Hiperpovezava"/>
                <w:rFonts w:ascii="Arial" w:hAnsi="Arial" w:cs="Arial"/>
                <w:noProof/>
                <w:sz w:val="20"/>
                <w:szCs w:val="20"/>
              </w:rPr>
              <w:t>STATUS ORGANA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_Toc141886349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19</w:t>
            </w:r>
            <w:r w:rsidRPr="00576A74">
              <w:rPr>
                <w:rFonts w:ascii="Arial" w:hAnsi="Arial" w:cs="Arial"/>
                <w:noProof/>
                <w:webHidden/>
                <w:sz w:val="20"/>
                <w:szCs w:val="20"/>
              </w:rPr>
              <w:fldChar w:fldCharType="end"/>
            </w:r>
          </w:hyperlink>
        </w:p>
        <w:p w14:paraId="2073F186" w14:textId="7AAD4D27" w:rsidR="00576A74" w:rsidRPr="00576A74" w:rsidRDefault="00576A74">
          <w:pPr>
            <w:pStyle w:val="Kazalovsebine2"/>
            <w:rPr>
              <w:rFonts w:ascii="Arial" w:hAnsi="Arial" w:cs="Arial"/>
              <w:noProof/>
              <w:sz w:val="20"/>
              <w:szCs w:val="20"/>
            </w:rPr>
          </w:pPr>
          <w:hyperlink w:anchor="_Toc141886350" w:history="1">
            <w:r w:rsidRPr="00576A74">
              <w:rPr>
                <w:rStyle w:val="Hiperpovezava"/>
                <w:rFonts w:ascii="Arial" w:hAnsi="Arial" w:cs="Arial"/>
                <w:noProof/>
                <w:sz w:val="20"/>
                <w:szCs w:val="20"/>
              </w:rPr>
              <w:t>3.1.2</w:t>
            </w:r>
            <w:r w:rsidRPr="00576A74">
              <w:rPr>
                <w:rFonts w:ascii="Arial" w:hAnsi="Arial" w:cs="Arial"/>
                <w:noProof/>
                <w:sz w:val="20"/>
                <w:szCs w:val="20"/>
              </w:rPr>
              <w:tab/>
            </w:r>
            <w:r w:rsidRPr="00576A74">
              <w:rPr>
                <w:rStyle w:val="Hiperpovezava"/>
                <w:rFonts w:ascii="Arial" w:hAnsi="Arial" w:cs="Arial"/>
                <w:noProof/>
                <w:sz w:val="20"/>
                <w:szCs w:val="20"/>
              </w:rPr>
              <w:t>OPIS NALOG ORGANA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_Toc141886350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20</w:t>
            </w:r>
            <w:r w:rsidRPr="00576A74">
              <w:rPr>
                <w:rFonts w:ascii="Arial" w:hAnsi="Arial" w:cs="Arial"/>
                <w:noProof/>
                <w:webHidden/>
                <w:sz w:val="20"/>
                <w:szCs w:val="20"/>
              </w:rPr>
              <w:fldChar w:fldCharType="end"/>
            </w:r>
          </w:hyperlink>
        </w:p>
        <w:p w14:paraId="1B056D49" w14:textId="72A929F2" w:rsidR="00576A74" w:rsidRPr="00576A74" w:rsidRDefault="00576A74">
          <w:pPr>
            <w:pStyle w:val="Kazalovsebine2"/>
            <w:rPr>
              <w:rFonts w:ascii="Arial" w:hAnsi="Arial" w:cs="Arial"/>
              <w:noProof/>
              <w:sz w:val="20"/>
              <w:szCs w:val="20"/>
            </w:rPr>
          </w:pPr>
          <w:hyperlink w:anchor="_Toc141886351" w:history="1">
            <w:r w:rsidRPr="00576A74">
              <w:rPr>
                <w:rStyle w:val="Hiperpovezava"/>
                <w:rFonts w:ascii="Arial" w:hAnsi="Arial" w:cs="Arial"/>
                <w:noProof/>
                <w:sz w:val="20"/>
                <w:szCs w:val="20"/>
              </w:rPr>
              <w:t>3.1.3</w:t>
            </w:r>
            <w:r w:rsidRPr="00576A74">
              <w:rPr>
                <w:rFonts w:ascii="Arial" w:hAnsi="Arial" w:cs="Arial"/>
                <w:noProof/>
                <w:sz w:val="20"/>
                <w:szCs w:val="20"/>
              </w:rPr>
              <w:tab/>
            </w:r>
            <w:r w:rsidRPr="00576A74">
              <w:rPr>
                <w:rStyle w:val="Hiperpovezava"/>
                <w:rFonts w:ascii="Arial" w:hAnsi="Arial" w:cs="Arial"/>
                <w:noProof/>
                <w:sz w:val="20"/>
                <w:szCs w:val="20"/>
              </w:rPr>
              <w:t>OPIS ORGANIZACIJE DELA IN POSTOPKOV TER NJIHOV NADZOR</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_Toc141886351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20</w:t>
            </w:r>
            <w:r w:rsidRPr="00576A74">
              <w:rPr>
                <w:rFonts w:ascii="Arial" w:hAnsi="Arial" w:cs="Arial"/>
                <w:noProof/>
                <w:webHidden/>
                <w:sz w:val="20"/>
                <w:szCs w:val="20"/>
              </w:rPr>
              <w:fldChar w:fldCharType="end"/>
            </w:r>
          </w:hyperlink>
        </w:p>
        <w:p w14:paraId="3A3E4790" w14:textId="4A36F779" w:rsidR="00576A74" w:rsidRPr="00576A74" w:rsidRDefault="00576A74">
          <w:pPr>
            <w:pStyle w:val="Kazalovsebine2"/>
            <w:rPr>
              <w:rFonts w:ascii="Arial" w:hAnsi="Arial" w:cs="Arial"/>
              <w:noProof/>
              <w:sz w:val="20"/>
              <w:szCs w:val="20"/>
            </w:rPr>
          </w:pPr>
          <w:hyperlink w:anchor="_Toc141886352" w:history="1">
            <w:r w:rsidRPr="00576A74">
              <w:rPr>
                <w:rStyle w:val="Hiperpovezava"/>
                <w:rFonts w:ascii="Arial" w:hAnsi="Arial" w:cs="Arial"/>
                <w:noProof/>
                <w:sz w:val="20"/>
                <w:szCs w:val="20"/>
              </w:rPr>
              <w:t>3.1.4</w:t>
            </w:r>
            <w:r w:rsidRPr="00576A74">
              <w:rPr>
                <w:rFonts w:ascii="Arial" w:hAnsi="Arial" w:cs="Arial"/>
                <w:noProof/>
                <w:sz w:val="20"/>
                <w:szCs w:val="20"/>
              </w:rPr>
              <w:tab/>
            </w:r>
            <w:r w:rsidRPr="00576A74">
              <w:rPr>
                <w:rStyle w:val="Hiperpovezava"/>
                <w:rFonts w:ascii="Arial" w:hAnsi="Arial" w:cs="Arial"/>
                <w:noProof/>
                <w:sz w:val="20"/>
                <w:szCs w:val="20"/>
              </w:rPr>
              <w:t>NAČRTOVANA SREDSTVA ZA IZVAJANJE NALOG ORGANA ZA RAČUNOVODENJE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_Toc141886352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24</w:t>
            </w:r>
            <w:r w:rsidRPr="00576A74">
              <w:rPr>
                <w:rFonts w:ascii="Arial" w:hAnsi="Arial" w:cs="Arial"/>
                <w:noProof/>
                <w:webHidden/>
                <w:sz w:val="20"/>
                <w:szCs w:val="20"/>
              </w:rPr>
              <w:fldChar w:fldCharType="end"/>
            </w:r>
          </w:hyperlink>
        </w:p>
        <w:p w14:paraId="024C2214" w14:textId="336D880C" w:rsidR="00576A74" w:rsidRPr="00576A74" w:rsidRDefault="00576A74">
          <w:pPr>
            <w:pStyle w:val="Kazalovsebine1"/>
            <w:tabs>
              <w:tab w:val="left" w:pos="440"/>
              <w:tab w:val="right" w:leader="dot" w:pos="9062"/>
            </w:tabs>
            <w:rPr>
              <w:rFonts w:ascii="Arial" w:hAnsi="Arial" w:cs="Arial"/>
              <w:noProof/>
              <w:sz w:val="20"/>
              <w:szCs w:val="20"/>
            </w:rPr>
          </w:pPr>
          <w:hyperlink w:anchor="_Toc141886353" w:history="1">
            <w:r w:rsidRPr="00576A74">
              <w:rPr>
                <w:rStyle w:val="Hiperpovezava"/>
                <w:rFonts w:ascii="Arial" w:hAnsi="Arial" w:cs="Arial"/>
                <w:noProof/>
                <w:sz w:val="20"/>
                <w:szCs w:val="20"/>
              </w:rPr>
              <w:t>4</w:t>
            </w:r>
            <w:r w:rsidRPr="00576A74">
              <w:rPr>
                <w:rFonts w:ascii="Arial" w:hAnsi="Arial" w:cs="Arial"/>
                <w:noProof/>
                <w:sz w:val="20"/>
                <w:szCs w:val="20"/>
              </w:rPr>
              <w:tab/>
            </w:r>
            <w:r w:rsidRPr="00576A74">
              <w:rPr>
                <w:rStyle w:val="Hiperpovezava"/>
                <w:rFonts w:ascii="Arial" w:hAnsi="Arial" w:cs="Arial"/>
                <w:noProof/>
                <w:sz w:val="20"/>
                <w:szCs w:val="20"/>
              </w:rPr>
              <w:t>INFORMACIJSKI SISTEM</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_Toc141886353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24</w:t>
            </w:r>
            <w:r w:rsidRPr="00576A74">
              <w:rPr>
                <w:rFonts w:ascii="Arial" w:hAnsi="Arial" w:cs="Arial"/>
                <w:noProof/>
                <w:webHidden/>
                <w:sz w:val="20"/>
                <w:szCs w:val="20"/>
              </w:rPr>
              <w:fldChar w:fldCharType="end"/>
            </w:r>
          </w:hyperlink>
        </w:p>
        <w:p w14:paraId="3DC406AC" w14:textId="503685EF" w:rsidR="00576A74" w:rsidRPr="00576A74" w:rsidRDefault="00576A74">
          <w:pPr>
            <w:pStyle w:val="Kazalovsebine2"/>
            <w:rPr>
              <w:rFonts w:ascii="Arial" w:hAnsi="Arial" w:cs="Arial"/>
              <w:noProof/>
              <w:sz w:val="20"/>
              <w:szCs w:val="20"/>
            </w:rPr>
          </w:pPr>
          <w:hyperlink w:anchor="_Toc141886354" w:history="1">
            <w:r w:rsidRPr="00576A74">
              <w:rPr>
                <w:rStyle w:val="Hiperpovezava"/>
                <w:rFonts w:ascii="Arial" w:hAnsi="Arial" w:cs="Arial"/>
                <w:noProof/>
                <w:sz w:val="20"/>
                <w:szCs w:val="20"/>
              </w:rPr>
              <w:t>4.1</w:t>
            </w:r>
            <w:r w:rsidRPr="00576A74">
              <w:rPr>
                <w:rFonts w:ascii="Arial" w:hAnsi="Arial" w:cs="Arial"/>
                <w:noProof/>
                <w:sz w:val="20"/>
                <w:szCs w:val="20"/>
              </w:rPr>
              <w:tab/>
            </w:r>
            <w:r w:rsidRPr="00576A74">
              <w:rPr>
                <w:rStyle w:val="Hiperpovezava"/>
                <w:rFonts w:ascii="Arial" w:hAnsi="Arial" w:cs="Arial"/>
                <w:noProof/>
                <w:sz w:val="20"/>
                <w:szCs w:val="20"/>
              </w:rPr>
              <w:t>OPIS INFORMACIJSKEGA SISTEMA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_Toc141886354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24</w:t>
            </w:r>
            <w:r w:rsidRPr="00576A74">
              <w:rPr>
                <w:rFonts w:ascii="Arial" w:hAnsi="Arial" w:cs="Arial"/>
                <w:noProof/>
                <w:webHidden/>
                <w:sz w:val="20"/>
                <w:szCs w:val="20"/>
              </w:rPr>
              <w:fldChar w:fldCharType="end"/>
            </w:r>
          </w:hyperlink>
        </w:p>
        <w:p w14:paraId="2440D12D" w14:textId="2D29023F" w:rsidR="00576A74" w:rsidRPr="00576A74" w:rsidRDefault="00576A74">
          <w:pPr>
            <w:pStyle w:val="Kazalovsebine3"/>
            <w:tabs>
              <w:tab w:val="left" w:pos="1320"/>
              <w:tab w:val="right" w:leader="dot" w:pos="9062"/>
            </w:tabs>
            <w:rPr>
              <w:rFonts w:ascii="Arial" w:hAnsi="Arial" w:cs="Arial"/>
              <w:noProof/>
              <w:sz w:val="20"/>
              <w:szCs w:val="20"/>
            </w:rPr>
          </w:pPr>
          <w:hyperlink w:anchor="_Toc141886355" w:history="1">
            <w:r w:rsidRPr="00576A74">
              <w:rPr>
                <w:rStyle w:val="Hiperpovezava"/>
                <w:rFonts w:ascii="Arial" w:hAnsi="Arial" w:cs="Arial"/>
                <w:noProof/>
                <w:sz w:val="20"/>
                <w:szCs w:val="20"/>
              </w:rPr>
              <w:t>4.1.1</w:t>
            </w:r>
            <w:r w:rsidRPr="00576A74">
              <w:rPr>
                <w:rFonts w:ascii="Arial" w:hAnsi="Arial" w:cs="Arial"/>
                <w:noProof/>
                <w:sz w:val="20"/>
                <w:szCs w:val="20"/>
              </w:rPr>
              <w:tab/>
            </w:r>
            <w:r w:rsidRPr="00576A74">
              <w:rPr>
                <w:rStyle w:val="Hiperpovezava"/>
                <w:rFonts w:ascii="Arial" w:hAnsi="Arial" w:cs="Arial"/>
                <w:noProof/>
                <w:sz w:val="20"/>
                <w:szCs w:val="20"/>
              </w:rPr>
              <w:t>BELEŽENJE IN SHRANJEVANJE PODATKOV V RAČUNALNIŠKI OBLIKI O VSAKI OPERACIJI, VKLJUČNO S PODATKI O POSAMEZNIH UDELEŽENCIH IN RAZČLENITVIJO PODATKOV O KAZALNIKIH, ČE JE USTREZNO IN ČE JE TAKO DOLOČENO V UREDBI 2021/1060/EU</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_Toc141886355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28</w:t>
            </w:r>
            <w:r w:rsidRPr="00576A74">
              <w:rPr>
                <w:rFonts w:ascii="Arial" w:hAnsi="Arial" w:cs="Arial"/>
                <w:noProof/>
                <w:webHidden/>
                <w:sz w:val="20"/>
                <w:szCs w:val="20"/>
              </w:rPr>
              <w:fldChar w:fldCharType="end"/>
            </w:r>
          </w:hyperlink>
        </w:p>
        <w:p w14:paraId="65A569E9" w14:textId="7A578BD6" w:rsidR="00576A74" w:rsidRPr="00576A74" w:rsidRDefault="00576A74">
          <w:pPr>
            <w:pStyle w:val="Kazalovsebine3"/>
            <w:tabs>
              <w:tab w:val="left" w:pos="1320"/>
              <w:tab w:val="right" w:leader="dot" w:pos="9062"/>
            </w:tabs>
            <w:rPr>
              <w:rFonts w:ascii="Arial" w:hAnsi="Arial" w:cs="Arial"/>
              <w:noProof/>
              <w:sz w:val="20"/>
              <w:szCs w:val="20"/>
            </w:rPr>
          </w:pPr>
          <w:hyperlink w:anchor="_Toc141886356" w:history="1">
            <w:r w:rsidRPr="00576A74">
              <w:rPr>
                <w:rStyle w:val="Hiperpovezava"/>
                <w:rFonts w:ascii="Arial" w:hAnsi="Arial" w:cs="Arial"/>
                <w:noProof/>
                <w:sz w:val="20"/>
                <w:szCs w:val="20"/>
              </w:rPr>
              <w:t>4.1.2</w:t>
            </w:r>
            <w:r w:rsidRPr="00576A74">
              <w:rPr>
                <w:rFonts w:ascii="Arial" w:hAnsi="Arial" w:cs="Arial"/>
                <w:noProof/>
                <w:sz w:val="20"/>
                <w:szCs w:val="20"/>
              </w:rPr>
              <w:tab/>
            </w:r>
            <w:r w:rsidRPr="00576A74">
              <w:rPr>
                <w:rStyle w:val="Hiperpovezava"/>
                <w:rFonts w:ascii="Arial" w:hAnsi="Arial" w:cs="Arial"/>
                <w:noProof/>
                <w:sz w:val="20"/>
                <w:szCs w:val="20"/>
              </w:rPr>
              <w:t>BELEŽENJE IN SHRANJEVANJE RAČUNOVODSKIH EVIDENC OZIROMA KOD ZA VSAKO OPERACIJO TER PODPIRANJE PODATKOV POTREBNIH ZA PRIPRAVO ZAHTEVKOV ZA PLAČILO IN OBRAČUNOV</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_Toc141886356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29</w:t>
            </w:r>
            <w:r w:rsidRPr="00576A74">
              <w:rPr>
                <w:rFonts w:ascii="Arial" w:hAnsi="Arial" w:cs="Arial"/>
                <w:noProof/>
                <w:webHidden/>
                <w:sz w:val="20"/>
                <w:szCs w:val="20"/>
              </w:rPr>
              <w:fldChar w:fldCharType="end"/>
            </w:r>
          </w:hyperlink>
        </w:p>
        <w:p w14:paraId="15DD0330" w14:textId="0D60A90C" w:rsidR="00576A74" w:rsidRPr="00576A74" w:rsidRDefault="00576A74">
          <w:pPr>
            <w:pStyle w:val="Kazalovsebine3"/>
            <w:tabs>
              <w:tab w:val="left" w:pos="1320"/>
              <w:tab w:val="right" w:leader="dot" w:pos="9062"/>
            </w:tabs>
            <w:rPr>
              <w:rFonts w:ascii="Arial" w:hAnsi="Arial" w:cs="Arial"/>
              <w:noProof/>
              <w:sz w:val="20"/>
              <w:szCs w:val="20"/>
            </w:rPr>
          </w:pPr>
          <w:hyperlink w:anchor="_Toc141886357" w:history="1">
            <w:r w:rsidRPr="00576A74">
              <w:rPr>
                <w:rStyle w:val="Hiperpovezava"/>
                <w:rFonts w:ascii="Arial" w:hAnsi="Arial" w:cs="Arial"/>
                <w:noProof/>
                <w:sz w:val="20"/>
                <w:szCs w:val="20"/>
              </w:rPr>
              <w:t>4.1.3</w:t>
            </w:r>
            <w:r w:rsidRPr="00576A74">
              <w:rPr>
                <w:rFonts w:ascii="Arial" w:hAnsi="Arial" w:cs="Arial"/>
                <w:noProof/>
                <w:sz w:val="20"/>
                <w:szCs w:val="20"/>
              </w:rPr>
              <w:tab/>
            </w:r>
            <w:r w:rsidRPr="00576A74">
              <w:rPr>
                <w:rStyle w:val="Hiperpovezava"/>
                <w:rFonts w:ascii="Arial" w:hAnsi="Arial" w:cs="Arial"/>
                <w:noProof/>
                <w:sz w:val="20"/>
                <w:szCs w:val="20"/>
              </w:rPr>
              <w:t>VODENJE RAČUNOVODSKE EVIDENCE ALI LOČENIH RAČUNOVODSKIH KOD IZDATKOV PRIJAVLJENIH EK IN USTREZNEGA JAVNEGA PRISPEVKA PLAČANEGA UPRAVIČENCEM</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_Toc141886357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29</w:t>
            </w:r>
            <w:r w:rsidRPr="00576A74">
              <w:rPr>
                <w:rFonts w:ascii="Arial" w:hAnsi="Arial" w:cs="Arial"/>
                <w:noProof/>
                <w:webHidden/>
                <w:sz w:val="20"/>
                <w:szCs w:val="20"/>
              </w:rPr>
              <w:fldChar w:fldCharType="end"/>
            </w:r>
          </w:hyperlink>
        </w:p>
        <w:p w14:paraId="5ACFFF5C" w14:textId="091A6CC2" w:rsidR="00576A74" w:rsidRPr="00576A74" w:rsidRDefault="00576A74">
          <w:pPr>
            <w:pStyle w:val="Kazalovsebine3"/>
            <w:tabs>
              <w:tab w:val="left" w:pos="1320"/>
              <w:tab w:val="right" w:leader="dot" w:pos="9062"/>
            </w:tabs>
            <w:rPr>
              <w:rFonts w:ascii="Arial" w:hAnsi="Arial" w:cs="Arial"/>
              <w:noProof/>
              <w:sz w:val="20"/>
              <w:szCs w:val="20"/>
            </w:rPr>
          </w:pPr>
          <w:hyperlink w:anchor="_Toc141886358" w:history="1">
            <w:r w:rsidRPr="00576A74">
              <w:rPr>
                <w:rStyle w:val="Hiperpovezava"/>
                <w:rFonts w:ascii="Arial" w:hAnsi="Arial" w:cs="Arial"/>
                <w:noProof/>
                <w:sz w:val="20"/>
                <w:szCs w:val="20"/>
              </w:rPr>
              <w:t>4.1.4</w:t>
            </w:r>
            <w:r w:rsidRPr="00576A74">
              <w:rPr>
                <w:rFonts w:ascii="Arial" w:hAnsi="Arial" w:cs="Arial"/>
                <w:noProof/>
                <w:sz w:val="20"/>
                <w:szCs w:val="20"/>
              </w:rPr>
              <w:tab/>
            </w:r>
            <w:r w:rsidRPr="00576A74">
              <w:rPr>
                <w:rStyle w:val="Hiperpovezava"/>
                <w:rFonts w:ascii="Arial" w:hAnsi="Arial" w:cs="Arial"/>
                <w:noProof/>
                <w:sz w:val="20"/>
                <w:szCs w:val="20"/>
              </w:rPr>
              <w:t>OPIS IS ZA BELEŽENJE VSEH ZNESKOV, KI SO BILI MED OBRAČUNSKIM LETOM UMAKNJENI, KOT JE DOLOČENO V TOČKI (B) ČLENA 98(3) UREDBE 2021/1060/EU, IN ODŠTETI OD OBRAČUNOV, KOT JE DOLOČENO V ČLENU 98(6) UREDBE 2021/1060/EU, IN RAZLOGOV ZA TE UMIKE IN ODBITKE</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_Toc141886358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29</w:t>
            </w:r>
            <w:r w:rsidRPr="00576A74">
              <w:rPr>
                <w:rFonts w:ascii="Arial" w:hAnsi="Arial" w:cs="Arial"/>
                <w:noProof/>
                <w:webHidden/>
                <w:sz w:val="20"/>
                <w:szCs w:val="20"/>
              </w:rPr>
              <w:fldChar w:fldCharType="end"/>
            </w:r>
          </w:hyperlink>
        </w:p>
        <w:p w14:paraId="78844BBA" w14:textId="66703252" w:rsidR="00576A74" w:rsidRPr="00576A74" w:rsidRDefault="00576A74">
          <w:pPr>
            <w:pStyle w:val="Kazalovsebine3"/>
            <w:tabs>
              <w:tab w:val="left" w:pos="1320"/>
              <w:tab w:val="right" w:leader="dot" w:pos="9062"/>
            </w:tabs>
            <w:rPr>
              <w:rFonts w:ascii="Arial" w:hAnsi="Arial" w:cs="Arial"/>
              <w:noProof/>
              <w:sz w:val="20"/>
              <w:szCs w:val="20"/>
            </w:rPr>
          </w:pPr>
          <w:hyperlink w:anchor="_Toc141886359" w:history="1">
            <w:r w:rsidRPr="00576A74">
              <w:rPr>
                <w:rStyle w:val="Hiperpovezava"/>
                <w:rFonts w:ascii="Arial" w:hAnsi="Arial" w:cs="Arial"/>
                <w:noProof/>
                <w:sz w:val="20"/>
                <w:szCs w:val="20"/>
              </w:rPr>
              <w:t>4.1.5</w:t>
            </w:r>
            <w:r w:rsidRPr="00576A74">
              <w:rPr>
                <w:rFonts w:ascii="Arial" w:hAnsi="Arial" w:cs="Arial"/>
                <w:noProof/>
                <w:sz w:val="20"/>
                <w:szCs w:val="20"/>
              </w:rPr>
              <w:tab/>
            </w:r>
            <w:r w:rsidRPr="00576A74">
              <w:rPr>
                <w:rStyle w:val="Hiperpovezava"/>
                <w:rFonts w:ascii="Arial" w:hAnsi="Arial" w:cs="Arial"/>
                <w:noProof/>
                <w:sz w:val="20"/>
                <w:szCs w:val="20"/>
              </w:rPr>
              <w:t>OPIS ALI SISTEM DELUJE UČINKOVITO IN LAHKO ZANESLJIVO BELEŽI NAVEDENE PODATKE NA DATUM, KO JE PRIPRAVLJEN OPIS SISTEMA UPRAVLJANJA IN NADZORA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_Toc141886359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29</w:t>
            </w:r>
            <w:r w:rsidRPr="00576A74">
              <w:rPr>
                <w:rFonts w:ascii="Arial" w:hAnsi="Arial" w:cs="Arial"/>
                <w:noProof/>
                <w:webHidden/>
                <w:sz w:val="20"/>
                <w:szCs w:val="20"/>
              </w:rPr>
              <w:fldChar w:fldCharType="end"/>
            </w:r>
          </w:hyperlink>
        </w:p>
        <w:p w14:paraId="065A2093" w14:textId="43F4D78F" w:rsidR="00576A74" w:rsidRPr="00576A74" w:rsidRDefault="00576A74">
          <w:pPr>
            <w:pStyle w:val="Kazalovsebine3"/>
            <w:tabs>
              <w:tab w:val="left" w:pos="1320"/>
              <w:tab w:val="right" w:leader="dot" w:pos="9062"/>
            </w:tabs>
            <w:rPr>
              <w:rFonts w:ascii="Arial" w:hAnsi="Arial" w:cs="Arial"/>
              <w:noProof/>
              <w:sz w:val="20"/>
              <w:szCs w:val="20"/>
            </w:rPr>
          </w:pPr>
          <w:hyperlink w:anchor="_Toc141886360" w:history="1">
            <w:r w:rsidRPr="00576A74">
              <w:rPr>
                <w:rStyle w:val="Hiperpovezava"/>
                <w:rFonts w:ascii="Arial" w:hAnsi="Arial" w:cs="Arial"/>
                <w:noProof/>
                <w:sz w:val="20"/>
                <w:szCs w:val="20"/>
              </w:rPr>
              <w:t>4.1.6</w:t>
            </w:r>
            <w:r w:rsidRPr="00576A74">
              <w:rPr>
                <w:rFonts w:ascii="Arial" w:hAnsi="Arial" w:cs="Arial"/>
                <w:noProof/>
                <w:sz w:val="20"/>
                <w:szCs w:val="20"/>
              </w:rPr>
              <w:tab/>
            </w:r>
            <w:r w:rsidRPr="00576A74">
              <w:rPr>
                <w:rStyle w:val="Hiperpovezava"/>
                <w:rFonts w:ascii="Arial" w:hAnsi="Arial" w:cs="Arial"/>
                <w:noProof/>
                <w:sz w:val="20"/>
                <w:szCs w:val="20"/>
              </w:rPr>
              <w:t>OPIS POSTOPKOV ZA ZAGOTOVITEV VARNOSTI, CELOVITOSTI IN ZAUPNOSTI INFORMACIJSKIH SISTEMOV</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_Toc141886360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29</w:t>
            </w:r>
            <w:r w:rsidRPr="00576A74">
              <w:rPr>
                <w:rFonts w:ascii="Arial" w:hAnsi="Arial" w:cs="Arial"/>
                <w:noProof/>
                <w:webHidden/>
                <w:sz w:val="20"/>
                <w:szCs w:val="20"/>
              </w:rPr>
              <w:fldChar w:fldCharType="end"/>
            </w:r>
          </w:hyperlink>
        </w:p>
        <w:p w14:paraId="4AA06093" w14:textId="14DE6886" w:rsidR="00576A74" w:rsidRPr="00576A74" w:rsidRDefault="00576A74">
          <w:pPr>
            <w:pStyle w:val="Kazalovsebine1"/>
            <w:tabs>
              <w:tab w:val="left" w:pos="440"/>
              <w:tab w:val="right" w:leader="dot" w:pos="9062"/>
            </w:tabs>
            <w:rPr>
              <w:rFonts w:ascii="Arial" w:hAnsi="Arial" w:cs="Arial"/>
              <w:noProof/>
              <w:sz w:val="20"/>
              <w:szCs w:val="20"/>
            </w:rPr>
          </w:pPr>
          <w:hyperlink w:anchor="_Toc141886361" w:history="1">
            <w:r w:rsidRPr="00576A74">
              <w:rPr>
                <w:rStyle w:val="Hiperpovezava"/>
                <w:rFonts w:ascii="Arial" w:hAnsi="Arial" w:cs="Arial"/>
                <w:noProof/>
                <w:sz w:val="20"/>
                <w:szCs w:val="20"/>
              </w:rPr>
              <w:t>5</w:t>
            </w:r>
            <w:r w:rsidRPr="00576A74">
              <w:rPr>
                <w:rFonts w:ascii="Arial" w:hAnsi="Arial" w:cs="Arial"/>
                <w:noProof/>
                <w:sz w:val="20"/>
                <w:szCs w:val="20"/>
              </w:rPr>
              <w:tab/>
            </w:r>
            <w:r w:rsidRPr="00576A74">
              <w:rPr>
                <w:rStyle w:val="Hiperpovezava"/>
                <w:rFonts w:ascii="Arial" w:hAnsi="Arial" w:cs="Arial"/>
                <w:noProof/>
                <w:sz w:val="20"/>
                <w:szCs w:val="20"/>
              </w:rPr>
              <w:t>SPREMEMBE OPISA SISTEMA UPRAVLJANJA IN NADZORA</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_Toc141886361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30</w:t>
            </w:r>
            <w:r w:rsidRPr="00576A74">
              <w:rPr>
                <w:rFonts w:ascii="Arial" w:hAnsi="Arial" w:cs="Arial"/>
                <w:noProof/>
                <w:webHidden/>
                <w:sz w:val="20"/>
                <w:szCs w:val="20"/>
              </w:rPr>
              <w:fldChar w:fldCharType="end"/>
            </w:r>
          </w:hyperlink>
        </w:p>
        <w:p w14:paraId="05A5B196" w14:textId="007DA6EF" w:rsidR="00576A74" w:rsidRPr="00576A74" w:rsidRDefault="00576A74">
          <w:pPr>
            <w:pStyle w:val="Kazalovsebine2"/>
            <w:rPr>
              <w:rFonts w:ascii="Arial" w:hAnsi="Arial" w:cs="Arial"/>
              <w:noProof/>
              <w:sz w:val="20"/>
              <w:szCs w:val="20"/>
            </w:rPr>
          </w:pPr>
          <w:hyperlink w:anchor="_Toc141886362" w:history="1">
            <w:r w:rsidRPr="00576A74">
              <w:rPr>
                <w:rStyle w:val="Hiperpovezava"/>
                <w:rFonts w:ascii="Arial" w:hAnsi="Arial" w:cs="Arial"/>
                <w:noProof/>
                <w:sz w:val="20"/>
                <w:szCs w:val="20"/>
              </w:rPr>
              <w:t>PRILOGA 1</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_Toc141886362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8D2FB4">
              <w:rPr>
                <w:rFonts w:ascii="Arial" w:hAnsi="Arial" w:cs="Arial"/>
                <w:noProof/>
                <w:webHidden/>
                <w:sz w:val="20"/>
                <w:szCs w:val="20"/>
              </w:rPr>
              <w:t>31</w:t>
            </w:r>
            <w:r w:rsidRPr="00576A74">
              <w:rPr>
                <w:rFonts w:ascii="Arial" w:hAnsi="Arial" w:cs="Arial"/>
                <w:noProof/>
                <w:webHidden/>
                <w:sz w:val="20"/>
                <w:szCs w:val="20"/>
              </w:rPr>
              <w:fldChar w:fldCharType="end"/>
            </w:r>
          </w:hyperlink>
        </w:p>
        <w:p w14:paraId="417293B3" w14:textId="1176E49E" w:rsidR="00271F3A" w:rsidRPr="00B45CF4" w:rsidRDefault="00AF5EB0" w:rsidP="004F080A">
          <w:pPr>
            <w:spacing w:line="240" w:lineRule="exact"/>
            <w:rPr>
              <w:rFonts w:ascii="Arial" w:hAnsi="Arial" w:cs="Arial"/>
              <w:b/>
              <w:bCs/>
              <w:sz w:val="20"/>
              <w:szCs w:val="20"/>
            </w:rPr>
          </w:pPr>
          <w:r w:rsidRPr="00576A74">
            <w:rPr>
              <w:rFonts w:ascii="Arial" w:hAnsi="Arial" w:cs="Arial"/>
              <w:b/>
              <w:bCs/>
              <w:sz w:val="20"/>
              <w:szCs w:val="20"/>
            </w:rPr>
            <w:fldChar w:fldCharType="end"/>
          </w:r>
        </w:p>
      </w:sdtContent>
    </w:sdt>
    <w:p w14:paraId="6399081A" w14:textId="77777777" w:rsidR="00271F3A" w:rsidRPr="00B45CF4" w:rsidRDefault="00271F3A" w:rsidP="004F080A">
      <w:pPr>
        <w:spacing w:line="240" w:lineRule="exact"/>
        <w:rPr>
          <w:rFonts w:ascii="Arial" w:hAnsi="Arial" w:cs="Arial"/>
          <w:sz w:val="20"/>
          <w:szCs w:val="20"/>
        </w:rPr>
      </w:pPr>
    </w:p>
    <w:p w14:paraId="00D8B1A1" w14:textId="77777777" w:rsidR="00271F3A" w:rsidRPr="00B45CF4" w:rsidRDefault="00271F3A" w:rsidP="004F080A">
      <w:pPr>
        <w:spacing w:line="240" w:lineRule="exact"/>
        <w:rPr>
          <w:rFonts w:ascii="Arial" w:hAnsi="Arial" w:cs="Arial"/>
          <w:sz w:val="20"/>
          <w:szCs w:val="20"/>
        </w:rPr>
      </w:pPr>
    </w:p>
    <w:p w14:paraId="14231B59" w14:textId="77777777" w:rsidR="000709A4" w:rsidRDefault="000709A4" w:rsidP="004F080A">
      <w:pPr>
        <w:pStyle w:val="Naslov1"/>
        <w:spacing w:line="240" w:lineRule="exact"/>
        <w:rPr>
          <w:rFonts w:cs="Arial"/>
          <w:sz w:val="20"/>
          <w:szCs w:val="20"/>
        </w:rPr>
      </w:pPr>
    </w:p>
    <w:p w14:paraId="21DCDF1B" w14:textId="77777777" w:rsidR="000709A4" w:rsidRDefault="000709A4" w:rsidP="004F080A">
      <w:pPr>
        <w:pStyle w:val="Naslov1"/>
        <w:spacing w:line="240" w:lineRule="exact"/>
        <w:rPr>
          <w:rFonts w:cs="Arial"/>
          <w:sz w:val="20"/>
          <w:szCs w:val="20"/>
        </w:rPr>
      </w:pPr>
    </w:p>
    <w:p w14:paraId="3167CF83" w14:textId="77777777" w:rsidR="000709A4" w:rsidRDefault="000709A4" w:rsidP="004F080A">
      <w:pPr>
        <w:pStyle w:val="Naslov1"/>
        <w:spacing w:line="240" w:lineRule="exact"/>
        <w:rPr>
          <w:rFonts w:cs="Arial"/>
          <w:sz w:val="20"/>
          <w:szCs w:val="20"/>
        </w:rPr>
      </w:pPr>
    </w:p>
    <w:p w14:paraId="7690955D" w14:textId="77777777" w:rsidR="000709A4" w:rsidRDefault="000709A4" w:rsidP="004F080A">
      <w:pPr>
        <w:pStyle w:val="Naslov1"/>
        <w:spacing w:line="240" w:lineRule="exact"/>
        <w:rPr>
          <w:rFonts w:cs="Arial"/>
          <w:sz w:val="20"/>
          <w:szCs w:val="20"/>
        </w:rPr>
      </w:pPr>
    </w:p>
    <w:p w14:paraId="23BEFEE5" w14:textId="77777777" w:rsidR="000709A4" w:rsidRDefault="000709A4" w:rsidP="004F080A">
      <w:pPr>
        <w:pStyle w:val="Naslov1"/>
        <w:spacing w:line="240" w:lineRule="exact"/>
        <w:rPr>
          <w:rFonts w:cs="Arial"/>
          <w:sz w:val="20"/>
          <w:szCs w:val="20"/>
        </w:rPr>
      </w:pPr>
    </w:p>
    <w:p w14:paraId="71455AD9" w14:textId="77777777" w:rsidR="000709A4" w:rsidRDefault="000709A4" w:rsidP="004F080A">
      <w:pPr>
        <w:pStyle w:val="Naslov1"/>
        <w:spacing w:line="240" w:lineRule="exact"/>
        <w:rPr>
          <w:rFonts w:cs="Arial"/>
          <w:sz w:val="20"/>
          <w:szCs w:val="20"/>
        </w:rPr>
      </w:pPr>
    </w:p>
    <w:p w14:paraId="0CBB37DD" w14:textId="77777777" w:rsidR="000709A4" w:rsidRDefault="000709A4" w:rsidP="004F080A">
      <w:pPr>
        <w:pStyle w:val="Naslov1"/>
        <w:spacing w:line="240" w:lineRule="exact"/>
        <w:rPr>
          <w:rFonts w:cs="Arial"/>
          <w:sz w:val="20"/>
          <w:szCs w:val="20"/>
        </w:rPr>
      </w:pPr>
    </w:p>
    <w:p w14:paraId="055AC4AC" w14:textId="77777777" w:rsidR="000709A4" w:rsidRDefault="000709A4" w:rsidP="004F080A">
      <w:pPr>
        <w:pStyle w:val="Naslov1"/>
        <w:spacing w:line="240" w:lineRule="exact"/>
        <w:rPr>
          <w:rFonts w:cs="Arial"/>
          <w:sz w:val="20"/>
          <w:szCs w:val="20"/>
        </w:rPr>
      </w:pPr>
    </w:p>
    <w:p w14:paraId="0637B47C" w14:textId="77777777" w:rsidR="000709A4" w:rsidRDefault="000709A4" w:rsidP="004F080A">
      <w:pPr>
        <w:pStyle w:val="Naslov1"/>
        <w:spacing w:line="240" w:lineRule="exact"/>
        <w:rPr>
          <w:rFonts w:cs="Arial"/>
          <w:sz w:val="20"/>
          <w:szCs w:val="20"/>
        </w:rPr>
      </w:pPr>
    </w:p>
    <w:p w14:paraId="22139CCA" w14:textId="77777777" w:rsidR="000709A4" w:rsidRDefault="000709A4" w:rsidP="004F080A">
      <w:pPr>
        <w:pStyle w:val="Naslov1"/>
        <w:spacing w:line="240" w:lineRule="exact"/>
        <w:rPr>
          <w:rFonts w:cs="Arial"/>
          <w:sz w:val="20"/>
          <w:szCs w:val="20"/>
        </w:rPr>
      </w:pPr>
    </w:p>
    <w:p w14:paraId="6572BD82" w14:textId="77777777" w:rsidR="000709A4" w:rsidRDefault="000709A4" w:rsidP="004F080A">
      <w:pPr>
        <w:pStyle w:val="Naslov1"/>
        <w:spacing w:line="240" w:lineRule="exact"/>
        <w:rPr>
          <w:rFonts w:cs="Arial"/>
          <w:sz w:val="20"/>
          <w:szCs w:val="20"/>
        </w:rPr>
      </w:pPr>
    </w:p>
    <w:p w14:paraId="7DDD130B" w14:textId="77777777" w:rsidR="000709A4" w:rsidRDefault="000709A4" w:rsidP="004F080A">
      <w:pPr>
        <w:pStyle w:val="Naslov1"/>
        <w:spacing w:line="240" w:lineRule="exact"/>
        <w:rPr>
          <w:rFonts w:cs="Arial"/>
          <w:sz w:val="20"/>
          <w:szCs w:val="20"/>
        </w:rPr>
      </w:pPr>
    </w:p>
    <w:p w14:paraId="25307FA3" w14:textId="77777777" w:rsidR="000709A4" w:rsidRDefault="000709A4" w:rsidP="004F080A">
      <w:pPr>
        <w:pStyle w:val="Naslov1"/>
        <w:spacing w:line="240" w:lineRule="exact"/>
        <w:rPr>
          <w:rFonts w:cs="Arial"/>
          <w:sz w:val="20"/>
          <w:szCs w:val="20"/>
        </w:rPr>
      </w:pPr>
    </w:p>
    <w:p w14:paraId="509D66C2" w14:textId="77777777" w:rsidR="000709A4" w:rsidRDefault="000709A4" w:rsidP="004F080A">
      <w:pPr>
        <w:pStyle w:val="Naslov1"/>
        <w:spacing w:line="240" w:lineRule="exact"/>
        <w:rPr>
          <w:rFonts w:cs="Arial"/>
          <w:sz w:val="20"/>
          <w:szCs w:val="20"/>
        </w:rPr>
      </w:pPr>
    </w:p>
    <w:p w14:paraId="417BF273" w14:textId="77777777" w:rsidR="000709A4" w:rsidRDefault="000709A4" w:rsidP="004F080A">
      <w:pPr>
        <w:spacing w:line="240" w:lineRule="exact"/>
      </w:pPr>
    </w:p>
    <w:p w14:paraId="4B10F4AD" w14:textId="77777777" w:rsidR="00585710" w:rsidRDefault="00585710" w:rsidP="004F080A">
      <w:pPr>
        <w:spacing w:line="240" w:lineRule="exact"/>
      </w:pPr>
    </w:p>
    <w:p w14:paraId="648774F3" w14:textId="77777777" w:rsidR="000709A4" w:rsidRPr="000709A4" w:rsidRDefault="000709A4" w:rsidP="004F080A">
      <w:pPr>
        <w:spacing w:line="240" w:lineRule="exact"/>
      </w:pPr>
    </w:p>
    <w:p w14:paraId="49B24380" w14:textId="619DF942" w:rsidR="00576A74" w:rsidRDefault="00576A74" w:rsidP="004F080A">
      <w:pPr>
        <w:pStyle w:val="Naslov1"/>
        <w:spacing w:line="240" w:lineRule="exact"/>
        <w:rPr>
          <w:rFonts w:cs="Arial"/>
          <w:sz w:val="20"/>
          <w:szCs w:val="20"/>
        </w:rPr>
      </w:pPr>
      <w:bookmarkStart w:id="3" w:name="_Toc141886328"/>
    </w:p>
    <w:p w14:paraId="0470482D" w14:textId="77777777" w:rsidR="00576A74" w:rsidRPr="00576A74" w:rsidRDefault="00576A74" w:rsidP="00576A74"/>
    <w:p w14:paraId="252FA5E7" w14:textId="1A071A79" w:rsidR="00FF06A1" w:rsidRDefault="00FF06A1" w:rsidP="004F080A">
      <w:pPr>
        <w:pStyle w:val="Naslov1"/>
        <w:spacing w:line="240" w:lineRule="exact"/>
        <w:rPr>
          <w:rFonts w:cs="Arial"/>
          <w:sz w:val="20"/>
          <w:szCs w:val="20"/>
        </w:rPr>
      </w:pPr>
    </w:p>
    <w:p w14:paraId="1D8F49FC" w14:textId="77777777" w:rsidR="00FF06A1" w:rsidRPr="00FF06A1" w:rsidRDefault="00FF06A1" w:rsidP="00FF06A1"/>
    <w:p w14:paraId="3B9E81E4" w14:textId="13BBC2DF" w:rsidR="00B45CF4" w:rsidRDefault="00271F3A" w:rsidP="004F080A">
      <w:pPr>
        <w:pStyle w:val="Naslov1"/>
        <w:spacing w:line="240" w:lineRule="exact"/>
        <w:rPr>
          <w:rFonts w:cs="Arial"/>
          <w:sz w:val="20"/>
          <w:szCs w:val="20"/>
        </w:rPr>
      </w:pPr>
      <w:r w:rsidRPr="006B27E3">
        <w:rPr>
          <w:rFonts w:cs="Arial"/>
          <w:sz w:val="20"/>
          <w:szCs w:val="20"/>
        </w:rPr>
        <w:t>PRILOGA</w:t>
      </w:r>
      <w:bookmarkEnd w:id="3"/>
    </w:p>
    <w:p w14:paraId="4AE9EC15" w14:textId="77777777" w:rsidR="00585710" w:rsidRPr="00585710" w:rsidRDefault="00585710" w:rsidP="00585710"/>
    <w:p w14:paraId="0B12BCD2" w14:textId="77777777" w:rsidR="0045109F" w:rsidRPr="006B27E3" w:rsidRDefault="00271F3A" w:rsidP="004F080A">
      <w:pPr>
        <w:spacing w:line="240" w:lineRule="exact"/>
        <w:rPr>
          <w:rFonts w:ascii="Arial" w:hAnsi="Arial" w:cs="Arial"/>
          <w:sz w:val="20"/>
          <w:szCs w:val="20"/>
        </w:rPr>
      </w:pPr>
      <w:r w:rsidRPr="006B27E3">
        <w:rPr>
          <w:rFonts w:ascii="Arial" w:hAnsi="Arial" w:cs="Arial"/>
          <w:sz w:val="20"/>
          <w:szCs w:val="20"/>
        </w:rPr>
        <w:t>Priloga 1: Obrazec za spremembe opisa si</w:t>
      </w:r>
      <w:r w:rsidR="00E55279" w:rsidRPr="006B27E3">
        <w:rPr>
          <w:rFonts w:ascii="Arial" w:hAnsi="Arial" w:cs="Arial"/>
          <w:sz w:val="20"/>
          <w:szCs w:val="20"/>
        </w:rPr>
        <w:t xml:space="preserve">stema upravljanja in nadzora za programsko obdobje </w:t>
      </w:r>
      <w:r w:rsidRPr="006B27E3">
        <w:rPr>
          <w:rFonts w:ascii="Arial" w:hAnsi="Arial" w:cs="Arial"/>
          <w:sz w:val="20"/>
          <w:szCs w:val="20"/>
        </w:rPr>
        <w:t xml:space="preserve">2021-2027 </w:t>
      </w:r>
    </w:p>
    <w:p w14:paraId="68E279F0" w14:textId="77777777" w:rsidR="00585710" w:rsidRDefault="00585710" w:rsidP="004F080A">
      <w:pPr>
        <w:pStyle w:val="Naslov1"/>
        <w:spacing w:line="240" w:lineRule="exact"/>
        <w:rPr>
          <w:rFonts w:cs="Arial"/>
          <w:sz w:val="20"/>
          <w:szCs w:val="20"/>
        </w:rPr>
      </w:pPr>
    </w:p>
    <w:p w14:paraId="536CC820" w14:textId="77777777" w:rsidR="008754AF" w:rsidRPr="006B27E3" w:rsidRDefault="0021210E" w:rsidP="004F080A">
      <w:pPr>
        <w:pStyle w:val="Naslov1"/>
        <w:spacing w:line="240" w:lineRule="exact"/>
        <w:rPr>
          <w:rFonts w:cs="Arial"/>
          <w:sz w:val="20"/>
          <w:szCs w:val="20"/>
        </w:rPr>
      </w:pPr>
      <w:bookmarkStart w:id="4" w:name="_Toc141886329"/>
      <w:r w:rsidRPr="006B27E3">
        <w:rPr>
          <w:rFonts w:cs="Arial"/>
          <w:sz w:val="20"/>
          <w:szCs w:val="20"/>
        </w:rPr>
        <w:t>KAZALO SLIK</w:t>
      </w:r>
      <w:bookmarkEnd w:id="4"/>
    </w:p>
    <w:p w14:paraId="0F464899" w14:textId="77777777" w:rsidR="008754AF" w:rsidRPr="006B27E3" w:rsidRDefault="008754AF" w:rsidP="004F080A">
      <w:pPr>
        <w:pStyle w:val="Naslov"/>
        <w:spacing w:line="240" w:lineRule="exact"/>
        <w:rPr>
          <w:rFonts w:ascii="Arial" w:hAnsi="Arial" w:cs="Arial"/>
          <w:color w:val="2E74B5" w:themeColor="accent1" w:themeShade="BF"/>
          <w:sz w:val="20"/>
          <w:szCs w:val="20"/>
        </w:rPr>
      </w:pPr>
    </w:p>
    <w:p w14:paraId="165BC850" w14:textId="0BE5D9BB" w:rsidR="00EF2A70" w:rsidRPr="006B27E3" w:rsidRDefault="0021210E" w:rsidP="004F080A">
      <w:pPr>
        <w:pStyle w:val="Kazaloslik"/>
        <w:tabs>
          <w:tab w:val="right" w:leader="dot" w:pos="9062"/>
        </w:tabs>
        <w:spacing w:line="240" w:lineRule="exact"/>
        <w:rPr>
          <w:rFonts w:ascii="Arial" w:eastAsiaTheme="minorEastAsia" w:hAnsi="Arial" w:cs="Arial"/>
          <w:noProof/>
          <w:sz w:val="20"/>
          <w:szCs w:val="20"/>
          <w:lang w:eastAsia="sl-SI"/>
        </w:rPr>
      </w:pPr>
      <w:r w:rsidRPr="006B27E3">
        <w:rPr>
          <w:rFonts w:ascii="Arial" w:hAnsi="Arial" w:cs="Arial"/>
          <w:color w:val="2E74B5" w:themeColor="accent1" w:themeShade="BF"/>
          <w:sz w:val="20"/>
          <w:szCs w:val="20"/>
        </w:rPr>
        <w:fldChar w:fldCharType="begin"/>
      </w:r>
      <w:r w:rsidRPr="006B27E3">
        <w:rPr>
          <w:rFonts w:ascii="Arial" w:hAnsi="Arial" w:cs="Arial"/>
          <w:color w:val="2E74B5" w:themeColor="accent1" w:themeShade="BF"/>
          <w:sz w:val="20"/>
          <w:szCs w:val="20"/>
        </w:rPr>
        <w:instrText xml:space="preserve"> TOC \h \z \c "Slika" </w:instrText>
      </w:r>
      <w:r w:rsidRPr="006B27E3">
        <w:rPr>
          <w:rFonts w:ascii="Arial" w:hAnsi="Arial" w:cs="Arial"/>
          <w:color w:val="2E74B5" w:themeColor="accent1" w:themeShade="BF"/>
          <w:sz w:val="20"/>
          <w:szCs w:val="20"/>
        </w:rPr>
        <w:fldChar w:fldCharType="separate"/>
      </w:r>
      <w:hyperlink w:anchor="_Toc141789198" w:history="1">
        <w:r w:rsidR="00EF2A70" w:rsidRPr="006B27E3">
          <w:rPr>
            <w:rStyle w:val="Hiperpovezava"/>
            <w:rFonts w:ascii="Arial" w:hAnsi="Arial" w:cs="Arial"/>
            <w:noProof/>
            <w:sz w:val="20"/>
            <w:szCs w:val="20"/>
          </w:rPr>
          <w:t>Slika</w:t>
        </w:r>
        <w:r w:rsidR="00EF2A70" w:rsidRPr="006B27E3">
          <w:rPr>
            <w:rStyle w:val="Hiperpovezava"/>
            <w:rFonts w:ascii="Arial" w:hAnsi="Arial" w:cs="Arial"/>
            <w:noProof/>
            <w:sz w:val="20"/>
            <w:szCs w:val="20"/>
          </w:rPr>
          <w:t xml:space="preserve"> </w:t>
        </w:r>
        <w:r w:rsidR="00EF2A70" w:rsidRPr="006B27E3">
          <w:rPr>
            <w:rStyle w:val="Hiperpovezava"/>
            <w:rFonts w:ascii="Arial" w:hAnsi="Arial" w:cs="Arial"/>
            <w:noProof/>
            <w:sz w:val="20"/>
            <w:szCs w:val="20"/>
          </w:rPr>
          <w:t>1: Struktur</w:t>
        </w:r>
        <w:r w:rsidR="00EF2A70" w:rsidRPr="006B27E3">
          <w:rPr>
            <w:rStyle w:val="Hiperpovezava"/>
            <w:rFonts w:ascii="Arial" w:hAnsi="Arial" w:cs="Arial"/>
            <w:noProof/>
            <w:sz w:val="20"/>
            <w:szCs w:val="20"/>
          </w:rPr>
          <w:t>a</w:t>
        </w:r>
        <w:r w:rsidR="00EF2A70" w:rsidRPr="006B27E3">
          <w:rPr>
            <w:rStyle w:val="Hiperpovezava"/>
            <w:rFonts w:ascii="Arial" w:hAnsi="Arial" w:cs="Arial"/>
            <w:noProof/>
            <w:sz w:val="20"/>
            <w:szCs w:val="20"/>
          </w:rPr>
          <w:t xml:space="preserve"> sistema</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_Toc141789198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8D2FB4">
          <w:rPr>
            <w:rFonts w:ascii="Arial" w:hAnsi="Arial" w:cs="Arial"/>
            <w:noProof/>
            <w:webHidden/>
            <w:sz w:val="20"/>
            <w:szCs w:val="20"/>
          </w:rPr>
          <w:t>10</w:t>
        </w:r>
        <w:r w:rsidR="00EF2A70" w:rsidRPr="006B27E3">
          <w:rPr>
            <w:rFonts w:ascii="Arial" w:hAnsi="Arial" w:cs="Arial"/>
            <w:noProof/>
            <w:webHidden/>
            <w:sz w:val="20"/>
            <w:szCs w:val="20"/>
          </w:rPr>
          <w:fldChar w:fldCharType="end"/>
        </w:r>
      </w:hyperlink>
    </w:p>
    <w:p w14:paraId="5A20576A" w14:textId="7E614332" w:rsidR="00EF2A70" w:rsidRPr="006B27E3" w:rsidRDefault="004B5E1C" w:rsidP="004F080A">
      <w:pPr>
        <w:pStyle w:val="Kazaloslik"/>
        <w:tabs>
          <w:tab w:val="right" w:leader="dot" w:pos="9062"/>
        </w:tabs>
        <w:spacing w:line="240" w:lineRule="exact"/>
        <w:rPr>
          <w:rFonts w:ascii="Arial" w:eastAsiaTheme="minorEastAsia" w:hAnsi="Arial" w:cs="Arial"/>
          <w:noProof/>
          <w:sz w:val="20"/>
          <w:szCs w:val="20"/>
          <w:lang w:eastAsia="sl-SI"/>
        </w:rPr>
      </w:pPr>
      <w:hyperlink w:anchor="_Toc141789199" w:history="1">
        <w:r w:rsidR="00EF2A70" w:rsidRPr="006B27E3">
          <w:rPr>
            <w:rStyle w:val="Hiperpovezava"/>
            <w:rFonts w:ascii="Arial" w:hAnsi="Arial" w:cs="Arial"/>
            <w:noProof/>
            <w:sz w:val="20"/>
            <w:szCs w:val="20"/>
          </w:rPr>
          <w:t>Slik</w:t>
        </w:r>
        <w:r w:rsidR="00EF2A70" w:rsidRPr="006B27E3">
          <w:rPr>
            <w:rStyle w:val="Hiperpovezava"/>
            <w:rFonts w:ascii="Arial" w:hAnsi="Arial" w:cs="Arial"/>
            <w:noProof/>
            <w:sz w:val="20"/>
            <w:szCs w:val="20"/>
          </w:rPr>
          <w:t>a</w:t>
        </w:r>
        <w:r w:rsidR="00EF2A70" w:rsidRPr="006B27E3">
          <w:rPr>
            <w:rStyle w:val="Hiperpovezava"/>
            <w:rFonts w:ascii="Arial" w:hAnsi="Arial" w:cs="Arial"/>
            <w:noProof/>
            <w:sz w:val="20"/>
            <w:szCs w:val="20"/>
          </w:rPr>
          <w:t xml:space="preserve"> 2: Organigram MNZ oz. organa upravljanja</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_Toc141789199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8D2FB4">
          <w:rPr>
            <w:rFonts w:ascii="Arial" w:hAnsi="Arial" w:cs="Arial"/>
            <w:noProof/>
            <w:webHidden/>
            <w:sz w:val="20"/>
            <w:szCs w:val="20"/>
          </w:rPr>
          <w:t>18</w:t>
        </w:r>
        <w:r w:rsidR="00EF2A70" w:rsidRPr="006B27E3">
          <w:rPr>
            <w:rFonts w:ascii="Arial" w:hAnsi="Arial" w:cs="Arial"/>
            <w:noProof/>
            <w:webHidden/>
            <w:sz w:val="20"/>
            <w:szCs w:val="20"/>
          </w:rPr>
          <w:fldChar w:fldCharType="end"/>
        </w:r>
      </w:hyperlink>
    </w:p>
    <w:p w14:paraId="25C659BF" w14:textId="4A50AAE5" w:rsidR="00EF2A70" w:rsidRPr="006B27E3" w:rsidRDefault="004B5E1C" w:rsidP="004F080A">
      <w:pPr>
        <w:pStyle w:val="Kazaloslik"/>
        <w:tabs>
          <w:tab w:val="right" w:leader="dot" w:pos="9062"/>
        </w:tabs>
        <w:spacing w:line="240" w:lineRule="exact"/>
        <w:rPr>
          <w:rStyle w:val="Hiperpovezava"/>
          <w:rFonts w:ascii="Arial" w:hAnsi="Arial" w:cs="Arial"/>
          <w:noProof/>
          <w:sz w:val="20"/>
          <w:szCs w:val="20"/>
        </w:rPr>
      </w:pPr>
      <w:hyperlink w:anchor="_Toc141789200" w:history="1">
        <w:r w:rsidR="006B27E3" w:rsidRPr="006B27E3">
          <w:rPr>
            <w:rStyle w:val="Hiperpovezava"/>
            <w:rFonts w:ascii="Arial" w:hAnsi="Arial" w:cs="Arial"/>
            <w:noProof/>
            <w:sz w:val="20"/>
            <w:szCs w:val="20"/>
          </w:rPr>
          <w:t>Slika</w:t>
        </w:r>
        <w:r w:rsidR="006B27E3" w:rsidRPr="006B27E3">
          <w:rPr>
            <w:rStyle w:val="Hiperpovezava"/>
            <w:rFonts w:ascii="Arial" w:hAnsi="Arial" w:cs="Arial"/>
            <w:noProof/>
            <w:sz w:val="20"/>
            <w:szCs w:val="20"/>
          </w:rPr>
          <w:t xml:space="preserve"> </w:t>
        </w:r>
        <w:r w:rsidR="006B27E3" w:rsidRPr="006B27E3">
          <w:rPr>
            <w:rStyle w:val="Hiperpovezava"/>
            <w:rFonts w:ascii="Arial" w:hAnsi="Arial" w:cs="Arial"/>
            <w:noProof/>
            <w:sz w:val="20"/>
            <w:szCs w:val="20"/>
          </w:rPr>
          <w:t>3</w:t>
        </w:r>
        <w:r w:rsidR="00EF2A70" w:rsidRPr="006B27E3">
          <w:rPr>
            <w:rStyle w:val="Hiperpovezava"/>
            <w:rFonts w:ascii="Arial" w:hAnsi="Arial" w:cs="Arial"/>
            <w:noProof/>
            <w:sz w:val="20"/>
            <w:szCs w:val="20"/>
          </w:rPr>
          <w:t>: Organizacijska shema organa za računovodenje</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_Toc141789200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8D2FB4">
          <w:rPr>
            <w:rFonts w:ascii="Arial" w:hAnsi="Arial" w:cs="Arial"/>
            <w:noProof/>
            <w:webHidden/>
            <w:sz w:val="20"/>
            <w:szCs w:val="20"/>
          </w:rPr>
          <w:t>21</w:t>
        </w:r>
        <w:r w:rsidR="00EF2A70" w:rsidRPr="006B27E3">
          <w:rPr>
            <w:rFonts w:ascii="Arial" w:hAnsi="Arial" w:cs="Arial"/>
            <w:noProof/>
            <w:webHidden/>
            <w:sz w:val="20"/>
            <w:szCs w:val="20"/>
          </w:rPr>
          <w:fldChar w:fldCharType="end"/>
        </w:r>
      </w:hyperlink>
    </w:p>
    <w:p w14:paraId="456DBEDE" w14:textId="7657B8E0" w:rsidR="006B27E3" w:rsidRPr="006B27E3" w:rsidRDefault="004B5E1C" w:rsidP="004F080A">
      <w:pPr>
        <w:pStyle w:val="Kazaloslik"/>
        <w:tabs>
          <w:tab w:val="right" w:leader="dot" w:pos="9062"/>
        </w:tabs>
        <w:spacing w:line="240" w:lineRule="exact"/>
        <w:rPr>
          <w:rStyle w:val="Hiperpovezava"/>
          <w:rFonts w:ascii="Arial" w:hAnsi="Arial" w:cs="Arial"/>
          <w:noProof/>
          <w:sz w:val="20"/>
          <w:szCs w:val="20"/>
        </w:rPr>
      </w:pPr>
      <w:hyperlink w:anchor="_Toc141789200" w:history="1">
        <w:r w:rsidR="006B27E3" w:rsidRPr="006B27E3">
          <w:rPr>
            <w:rStyle w:val="Hiperpovezava"/>
            <w:rFonts w:ascii="Arial" w:hAnsi="Arial" w:cs="Arial"/>
            <w:noProof/>
            <w:sz w:val="20"/>
            <w:szCs w:val="20"/>
          </w:rPr>
          <w:t xml:space="preserve">Slika 4: </w:t>
        </w:r>
        <w:r w:rsidR="006B27E3" w:rsidRPr="006B27E3">
          <w:rPr>
            <w:rFonts w:ascii="Arial" w:hAnsi="Arial" w:cs="Arial"/>
            <w:iCs/>
            <w:sz w:val="20"/>
            <w:szCs w:val="20"/>
          </w:rPr>
          <w:t>Shematski prikaz sistema</w:t>
        </w:r>
        <w:r w:rsidR="006B27E3" w:rsidRPr="006B27E3">
          <w:rPr>
            <w:rStyle w:val="Hiperpovezava"/>
            <w:rFonts w:ascii="Arial" w:hAnsi="Arial" w:cs="Arial"/>
            <w:noProof/>
            <w:sz w:val="20"/>
            <w:szCs w:val="20"/>
          </w:rPr>
          <w:t xml:space="preserve"> </w:t>
        </w:r>
        <w:r w:rsidR="006B27E3" w:rsidRPr="006B27E3">
          <w:rPr>
            <w:rFonts w:ascii="Arial" w:hAnsi="Arial" w:cs="Arial"/>
            <w:noProof/>
            <w:webHidden/>
            <w:sz w:val="20"/>
            <w:szCs w:val="20"/>
          </w:rPr>
          <w:tab/>
        </w:r>
        <w:r w:rsidR="006B27E3" w:rsidRPr="006B27E3">
          <w:rPr>
            <w:rFonts w:ascii="Arial" w:hAnsi="Arial" w:cs="Arial"/>
            <w:noProof/>
            <w:webHidden/>
            <w:sz w:val="20"/>
            <w:szCs w:val="20"/>
          </w:rPr>
          <w:fldChar w:fldCharType="begin"/>
        </w:r>
        <w:r w:rsidR="006B27E3" w:rsidRPr="006B27E3">
          <w:rPr>
            <w:rFonts w:ascii="Arial" w:hAnsi="Arial" w:cs="Arial"/>
            <w:noProof/>
            <w:webHidden/>
            <w:sz w:val="20"/>
            <w:szCs w:val="20"/>
          </w:rPr>
          <w:instrText xml:space="preserve"> PAGEREF _Toc141789200 \h </w:instrText>
        </w:r>
        <w:r w:rsidR="006B27E3" w:rsidRPr="006B27E3">
          <w:rPr>
            <w:rFonts w:ascii="Arial" w:hAnsi="Arial" w:cs="Arial"/>
            <w:noProof/>
            <w:webHidden/>
            <w:sz w:val="20"/>
            <w:szCs w:val="20"/>
          </w:rPr>
        </w:r>
        <w:r w:rsidR="006B27E3" w:rsidRPr="006B27E3">
          <w:rPr>
            <w:rFonts w:ascii="Arial" w:hAnsi="Arial" w:cs="Arial"/>
            <w:noProof/>
            <w:webHidden/>
            <w:sz w:val="20"/>
            <w:szCs w:val="20"/>
          </w:rPr>
          <w:fldChar w:fldCharType="separate"/>
        </w:r>
        <w:r w:rsidR="008D2FB4">
          <w:rPr>
            <w:rFonts w:ascii="Arial" w:hAnsi="Arial" w:cs="Arial"/>
            <w:noProof/>
            <w:webHidden/>
            <w:sz w:val="20"/>
            <w:szCs w:val="20"/>
          </w:rPr>
          <w:t>2</w:t>
        </w:r>
        <w:r w:rsidR="006B27E3" w:rsidRPr="006B27E3">
          <w:rPr>
            <w:rFonts w:ascii="Arial" w:hAnsi="Arial" w:cs="Arial"/>
            <w:noProof/>
            <w:webHidden/>
            <w:sz w:val="20"/>
            <w:szCs w:val="20"/>
          </w:rPr>
          <w:fldChar w:fldCharType="end"/>
        </w:r>
      </w:hyperlink>
      <w:r w:rsidR="00576A74">
        <w:rPr>
          <w:rFonts w:ascii="Arial" w:hAnsi="Arial" w:cs="Arial"/>
          <w:noProof/>
          <w:sz w:val="20"/>
          <w:szCs w:val="20"/>
        </w:rPr>
        <w:t>7</w:t>
      </w:r>
    </w:p>
    <w:p w14:paraId="0821592B" w14:textId="77777777" w:rsidR="006B27E3" w:rsidRPr="006B27E3" w:rsidRDefault="006B27E3" w:rsidP="004F080A">
      <w:pPr>
        <w:spacing w:line="240" w:lineRule="exact"/>
        <w:rPr>
          <w:rFonts w:ascii="Arial" w:hAnsi="Arial" w:cs="Arial"/>
          <w:sz w:val="20"/>
          <w:szCs w:val="20"/>
        </w:rPr>
      </w:pPr>
    </w:p>
    <w:p w14:paraId="02668B69" w14:textId="77777777" w:rsidR="008754AF" w:rsidRPr="00B45CF4" w:rsidRDefault="0021210E" w:rsidP="004F080A">
      <w:pPr>
        <w:pStyle w:val="Naslov"/>
        <w:spacing w:line="240" w:lineRule="exact"/>
        <w:rPr>
          <w:rFonts w:ascii="Arial" w:hAnsi="Arial" w:cs="Arial"/>
          <w:color w:val="2E74B5" w:themeColor="accent1" w:themeShade="BF"/>
          <w:sz w:val="20"/>
          <w:szCs w:val="20"/>
        </w:rPr>
      </w:pPr>
      <w:r w:rsidRPr="006B27E3">
        <w:rPr>
          <w:rFonts w:ascii="Arial" w:hAnsi="Arial" w:cs="Arial"/>
          <w:color w:val="2E74B5" w:themeColor="accent1" w:themeShade="BF"/>
          <w:sz w:val="20"/>
          <w:szCs w:val="20"/>
        </w:rPr>
        <w:fldChar w:fldCharType="end"/>
      </w:r>
    </w:p>
    <w:p w14:paraId="32FEE4E1" w14:textId="77777777" w:rsidR="00B97338" w:rsidRPr="00B45CF4" w:rsidRDefault="00290C0D" w:rsidP="004F080A">
      <w:pPr>
        <w:spacing w:after="40" w:line="240" w:lineRule="exact"/>
        <w:jc w:val="left"/>
        <w:rPr>
          <w:rFonts w:ascii="Arial" w:hAnsi="Arial" w:cs="Arial"/>
          <w:sz w:val="20"/>
          <w:szCs w:val="20"/>
        </w:rPr>
      </w:pPr>
      <w:r w:rsidRPr="00B45CF4">
        <w:rPr>
          <w:rFonts w:ascii="Arial" w:hAnsi="Arial" w:cs="Arial"/>
          <w:sz w:val="20"/>
          <w:szCs w:val="20"/>
        </w:rPr>
        <w:br w:type="page"/>
      </w:r>
    </w:p>
    <w:p w14:paraId="779F6C3F" w14:textId="77777777" w:rsidR="00F02338" w:rsidRPr="00B45CF4" w:rsidRDefault="006B27E3" w:rsidP="004F080A">
      <w:pPr>
        <w:pStyle w:val="Naslov1"/>
        <w:spacing w:line="240" w:lineRule="exact"/>
        <w:rPr>
          <w:rFonts w:cs="Arial"/>
          <w:sz w:val="20"/>
          <w:szCs w:val="20"/>
        </w:rPr>
      </w:pPr>
      <w:bookmarkStart w:id="5" w:name="_Toc102128215"/>
      <w:bookmarkStart w:id="6" w:name="_Toc141886330"/>
      <w:r>
        <w:rPr>
          <w:rFonts w:cs="Arial"/>
          <w:sz w:val="20"/>
          <w:szCs w:val="20"/>
        </w:rPr>
        <w:lastRenderedPageBreak/>
        <w:t xml:space="preserve">1         </w:t>
      </w:r>
      <w:r w:rsidR="00F02338" w:rsidRPr="00B45CF4">
        <w:rPr>
          <w:rFonts w:cs="Arial"/>
          <w:sz w:val="20"/>
          <w:szCs w:val="20"/>
        </w:rPr>
        <w:t>SPLOŠNE INFORMACIJE</w:t>
      </w:r>
      <w:bookmarkEnd w:id="5"/>
      <w:bookmarkEnd w:id="6"/>
      <w:r w:rsidR="007E2AAE" w:rsidRPr="00B45CF4">
        <w:rPr>
          <w:rFonts w:cs="Arial"/>
          <w:sz w:val="20"/>
          <w:szCs w:val="20"/>
        </w:rPr>
        <w:fldChar w:fldCharType="begin"/>
      </w:r>
      <w:r w:rsidR="007E2AAE" w:rsidRPr="00B45CF4">
        <w:rPr>
          <w:rFonts w:cs="Arial"/>
          <w:sz w:val="20"/>
          <w:szCs w:val="20"/>
        </w:rPr>
        <w:instrText xml:space="preserve"> TC "SPLOŠNE INFORMACIJE" \f C \l "1" </w:instrText>
      </w:r>
      <w:r w:rsidR="007E2AAE" w:rsidRPr="00B45CF4">
        <w:rPr>
          <w:rFonts w:cs="Arial"/>
          <w:sz w:val="20"/>
          <w:szCs w:val="20"/>
        </w:rPr>
        <w:fldChar w:fldCharType="end"/>
      </w:r>
      <w:r w:rsidR="00F02338" w:rsidRPr="00B45CF4">
        <w:rPr>
          <w:rFonts w:cs="Arial"/>
          <w:sz w:val="20"/>
          <w:szCs w:val="20"/>
        </w:rPr>
        <w:t xml:space="preserve"> </w:t>
      </w:r>
    </w:p>
    <w:p w14:paraId="3A089BEE" w14:textId="77777777" w:rsidR="00242CE9" w:rsidRPr="00B45CF4" w:rsidRDefault="00242CE9" w:rsidP="004F080A">
      <w:pPr>
        <w:spacing w:line="240" w:lineRule="exact"/>
        <w:rPr>
          <w:rFonts w:ascii="Arial" w:hAnsi="Arial" w:cs="Arial"/>
          <w:sz w:val="20"/>
          <w:szCs w:val="20"/>
        </w:rPr>
      </w:pPr>
      <w:bookmarkStart w:id="7" w:name="_Toc102128216"/>
    </w:p>
    <w:p w14:paraId="7752DACA" w14:textId="77777777" w:rsidR="00B11162" w:rsidRPr="00B45CF4" w:rsidRDefault="00F02338" w:rsidP="004F080A">
      <w:pPr>
        <w:pStyle w:val="Naslov2"/>
        <w:numPr>
          <w:ilvl w:val="1"/>
          <w:numId w:val="1"/>
        </w:numPr>
        <w:spacing w:line="240" w:lineRule="exact"/>
        <w:ind w:left="709" w:hanging="709"/>
        <w:rPr>
          <w:rFonts w:cs="Arial"/>
          <w:sz w:val="20"/>
          <w:szCs w:val="20"/>
        </w:rPr>
      </w:pPr>
      <w:bookmarkStart w:id="8" w:name="_Toc141886331"/>
      <w:r w:rsidRPr="00B45CF4">
        <w:rPr>
          <w:rFonts w:cs="Arial"/>
          <w:sz w:val="20"/>
          <w:szCs w:val="20"/>
        </w:rPr>
        <w:t>OSNOVNI PODATKI</w:t>
      </w:r>
      <w:bookmarkEnd w:id="7"/>
      <w:bookmarkEnd w:id="8"/>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8C6971" w:rsidRPr="008C63F0" w14:paraId="1977C03F" w14:textId="77777777" w:rsidTr="00585710">
        <w:tc>
          <w:tcPr>
            <w:tcW w:w="1701" w:type="dxa"/>
          </w:tcPr>
          <w:p w14:paraId="40A075B6"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Država članica:</w:t>
            </w:r>
          </w:p>
        </w:tc>
        <w:tc>
          <w:tcPr>
            <w:tcW w:w="7371" w:type="dxa"/>
          </w:tcPr>
          <w:p w14:paraId="66D0AA8C"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Republika Slovenija</w:t>
            </w:r>
          </w:p>
          <w:p w14:paraId="6E2B981F" w14:textId="77777777" w:rsidR="008C6971" w:rsidRPr="008C6971" w:rsidRDefault="008C6971" w:rsidP="004F080A">
            <w:pPr>
              <w:pStyle w:val="podpisi"/>
              <w:tabs>
                <w:tab w:val="left" w:pos="9072"/>
              </w:tabs>
              <w:spacing w:line="240" w:lineRule="exact"/>
              <w:rPr>
                <w:rFonts w:cs="Arial"/>
                <w:szCs w:val="20"/>
                <w:lang w:val="sl-SI"/>
              </w:rPr>
            </w:pPr>
          </w:p>
        </w:tc>
      </w:tr>
      <w:tr w:rsidR="008C6971" w:rsidRPr="003F03C1" w14:paraId="46D306B0" w14:textId="77777777" w:rsidTr="00585710">
        <w:tc>
          <w:tcPr>
            <w:tcW w:w="1701" w:type="dxa"/>
          </w:tcPr>
          <w:p w14:paraId="2216E26B" w14:textId="77777777" w:rsidR="008C6971" w:rsidRPr="008C6971" w:rsidRDefault="008C6971" w:rsidP="004F080A">
            <w:pPr>
              <w:spacing w:line="240" w:lineRule="exact"/>
              <w:rPr>
                <w:rFonts w:ascii="Arial" w:hAnsi="Arial" w:cs="Arial"/>
                <w:sz w:val="20"/>
                <w:szCs w:val="20"/>
              </w:rPr>
            </w:pPr>
            <w:r w:rsidRPr="008C6971">
              <w:rPr>
                <w:rFonts w:ascii="Arial" w:hAnsi="Arial" w:cs="Arial"/>
                <w:sz w:val="20"/>
                <w:szCs w:val="20"/>
              </w:rPr>
              <w:t xml:space="preserve">Naziv programov in številka CCI: </w:t>
            </w:r>
          </w:p>
          <w:p w14:paraId="62F8D8D1" w14:textId="77777777" w:rsidR="008C6971" w:rsidRPr="008C6971" w:rsidRDefault="008C6971" w:rsidP="004F080A">
            <w:pPr>
              <w:pStyle w:val="podpisi"/>
              <w:tabs>
                <w:tab w:val="left" w:pos="9072"/>
              </w:tabs>
              <w:spacing w:line="240" w:lineRule="exact"/>
              <w:rPr>
                <w:rFonts w:cs="Arial"/>
                <w:szCs w:val="20"/>
                <w:lang w:val="sl-SI"/>
              </w:rPr>
            </w:pPr>
          </w:p>
        </w:tc>
        <w:tc>
          <w:tcPr>
            <w:tcW w:w="7371" w:type="dxa"/>
          </w:tcPr>
          <w:p w14:paraId="7FA2C1BC" w14:textId="77777777" w:rsidR="008C6971" w:rsidRP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Program sklada za notranjo varnost v programskem obdobju 2021-2027 v Sloveniji (CCI: 2021SI65ISPPR001)</w:t>
            </w:r>
          </w:p>
          <w:p w14:paraId="21EF3426" w14:textId="77777777" w:rsidR="008C6971" w:rsidRPr="008C6971" w:rsidRDefault="008C6971" w:rsidP="007B3782">
            <w:pPr>
              <w:pStyle w:val="Default"/>
              <w:spacing w:line="240" w:lineRule="exact"/>
              <w:jc w:val="both"/>
              <w:rPr>
                <w:rFonts w:ascii="Arial" w:hAnsi="Arial" w:cs="Arial"/>
                <w:sz w:val="20"/>
                <w:szCs w:val="20"/>
              </w:rPr>
            </w:pPr>
          </w:p>
          <w:p w14:paraId="70B04A2D" w14:textId="77777777" w:rsidR="008C6971" w:rsidRP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Program sklada za azil, migracije in vključevanje v programskem obdobju 2021-2027 v Sloveniji  (CCI: 2021SI65AMFPR001)</w:t>
            </w:r>
          </w:p>
          <w:p w14:paraId="361A9F47" w14:textId="77777777" w:rsidR="008C6971" w:rsidRPr="008C6971" w:rsidRDefault="008C6971" w:rsidP="007B3782">
            <w:pPr>
              <w:pStyle w:val="Default"/>
              <w:spacing w:line="240" w:lineRule="exact"/>
              <w:jc w:val="both"/>
              <w:rPr>
                <w:rFonts w:ascii="Arial" w:hAnsi="Arial" w:cs="Arial"/>
                <w:sz w:val="20"/>
                <w:szCs w:val="20"/>
              </w:rPr>
            </w:pPr>
          </w:p>
          <w:p w14:paraId="365D353E" w14:textId="77777777" w:rsid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Program Instrumenta za finančno podporo za upravljanje meja in vizumsko politiko v okviru Sklada za integrirano upravljanje meja v programskem obdobju 2021-2027 v Sloveniji  (CCI: 2021SI65BVPR001)</w:t>
            </w:r>
          </w:p>
          <w:p w14:paraId="30D06C2F" w14:textId="77777777" w:rsidR="00336DF5" w:rsidRPr="008C6971" w:rsidRDefault="00336DF5" w:rsidP="004F080A">
            <w:pPr>
              <w:pStyle w:val="Default"/>
              <w:spacing w:line="240" w:lineRule="exact"/>
              <w:rPr>
                <w:rFonts w:ascii="Arial" w:hAnsi="Arial" w:cs="Arial"/>
                <w:sz w:val="20"/>
                <w:szCs w:val="20"/>
              </w:rPr>
            </w:pPr>
          </w:p>
        </w:tc>
      </w:tr>
      <w:tr w:rsidR="008C6971" w:rsidRPr="008C63F0" w14:paraId="08BBB670" w14:textId="77777777" w:rsidTr="00585710">
        <w:tc>
          <w:tcPr>
            <w:tcW w:w="1701" w:type="dxa"/>
          </w:tcPr>
          <w:p w14:paraId="28B46FF2" w14:textId="77777777" w:rsidR="008C6971" w:rsidRPr="008C6971" w:rsidRDefault="008C6971" w:rsidP="004F080A">
            <w:pPr>
              <w:spacing w:line="240" w:lineRule="exact"/>
              <w:rPr>
                <w:rFonts w:ascii="Arial" w:hAnsi="Arial" w:cs="Arial"/>
                <w:sz w:val="20"/>
                <w:szCs w:val="20"/>
              </w:rPr>
            </w:pPr>
            <w:bookmarkStart w:id="9" w:name="_Toc138247663"/>
            <w:r w:rsidRPr="008C6971">
              <w:rPr>
                <w:rFonts w:ascii="Arial" w:hAnsi="Arial" w:cs="Arial"/>
                <w:sz w:val="20"/>
                <w:szCs w:val="20"/>
              </w:rPr>
              <w:t>Pravna podlaga:</w:t>
            </w:r>
            <w:bookmarkEnd w:id="9"/>
          </w:p>
        </w:tc>
        <w:tc>
          <w:tcPr>
            <w:tcW w:w="7371" w:type="dxa"/>
          </w:tcPr>
          <w:p w14:paraId="2D3760DF" w14:textId="77777777" w:rsidR="008C6971" w:rsidRDefault="008C6971" w:rsidP="004F080A">
            <w:pPr>
              <w:spacing w:line="240" w:lineRule="exact"/>
              <w:rPr>
                <w:rFonts w:ascii="Arial" w:hAnsi="Arial" w:cs="Arial"/>
                <w:sz w:val="20"/>
                <w:szCs w:val="20"/>
              </w:rPr>
            </w:pPr>
            <w:r w:rsidRPr="008C6971">
              <w:rPr>
                <w:rFonts w:ascii="Arial" w:hAnsi="Arial" w:cs="Arial"/>
                <w:sz w:val="20"/>
                <w:szCs w:val="20"/>
              </w:rPr>
              <w:t>Uredba (EU) št. 2021/1147 Evropskega parlamenta in Sveta z dne 7. julija 2021 o vzpostavitvi Sklada za azil, migracije in vključevanje (UL L, št. 251/1 z dne 7. 7. 2021, str. 1</w:t>
            </w:r>
            <w:r w:rsidR="00336DF5">
              <w:rPr>
                <w:rFonts w:ascii="Arial" w:hAnsi="Arial" w:cs="Arial"/>
                <w:sz w:val="20"/>
                <w:szCs w:val="20"/>
              </w:rPr>
              <w:t>)</w:t>
            </w:r>
          </w:p>
          <w:p w14:paraId="408C0934" w14:textId="77777777" w:rsidR="00336DF5" w:rsidRPr="008C6971" w:rsidRDefault="00336DF5" w:rsidP="004F080A">
            <w:pPr>
              <w:spacing w:line="240" w:lineRule="exact"/>
              <w:rPr>
                <w:rFonts w:ascii="Arial" w:hAnsi="Arial" w:cs="Arial"/>
                <w:sz w:val="20"/>
                <w:szCs w:val="20"/>
              </w:rPr>
            </w:pPr>
          </w:p>
          <w:p w14:paraId="5749E096" w14:textId="77777777" w:rsidR="008C6971" w:rsidRDefault="008C6971" w:rsidP="004F080A">
            <w:pPr>
              <w:spacing w:line="240" w:lineRule="exact"/>
              <w:rPr>
                <w:rFonts w:ascii="Arial" w:hAnsi="Arial" w:cs="Arial"/>
                <w:sz w:val="20"/>
                <w:szCs w:val="20"/>
              </w:rPr>
            </w:pPr>
            <w:r w:rsidRPr="008C6971">
              <w:rPr>
                <w:rFonts w:ascii="Arial" w:hAnsi="Arial" w:cs="Arial"/>
                <w:sz w:val="20"/>
                <w:szCs w:val="20"/>
              </w:rPr>
              <w:t>Uredba (EU) št. 2021/1148 Evropskega parlamenta in Sveta z dne 7. julija 2021 o vzpostavitvi Instrumenta za finančno podporo za upravljanje meja in vizumsko politiko v okviru Sklada za integrirano upravljanje meja (UL L, št. 251/48 z dne 7. 7. 2021, str. 48</w:t>
            </w:r>
            <w:r w:rsidR="00336DF5">
              <w:rPr>
                <w:rFonts w:ascii="Arial" w:hAnsi="Arial" w:cs="Arial"/>
                <w:sz w:val="20"/>
                <w:szCs w:val="20"/>
              </w:rPr>
              <w:t xml:space="preserve">) </w:t>
            </w:r>
          </w:p>
          <w:p w14:paraId="4839CC62" w14:textId="77777777" w:rsidR="00336DF5" w:rsidRPr="008C6971" w:rsidRDefault="00336DF5" w:rsidP="004F080A">
            <w:pPr>
              <w:spacing w:line="240" w:lineRule="exact"/>
              <w:rPr>
                <w:rFonts w:ascii="Arial" w:hAnsi="Arial" w:cs="Arial"/>
                <w:sz w:val="20"/>
                <w:szCs w:val="20"/>
              </w:rPr>
            </w:pPr>
          </w:p>
          <w:p w14:paraId="6C62A909" w14:textId="77777777" w:rsidR="00336DF5" w:rsidRDefault="008C6971" w:rsidP="004F080A">
            <w:pPr>
              <w:spacing w:line="240" w:lineRule="exact"/>
              <w:rPr>
                <w:rFonts w:ascii="Arial" w:hAnsi="Arial" w:cs="Arial"/>
                <w:sz w:val="20"/>
                <w:szCs w:val="20"/>
              </w:rPr>
            </w:pPr>
            <w:r w:rsidRPr="008C6971">
              <w:rPr>
                <w:rFonts w:ascii="Arial" w:hAnsi="Arial" w:cs="Arial"/>
                <w:sz w:val="20"/>
                <w:szCs w:val="20"/>
              </w:rPr>
              <w:t>Uredba (EU) št. 2021/1149 Evropskega parlamenta in Sveta z dne 7. julija 2021 o vzpostavitvi Sklada za notranjo varnost (UL L, št. 251/94 z dne 7. 7. 2021, str. 94</w:t>
            </w:r>
            <w:r w:rsidR="00336DF5">
              <w:rPr>
                <w:rFonts w:ascii="Arial" w:hAnsi="Arial" w:cs="Arial"/>
                <w:sz w:val="20"/>
                <w:szCs w:val="20"/>
              </w:rPr>
              <w:t xml:space="preserve">) </w:t>
            </w:r>
          </w:p>
          <w:p w14:paraId="1FFBAB84" w14:textId="77777777" w:rsidR="00336DF5" w:rsidRDefault="00336DF5" w:rsidP="004F080A">
            <w:pPr>
              <w:spacing w:line="240" w:lineRule="exact"/>
              <w:rPr>
                <w:rFonts w:ascii="Arial" w:hAnsi="Arial" w:cs="Arial"/>
                <w:sz w:val="20"/>
                <w:szCs w:val="20"/>
              </w:rPr>
            </w:pPr>
          </w:p>
          <w:p w14:paraId="14EFBA80" w14:textId="77777777" w:rsidR="00336DF5" w:rsidRDefault="008C6971" w:rsidP="004F080A">
            <w:pPr>
              <w:spacing w:line="240" w:lineRule="exact"/>
              <w:rPr>
                <w:rFonts w:ascii="Arial" w:hAnsi="Arial" w:cs="Arial"/>
                <w:sz w:val="20"/>
                <w:szCs w:val="20"/>
              </w:rPr>
            </w:pPr>
            <w:r w:rsidRPr="008C6971">
              <w:rPr>
                <w:rFonts w:ascii="Arial" w:hAnsi="Arial" w:cs="Arial"/>
                <w:sz w:val="20"/>
                <w:szCs w:val="20"/>
              </w:rPr>
              <w:t>Uredba (EU) št.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336DF5">
              <w:rPr>
                <w:rFonts w:ascii="Arial" w:hAnsi="Arial" w:cs="Arial"/>
                <w:sz w:val="20"/>
                <w:szCs w:val="20"/>
              </w:rPr>
              <w:t>)</w:t>
            </w:r>
          </w:p>
          <w:p w14:paraId="4BD28848" w14:textId="77777777" w:rsidR="00336DF5" w:rsidRDefault="00336DF5" w:rsidP="004F080A">
            <w:pPr>
              <w:spacing w:line="240" w:lineRule="exact"/>
              <w:rPr>
                <w:rFonts w:ascii="Arial" w:hAnsi="Arial" w:cs="Arial"/>
                <w:sz w:val="20"/>
                <w:szCs w:val="20"/>
              </w:rPr>
            </w:pPr>
          </w:p>
          <w:p w14:paraId="66C30C71" w14:textId="77777777" w:rsidR="008C6971" w:rsidRDefault="008C6971" w:rsidP="004F080A">
            <w:pPr>
              <w:spacing w:line="240" w:lineRule="exact"/>
              <w:rPr>
                <w:rFonts w:ascii="Arial" w:hAnsi="Arial" w:cs="Arial"/>
                <w:sz w:val="20"/>
                <w:szCs w:val="20"/>
              </w:rPr>
            </w:pPr>
            <w:r w:rsidRPr="008C6971">
              <w:rPr>
                <w:rFonts w:ascii="Arial" w:hAnsi="Arial" w:cs="Arial"/>
                <w:sz w:val="20"/>
                <w:szCs w:val="20"/>
              </w:rPr>
              <w:t>Uredba o izvajanju Uredb (EU, Euratom) na področju azila, migracij in vključevanja, notranje varnosti  ter evropskega integriranega upravljanja meja v Republiki Sloveniji v programskem obdobju 2021–2027 (UL L št. 14 z dne 3. 2. 202</w:t>
            </w:r>
            <w:r w:rsidR="00336DF5">
              <w:rPr>
                <w:rFonts w:ascii="Arial" w:hAnsi="Arial" w:cs="Arial"/>
                <w:sz w:val="20"/>
                <w:szCs w:val="20"/>
              </w:rPr>
              <w:t>3, str. 957)</w:t>
            </w:r>
          </w:p>
          <w:p w14:paraId="63C14688" w14:textId="77777777" w:rsidR="00336DF5" w:rsidRPr="008C6971" w:rsidRDefault="00336DF5" w:rsidP="004F080A">
            <w:pPr>
              <w:spacing w:line="240" w:lineRule="exact"/>
              <w:rPr>
                <w:rFonts w:ascii="Arial" w:hAnsi="Arial" w:cs="Arial"/>
                <w:sz w:val="20"/>
                <w:szCs w:val="20"/>
              </w:rPr>
            </w:pPr>
          </w:p>
        </w:tc>
      </w:tr>
      <w:tr w:rsidR="008C6971" w:rsidRPr="003F03C1" w14:paraId="4BD66E8B" w14:textId="77777777" w:rsidTr="00585710">
        <w:trPr>
          <w:trHeight w:val="740"/>
        </w:trPr>
        <w:tc>
          <w:tcPr>
            <w:tcW w:w="1701" w:type="dxa"/>
          </w:tcPr>
          <w:p w14:paraId="245290CD"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Organ, odgovoren za opis:</w:t>
            </w:r>
          </w:p>
          <w:p w14:paraId="0E89BF19"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 </w:t>
            </w:r>
          </w:p>
        </w:tc>
        <w:tc>
          <w:tcPr>
            <w:tcW w:w="7371" w:type="dxa"/>
          </w:tcPr>
          <w:p w14:paraId="5574E584" w14:textId="77777777" w:rsid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Ministrstvo za notranje zadeve, </w:t>
            </w:r>
          </w:p>
          <w:p w14:paraId="0095E514" w14:textId="77777777" w:rsidR="008C6971" w:rsidRDefault="008C6971" w:rsidP="004F080A">
            <w:pPr>
              <w:pStyle w:val="podpisi"/>
              <w:tabs>
                <w:tab w:val="left" w:pos="9072"/>
              </w:tabs>
              <w:spacing w:line="240" w:lineRule="exact"/>
              <w:rPr>
                <w:rFonts w:cs="Arial"/>
                <w:szCs w:val="20"/>
                <w:lang w:val="sl-SI"/>
              </w:rPr>
            </w:pPr>
            <w:r>
              <w:rPr>
                <w:rFonts w:cs="Arial"/>
                <w:szCs w:val="20"/>
                <w:lang w:val="sl-SI"/>
              </w:rPr>
              <w:t xml:space="preserve">Štefanova 2, </w:t>
            </w:r>
            <w:r w:rsidRPr="008C6971">
              <w:rPr>
                <w:rFonts w:cs="Arial"/>
                <w:szCs w:val="20"/>
                <w:lang w:val="sl-SI"/>
              </w:rPr>
              <w:t xml:space="preserve">1000 Ljubljana (organ upravljanja), </w:t>
            </w:r>
          </w:p>
          <w:p w14:paraId="1181E7DE" w14:textId="77777777" w:rsidR="008C6971" w:rsidRDefault="008C6971" w:rsidP="004F080A">
            <w:pPr>
              <w:pStyle w:val="podpisi"/>
              <w:tabs>
                <w:tab w:val="left" w:pos="9072"/>
              </w:tabs>
              <w:spacing w:line="240" w:lineRule="exact"/>
              <w:rPr>
                <w:rFonts w:cs="Arial"/>
                <w:szCs w:val="20"/>
                <w:lang w:val="sl-SI"/>
              </w:rPr>
            </w:pPr>
            <w:r>
              <w:rPr>
                <w:rFonts w:cs="Arial"/>
                <w:szCs w:val="20"/>
                <w:lang w:val="sl-SI"/>
              </w:rPr>
              <w:t>e-naslov:</w:t>
            </w:r>
            <w:r w:rsidRPr="008C6971">
              <w:rPr>
                <w:rFonts w:cs="Arial"/>
                <w:szCs w:val="20"/>
                <w:lang w:val="sl-SI"/>
              </w:rPr>
              <w:t xml:space="preserve"> </w:t>
            </w:r>
            <w:hyperlink r:id="rId9" w:history="1">
              <w:r w:rsidRPr="007631BC">
                <w:rPr>
                  <w:rStyle w:val="Hiperpovezava"/>
                  <w:rFonts w:cs="Arial"/>
                  <w:szCs w:val="20"/>
                  <w:lang w:val="sl-SI"/>
                </w:rPr>
                <w:t>ses.mnz@gov.si</w:t>
              </w:r>
            </w:hyperlink>
          </w:p>
          <w:p w14:paraId="3FA8DA95" w14:textId="77777777" w:rsidR="008C6971" w:rsidRPr="008C6971" w:rsidRDefault="008C6971" w:rsidP="004F080A">
            <w:pPr>
              <w:pStyle w:val="podpisi"/>
              <w:tabs>
                <w:tab w:val="left" w:pos="9072"/>
              </w:tabs>
              <w:spacing w:line="240" w:lineRule="exact"/>
              <w:rPr>
                <w:rFonts w:cs="Arial"/>
                <w:szCs w:val="20"/>
                <w:lang w:val="sl-SI"/>
              </w:rPr>
            </w:pPr>
          </w:p>
        </w:tc>
      </w:tr>
      <w:tr w:rsidR="008C6971" w:rsidRPr="003F03C1" w14:paraId="2084C11C" w14:textId="77777777" w:rsidTr="00585710">
        <w:tc>
          <w:tcPr>
            <w:tcW w:w="1701" w:type="dxa"/>
          </w:tcPr>
          <w:p w14:paraId="7C5B9592"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Kontaktna točka:</w:t>
            </w:r>
          </w:p>
        </w:tc>
        <w:tc>
          <w:tcPr>
            <w:tcW w:w="7371" w:type="dxa"/>
          </w:tcPr>
          <w:p w14:paraId="60860264" w14:textId="77777777" w:rsidR="008C6971" w:rsidRDefault="008C6971" w:rsidP="004F080A">
            <w:pPr>
              <w:pStyle w:val="podpisi"/>
              <w:tabs>
                <w:tab w:val="left" w:pos="9072"/>
              </w:tabs>
              <w:spacing w:line="240" w:lineRule="exact"/>
              <w:rPr>
                <w:rFonts w:cs="Arial"/>
                <w:szCs w:val="20"/>
                <w:lang w:val="sl-SI"/>
              </w:rPr>
            </w:pPr>
            <w:r>
              <w:rPr>
                <w:rFonts w:cs="Arial"/>
                <w:szCs w:val="20"/>
                <w:lang w:val="sl-SI"/>
              </w:rPr>
              <w:t>dr. Simona Brešćanski</w:t>
            </w:r>
            <w:r w:rsidRPr="008C6971">
              <w:rPr>
                <w:rFonts w:cs="Arial"/>
                <w:szCs w:val="20"/>
                <w:lang w:val="sl-SI"/>
              </w:rPr>
              <w:t xml:space="preserve">, </w:t>
            </w:r>
            <w:r>
              <w:rPr>
                <w:rFonts w:cs="Arial"/>
                <w:szCs w:val="20"/>
                <w:lang w:val="sl-SI"/>
              </w:rPr>
              <w:t xml:space="preserve">vodja Projektne enote za sklade notranje varnosti in migracij, </w:t>
            </w:r>
            <w:r w:rsidRPr="008C6971">
              <w:rPr>
                <w:rFonts w:cs="Arial"/>
                <w:szCs w:val="20"/>
                <w:lang w:val="sl-SI"/>
              </w:rPr>
              <w:t xml:space="preserve">Ministrstvo za notranje zadeve </w:t>
            </w:r>
          </w:p>
          <w:p w14:paraId="10169604"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e-naslov: </w:t>
            </w:r>
            <w:hyperlink r:id="rId10" w:history="1">
              <w:r w:rsidRPr="007631BC">
                <w:rPr>
                  <w:rStyle w:val="Hiperpovezava"/>
                  <w:lang w:val="sl-SI"/>
                </w:rPr>
                <w:t>simona.brescanski</w:t>
              </w:r>
              <w:r w:rsidRPr="007631BC">
                <w:rPr>
                  <w:rStyle w:val="Hiperpovezava"/>
                  <w:rFonts w:cs="Arial"/>
                  <w:szCs w:val="20"/>
                  <w:lang w:val="sl-SI"/>
                </w:rPr>
                <w:t>@gov.si</w:t>
              </w:r>
            </w:hyperlink>
            <w:r w:rsidRPr="008C6971">
              <w:rPr>
                <w:rFonts w:cs="Arial"/>
                <w:szCs w:val="20"/>
                <w:lang w:val="sl-SI"/>
              </w:rPr>
              <w:t xml:space="preserve"> </w:t>
            </w:r>
          </w:p>
          <w:p w14:paraId="4D85C934" w14:textId="77777777" w:rsidR="008C6971" w:rsidRPr="008C6971" w:rsidRDefault="008C6971" w:rsidP="004F080A">
            <w:pPr>
              <w:pStyle w:val="podpisi"/>
              <w:tabs>
                <w:tab w:val="left" w:pos="9072"/>
              </w:tabs>
              <w:spacing w:line="240" w:lineRule="exact"/>
              <w:rPr>
                <w:rFonts w:cs="Arial"/>
                <w:szCs w:val="20"/>
                <w:lang w:val="sl-SI"/>
              </w:rPr>
            </w:pPr>
          </w:p>
        </w:tc>
      </w:tr>
    </w:tbl>
    <w:p w14:paraId="1FF11442" w14:textId="77777777" w:rsidR="003E2346" w:rsidRPr="00B45CF4" w:rsidRDefault="003E2346" w:rsidP="004F080A">
      <w:pPr>
        <w:spacing w:after="0" w:line="240" w:lineRule="exact"/>
        <w:rPr>
          <w:rFonts w:ascii="Arial" w:hAnsi="Arial" w:cs="Arial"/>
          <w:sz w:val="20"/>
          <w:szCs w:val="20"/>
        </w:rPr>
      </w:pPr>
    </w:p>
    <w:p w14:paraId="7EA2ED95" w14:textId="77777777" w:rsidR="000A7AF8" w:rsidRPr="00B45CF4" w:rsidRDefault="000A7AF8" w:rsidP="004F080A">
      <w:pPr>
        <w:spacing w:after="0" w:line="240" w:lineRule="exact"/>
        <w:jc w:val="left"/>
        <w:rPr>
          <w:rFonts w:ascii="Arial" w:hAnsi="Arial" w:cs="Arial"/>
          <w:sz w:val="20"/>
          <w:szCs w:val="20"/>
        </w:rPr>
      </w:pPr>
    </w:p>
    <w:p w14:paraId="4B816384" w14:textId="77777777" w:rsidR="00923B4E" w:rsidRDefault="00923B4E" w:rsidP="004F080A">
      <w:pPr>
        <w:pStyle w:val="Naslov2"/>
        <w:numPr>
          <w:ilvl w:val="1"/>
          <w:numId w:val="15"/>
        </w:numPr>
        <w:spacing w:line="240" w:lineRule="exact"/>
        <w:ind w:left="709" w:hanging="709"/>
        <w:rPr>
          <w:rFonts w:cs="Arial"/>
          <w:sz w:val="20"/>
          <w:szCs w:val="20"/>
        </w:rPr>
      </w:pPr>
      <w:bookmarkStart w:id="10" w:name="_Toc102128218"/>
      <w:bookmarkStart w:id="11" w:name="_Toc141886332"/>
      <w:r>
        <w:rPr>
          <w:rFonts w:cs="Arial"/>
          <w:sz w:val="20"/>
          <w:szCs w:val="20"/>
        </w:rPr>
        <w:t>PREDLOŽENE INFORMACIJE OPISA SISTEMA</w:t>
      </w:r>
      <w:bookmarkEnd w:id="11"/>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923B4E" w:rsidRPr="008C6971" w14:paraId="5620BBB2" w14:textId="77777777" w:rsidTr="00263ED8">
        <w:tc>
          <w:tcPr>
            <w:tcW w:w="1701" w:type="dxa"/>
          </w:tcPr>
          <w:p w14:paraId="3DD3987E" w14:textId="77777777" w:rsidR="00923B4E" w:rsidRPr="008C6971" w:rsidRDefault="00923B4E" w:rsidP="004F080A">
            <w:pPr>
              <w:pStyle w:val="podpisi"/>
              <w:tabs>
                <w:tab w:val="left" w:pos="9072"/>
              </w:tabs>
              <w:spacing w:line="240" w:lineRule="exact"/>
              <w:rPr>
                <w:rFonts w:cs="Arial"/>
                <w:szCs w:val="20"/>
                <w:lang w:val="sl-SI"/>
              </w:rPr>
            </w:pPr>
            <w:r w:rsidRPr="008C6971">
              <w:rPr>
                <w:rFonts w:cs="Arial"/>
                <w:szCs w:val="20"/>
                <w:lang w:val="sl-SI"/>
              </w:rPr>
              <w:t>Datum opisa stanja</w:t>
            </w:r>
            <w:r>
              <w:rPr>
                <w:rFonts w:cs="Arial"/>
                <w:szCs w:val="20"/>
                <w:lang w:val="sl-SI"/>
              </w:rPr>
              <w:t>:</w:t>
            </w:r>
          </w:p>
        </w:tc>
        <w:tc>
          <w:tcPr>
            <w:tcW w:w="7371" w:type="dxa"/>
          </w:tcPr>
          <w:p w14:paraId="798DF5EF" w14:textId="77777777" w:rsidR="00923B4E" w:rsidRPr="008C6971" w:rsidRDefault="00923B4E" w:rsidP="004F080A">
            <w:pPr>
              <w:pStyle w:val="podpisi"/>
              <w:tabs>
                <w:tab w:val="left" w:pos="9072"/>
              </w:tabs>
              <w:spacing w:line="240" w:lineRule="exact"/>
              <w:rPr>
                <w:rFonts w:cs="Arial"/>
                <w:szCs w:val="20"/>
                <w:lang w:val="sl-SI"/>
              </w:rPr>
            </w:pPr>
            <w:r w:rsidRPr="008C6971">
              <w:rPr>
                <w:rFonts w:cs="Arial"/>
                <w:szCs w:val="20"/>
                <w:lang w:val="sl-SI"/>
              </w:rPr>
              <w:t>30. 6. 2023</w:t>
            </w:r>
          </w:p>
        </w:tc>
      </w:tr>
    </w:tbl>
    <w:p w14:paraId="40CD8ED4" w14:textId="77777777" w:rsidR="00923B4E" w:rsidRPr="00923B4E" w:rsidRDefault="00923B4E" w:rsidP="004F080A">
      <w:pPr>
        <w:spacing w:line="240" w:lineRule="exact"/>
      </w:pPr>
    </w:p>
    <w:p w14:paraId="28ED3BD3" w14:textId="77777777" w:rsidR="00242CE9" w:rsidRPr="00B45CF4" w:rsidRDefault="00DE5D07" w:rsidP="004F080A">
      <w:pPr>
        <w:pStyle w:val="Naslov2"/>
        <w:numPr>
          <w:ilvl w:val="1"/>
          <w:numId w:val="15"/>
        </w:numPr>
        <w:spacing w:line="240" w:lineRule="exact"/>
        <w:ind w:left="709" w:hanging="709"/>
        <w:rPr>
          <w:rFonts w:cs="Arial"/>
          <w:sz w:val="20"/>
          <w:szCs w:val="20"/>
        </w:rPr>
      </w:pPr>
      <w:bookmarkStart w:id="12" w:name="_Toc141886333"/>
      <w:r w:rsidRPr="00B45CF4">
        <w:rPr>
          <w:rFonts w:cs="Arial"/>
          <w:sz w:val="20"/>
          <w:szCs w:val="20"/>
        </w:rPr>
        <w:lastRenderedPageBreak/>
        <w:t>STRUKTURA SISTEMA</w:t>
      </w:r>
      <w:bookmarkEnd w:id="10"/>
      <w:bookmarkEnd w:id="12"/>
    </w:p>
    <w:p w14:paraId="301CDB34" w14:textId="5241BF1E" w:rsidR="002B514C" w:rsidRPr="00576A74" w:rsidRDefault="00892D15" w:rsidP="004F080A">
      <w:pPr>
        <w:spacing w:line="240" w:lineRule="exact"/>
        <w:rPr>
          <w:rFonts w:ascii="Arial" w:hAnsi="Arial" w:cs="Arial"/>
          <w:sz w:val="20"/>
          <w:szCs w:val="20"/>
        </w:rPr>
      </w:pPr>
      <w:r w:rsidRPr="00576A74">
        <w:rPr>
          <w:rFonts w:ascii="Arial" w:hAnsi="Arial" w:cs="Arial"/>
          <w:sz w:val="20"/>
          <w:szCs w:val="20"/>
        </w:rPr>
        <w:t xml:space="preserve">Na podlagi sprejete </w:t>
      </w:r>
      <w:r w:rsidR="000E5530" w:rsidRPr="00576A74">
        <w:rPr>
          <w:rFonts w:ascii="Arial" w:hAnsi="Arial" w:cs="Arial"/>
          <w:color w:val="000000"/>
          <w:sz w:val="20"/>
          <w:szCs w:val="20"/>
        </w:rPr>
        <w:t>Uredb</w:t>
      </w:r>
      <w:r w:rsidR="00341254" w:rsidRPr="00576A74">
        <w:rPr>
          <w:rFonts w:ascii="Arial" w:hAnsi="Arial" w:cs="Arial"/>
          <w:color w:val="000000"/>
          <w:sz w:val="20"/>
          <w:szCs w:val="20"/>
        </w:rPr>
        <w:t>e</w:t>
      </w:r>
      <w:r w:rsidR="000E5530" w:rsidRPr="00576A74">
        <w:rPr>
          <w:rFonts w:ascii="Arial" w:hAnsi="Arial" w:cs="Arial"/>
          <w:color w:val="000000"/>
          <w:sz w:val="20"/>
          <w:szCs w:val="20"/>
        </w:rPr>
        <w:t xml:space="preserve"> </w:t>
      </w:r>
      <w:r w:rsidR="000B37AE" w:rsidRPr="00576A74">
        <w:rPr>
          <w:rFonts w:ascii="Arial" w:hAnsi="Arial" w:cs="Arial"/>
          <w:color w:val="000000"/>
          <w:sz w:val="20"/>
          <w:szCs w:val="20"/>
        </w:rPr>
        <w:t>o izvajanju uredb (EU) in (Euratom) na področju azila, migracij in vključevanja, notranje varnosti ter evropskega integriranega upravljanja meja v programskem obdobju 2021–2</w:t>
      </w:r>
      <w:r w:rsidR="00C6662D" w:rsidRPr="00576A74">
        <w:rPr>
          <w:rFonts w:ascii="Arial" w:hAnsi="Arial" w:cs="Arial"/>
          <w:color w:val="000000"/>
          <w:sz w:val="20"/>
          <w:szCs w:val="20"/>
        </w:rPr>
        <w:t xml:space="preserve">027 </w:t>
      </w:r>
      <w:r w:rsidR="00CC37FF" w:rsidRPr="00576A74">
        <w:rPr>
          <w:rFonts w:ascii="Arial" w:hAnsi="Arial" w:cs="Arial"/>
          <w:color w:val="000000"/>
          <w:sz w:val="20"/>
          <w:szCs w:val="20"/>
        </w:rPr>
        <w:t xml:space="preserve">(v nadaljevanju: </w:t>
      </w:r>
      <w:r w:rsidR="007B3782">
        <w:rPr>
          <w:rFonts w:ascii="Arial" w:hAnsi="Arial" w:cs="Arial"/>
          <w:sz w:val="20"/>
          <w:szCs w:val="20"/>
        </w:rPr>
        <w:t>Uredba</w:t>
      </w:r>
      <w:r w:rsidR="00CC37FF" w:rsidRPr="00576A74">
        <w:rPr>
          <w:rFonts w:ascii="Arial" w:hAnsi="Arial" w:cs="Arial"/>
          <w:sz w:val="20"/>
          <w:szCs w:val="20"/>
        </w:rPr>
        <w:t xml:space="preserve"> AMIF, SNV in IUMV)</w:t>
      </w:r>
      <w:r w:rsidR="00CC37FF" w:rsidRPr="00576A74">
        <w:rPr>
          <w:rFonts w:ascii="Arial" w:hAnsi="Arial" w:cs="Arial"/>
          <w:color w:val="000000"/>
          <w:sz w:val="20"/>
          <w:szCs w:val="20"/>
        </w:rPr>
        <w:t xml:space="preserve"> </w:t>
      </w:r>
      <w:r w:rsidRPr="00576A74">
        <w:rPr>
          <w:rFonts w:ascii="Arial" w:hAnsi="Arial" w:cs="Arial"/>
          <w:sz w:val="20"/>
          <w:szCs w:val="20"/>
        </w:rPr>
        <w:t>so imenovani naslednji o</w:t>
      </w:r>
      <w:r w:rsidR="002B514C" w:rsidRPr="00576A74">
        <w:rPr>
          <w:rFonts w:ascii="Arial" w:hAnsi="Arial" w:cs="Arial"/>
          <w:sz w:val="20"/>
          <w:szCs w:val="20"/>
        </w:rPr>
        <w:t xml:space="preserve">rgani upravljanja in nadzora: </w:t>
      </w:r>
    </w:p>
    <w:p w14:paraId="5E1233A7" w14:textId="77777777" w:rsidR="002B514C" w:rsidRPr="00576A74" w:rsidRDefault="002B514C" w:rsidP="004F080A">
      <w:pPr>
        <w:pStyle w:val="Odstavekseznama"/>
        <w:numPr>
          <w:ilvl w:val="0"/>
          <w:numId w:val="2"/>
        </w:numPr>
        <w:spacing w:line="240" w:lineRule="exact"/>
        <w:rPr>
          <w:rFonts w:ascii="Arial" w:hAnsi="Arial" w:cs="Arial"/>
          <w:sz w:val="20"/>
          <w:szCs w:val="20"/>
        </w:rPr>
      </w:pPr>
      <w:r w:rsidRPr="00576A74">
        <w:rPr>
          <w:rFonts w:ascii="Arial" w:hAnsi="Arial" w:cs="Arial"/>
          <w:b/>
          <w:sz w:val="20"/>
          <w:szCs w:val="20"/>
        </w:rPr>
        <w:t>organ upravljanja</w:t>
      </w:r>
      <w:r w:rsidRPr="00576A74">
        <w:rPr>
          <w:rFonts w:ascii="Arial" w:hAnsi="Arial" w:cs="Arial"/>
          <w:sz w:val="20"/>
          <w:szCs w:val="20"/>
        </w:rPr>
        <w:t xml:space="preserve">: Ministrstvo za </w:t>
      </w:r>
      <w:r w:rsidR="001379C1" w:rsidRPr="00576A74">
        <w:rPr>
          <w:rFonts w:ascii="Arial" w:hAnsi="Arial" w:cs="Arial"/>
          <w:sz w:val="20"/>
          <w:szCs w:val="20"/>
        </w:rPr>
        <w:t>notranje zadeve (MNZ</w:t>
      </w:r>
      <w:r w:rsidR="007248A2" w:rsidRPr="00576A74">
        <w:rPr>
          <w:rFonts w:ascii="Arial" w:hAnsi="Arial" w:cs="Arial"/>
          <w:sz w:val="20"/>
          <w:szCs w:val="20"/>
        </w:rPr>
        <w:t>)</w:t>
      </w:r>
      <w:r w:rsidRPr="00576A74">
        <w:rPr>
          <w:rFonts w:ascii="Arial" w:hAnsi="Arial" w:cs="Arial"/>
          <w:sz w:val="20"/>
          <w:szCs w:val="20"/>
        </w:rPr>
        <w:t>,</w:t>
      </w:r>
    </w:p>
    <w:p w14:paraId="7B547EBB" w14:textId="77777777" w:rsidR="002B514C" w:rsidRPr="00576A74" w:rsidRDefault="002B514C" w:rsidP="004F080A">
      <w:pPr>
        <w:pStyle w:val="Odstavekseznama"/>
        <w:numPr>
          <w:ilvl w:val="0"/>
          <w:numId w:val="2"/>
        </w:numPr>
        <w:spacing w:line="240" w:lineRule="exact"/>
        <w:rPr>
          <w:rFonts w:ascii="Arial" w:hAnsi="Arial" w:cs="Arial"/>
          <w:sz w:val="20"/>
          <w:szCs w:val="20"/>
        </w:rPr>
      </w:pPr>
      <w:r w:rsidRPr="00576A74">
        <w:rPr>
          <w:rFonts w:ascii="Arial" w:hAnsi="Arial" w:cs="Arial"/>
          <w:b/>
          <w:sz w:val="20"/>
          <w:szCs w:val="20"/>
        </w:rPr>
        <w:t>organ za računovodenje</w:t>
      </w:r>
      <w:r w:rsidRPr="00576A74">
        <w:rPr>
          <w:rFonts w:ascii="Arial" w:hAnsi="Arial" w:cs="Arial"/>
          <w:sz w:val="20"/>
          <w:szCs w:val="20"/>
        </w:rPr>
        <w:t>: Ministrstvo za finance, Sektor za upravljanje s sredstvi EU/CA</w:t>
      </w:r>
      <w:r w:rsidR="007248A2" w:rsidRPr="00576A74">
        <w:rPr>
          <w:rFonts w:ascii="Arial" w:hAnsi="Arial" w:cs="Arial"/>
          <w:sz w:val="20"/>
          <w:szCs w:val="20"/>
        </w:rPr>
        <w:t xml:space="preserve"> (MF SUSEU)</w:t>
      </w:r>
    </w:p>
    <w:p w14:paraId="738ECFCE" w14:textId="77777777" w:rsidR="002B514C" w:rsidRPr="00576A74" w:rsidRDefault="002B514C" w:rsidP="004F080A">
      <w:pPr>
        <w:pStyle w:val="Odstavekseznama"/>
        <w:numPr>
          <w:ilvl w:val="0"/>
          <w:numId w:val="2"/>
        </w:numPr>
        <w:spacing w:line="240" w:lineRule="exact"/>
        <w:rPr>
          <w:rFonts w:ascii="Arial" w:hAnsi="Arial" w:cs="Arial"/>
          <w:sz w:val="20"/>
          <w:szCs w:val="20"/>
        </w:rPr>
      </w:pPr>
      <w:r w:rsidRPr="00576A74">
        <w:rPr>
          <w:rFonts w:ascii="Arial" w:hAnsi="Arial" w:cs="Arial"/>
          <w:b/>
          <w:sz w:val="20"/>
          <w:szCs w:val="20"/>
        </w:rPr>
        <w:t>revizijski organ</w:t>
      </w:r>
      <w:r w:rsidRPr="00576A74">
        <w:rPr>
          <w:rFonts w:ascii="Arial" w:hAnsi="Arial" w:cs="Arial"/>
          <w:sz w:val="20"/>
          <w:szCs w:val="20"/>
        </w:rPr>
        <w:t>: Ministrstvo za finance, Urad za nadzor proračuna</w:t>
      </w:r>
      <w:r w:rsidR="007248A2" w:rsidRPr="00576A74">
        <w:rPr>
          <w:rFonts w:ascii="Arial" w:hAnsi="Arial" w:cs="Arial"/>
          <w:sz w:val="20"/>
          <w:szCs w:val="20"/>
        </w:rPr>
        <w:t xml:space="preserve"> (MF UNP)</w:t>
      </w:r>
      <w:r w:rsidRPr="00576A74">
        <w:rPr>
          <w:rFonts w:ascii="Arial" w:hAnsi="Arial" w:cs="Arial"/>
          <w:sz w:val="20"/>
          <w:szCs w:val="20"/>
        </w:rPr>
        <w:t>.</w:t>
      </w:r>
    </w:p>
    <w:p w14:paraId="48C7060D" w14:textId="77777777" w:rsidR="002B514C" w:rsidRPr="00576A74" w:rsidRDefault="002B514C" w:rsidP="004F080A">
      <w:pPr>
        <w:spacing w:line="240" w:lineRule="exact"/>
        <w:rPr>
          <w:rFonts w:ascii="Arial" w:hAnsi="Arial" w:cs="Arial"/>
          <w:sz w:val="20"/>
          <w:szCs w:val="20"/>
        </w:rPr>
      </w:pPr>
      <w:r w:rsidRPr="00576A74">
        <w:rPr>
          <w:rFonts w:ascii="Arial" w:hAnsi="Arial" w:cs="Arial"/>
          <w:sz w:val="20"/>
          <w:szCs w:val="20"/>
        </w:rPr>
        <w:t>Organ upravljanja</w:t>
      </w:r>
      <w:r w:rsidR="00CC37FF" w:rsidRPr="00576A74">
        <w:rPr>
          <w:rFonts w:ascii="Arial" w:hAnsi="Arial" w:cs="Arial"/>
          <w:sz w:val="20"/>
          <w:szCs w:val="20"/>
        </w:rPr>
        <w:t xml:space="preserve"> (v nadaljevanju: OU)</w:t>
      </w:r>
      <w:r w:rsidR="001379C1" w:rsidRPr="00576A74">
        <w:rPr>
          <w:rFonts w:ascii="Arial" w:hAnsi="Arial" w:cs="Arial"/>
          <w:sz w:val="20"/>
          <w:szCs w:val="20"/>
        </w:rPr>
        <w:t xml:space="preserve"> bo z </w:t>
      </w:r>
      <w:r w:rsidRPr="00576A74">
        <w:rPr>
          <w:rFonts w:ascii="Arial" w:hAnsi="Arial" w:cs="Arial"/>
          <w:sz w:val="20"/>
          <w:szCs w:val="20"/>
        </w:rPr>
        <w:t>organ</w:t>
      </w:r>
      <w:r w:rsidR="001379C1" w:rsidRPr="00576A74">
        <w:rPr>
          <w:rFonts w:ascii="Arial" w:hAnsi="Arial" w:cs="Arial"/>
          <w:sz w:val="20"/>
          <w:szCs w:val="20"/>
        </w:rPr>
        <w:t>om</w:t>
      </w:r>
      <w:r w:rsidRPr="00576A74">
        <w:rPr>
          <w:rFonts w:ascii="Arial" w:hAnsi="Arial" w:cs="Arial"/>
          <w:sz w:val="20"/>
          <w:szCs w:val="20"/>
        </w:rPr>
        <w:t xml:space="preserve"> za računovodenje</w:t>
      </w:r>
      <w:r w:rsidR="001379C1" w:rsidRPr="00576A74">
        <w:rPr>
          <w:rFonts w:ascii="Arial" w:hAnsi="Arial" w:cs="Arial"/>
          <w:sz w:val="20"/>
          <w:szCs w:val="20"/>
        </w:rPr>
        <w:t xml:space="preserve"> in </w:t>
      </w:r>
      <w:r w:rsidRPr="00576A74">
        <w:rPr>
          <w:rFonts w:ascii="Arial" w:hAnsi="Arial" w:cs="Arial"/>
          <w:sz w:val="20"/>
          <w:szCs w:val="20"/>
        </w:rPr>
        <w:t>revizijski</w:t>
      </w:r>
      <w:r w:rsidR="00CC37FF" w:rsidRPr="00576A74">
        <w:rPr>
          <w:rFonts w:ascii="Arial" w:hAnsi="Arial" w:cs="Arial"/>
          <w:sz w:val="20"/>
          <w:szCs w:val="20"/>
        </w:rPr>
        <w:t>m</w:t>
      </w:r>
      <w:r w:rsidRPr="00576A74">
        <w:rPr>
          <w:rFonts w:ascii="Arial" w:hAnsi="Arial" w:cs="Arial"/>
          <w:sz w:val="20"/>
          <w:szCs w:val="20"/>
        </w:rPr>
        <w:t xml:space="preserve"> organ</w:t>
      </w:r>
      <w:r w:rsidR="004952ED" w:rsidRPr="00576A74">
        <w:rPr>
          <w:rFonts w:ascii="Arial" w:hAnsi="Arial" w:cs="Arial"/>
          <w:sz w:val="20"/>
          <w:szCs w:val="20"/>
        </w:rPr>
        <w:t>om</w:t>
      </w:r>
      <w:r w:rsidR="00CC37FF" w:rsidRPr="00576A74">
        <w:rPr>
          <w:rFonts w:ascii="Arial" w:hAnsi="Arial" w:cs="Arial"/>
          <w:sz w:val="20"/>
          <w:szCs w:val="20"/>
        </w:rPr>
        <w:t>,</w:t>
      </w:r>
      <w:r w:rsidRPr="00576A74">
        <w:rPr>
          <w:rFonts w:ascii="Arial" w:hAnsi="Arial" w:cs="Arial"/>
          <w:sz w:val="20"/>
          <w:szCs w:val="20"/>
        </w:rPr>
        <w:t xml:space="preserve"> skladno </w:t>
      </w:r>
      <w:r w:rsidR="004952ED" w:rsidRPr="00576A74">
        <w:rPr>
          <w:rFonts w:ascii="Arial" w:hAnsi="Arial" w:cs="Arial"/>
          <w:sz w:val="20"/>
          <w:szCs w:val="20"/>
        </w:rPr>
        <w:t>z drugim</w:t>
      </w:r>
      <w:r w:rsidRPr="00576A74">
        <w:rPr>
          <w:rFonts w:ascii="Arial" w:hAnsi="Arial" w:cs="Arial"/>
          <w:sz w:val="20"/>
          <w:szCs w:val="20"/>
        </w:rPr>
        <w:t xml:space="preserve"> odstav</w:t>
      </w:r>
      <w:r w:rsidR="001379C1" w:rsidRPr="00576A74">
        <w:rPr>
          <w:rFonts w:ascii="Arial" w:hAnsi="Arial" w:cs="Arial"/>
          <w:sz w:val="20"/>
          <w:szCs w:val="20"/>
        </w:rPr>
        <w:t xml:space="preserve">kom 9. člena Uredbe </w:t>
      </w:r>
      <w:r w:rsidR="004952ED" w:rsidRPr="00576A74">
        <w:rPr>
          <w:rFonts w:ascii="Arial" w:hAnsi="Arial" w:cs="Arial"/>
          <w:sz w:val="20"/>
          <w:szCs w:val="20"/>
        </w:rPr>
        <w:t>AMIF, SNV in IUMV</w:t>
      </w:r>
      <w:r w:rsidR="00CC37FF" w:rsidRPr="00576A74">
        <w:rPr>
          <w:rFonts w:ascii="Arial" w:hAnsi="Arial" w:cs="Arial"/>
          <w:sz w:val="20"/>
          <w:szCs w:val="20"/>
        </w:rPr>
        <w:t>,</w:t>
      </w:r>
      <w:r w:rsidR="001379C1" w:rsidRPr="00576A74">
        <w:rPr>
          <w:rFonts w:ascii="Arial" w:hAnsi="Arial" w:cs="Arial"/>
          <w:sz w:val="20"/>
          <w:szCs w:val="20"/>
        </w:rPr>
        <w:t xml:space="preserve"> sklenil</w:t>
      </w:r>
      <w:r w:rsidRPr="00576A74">
        <w:rPr>
          <w:rFonts w:ascii="Arial" w:hAnsi="Arial" w:cs="Arial"/>
          <w:sz w:val="20"/>
          <w:szCs w:val="20"/>
        </w:rPr>
        <w:t xml:space="preserve"> Sporazum</w:t>
      </w:r>
      <w:r w:rsidR="004952ED" w:rsidRPr="00576A74">
        <w:rPr>
          <w:rFonts w:ascii="Arial" w:hAnsi="Arial" w:cs="Arial"/>
          <w:sz w:val="20"/>
          <w:szCs w:val="20"/>
        </w:rPr>
        <w:t>a o sodelovanju.</w:t>
      </w:r>
    </w:p>
    <w:p w14:paraId="163FF013" w14:textId="40054B05" w:rsidR="000228A4" w:rsidRPr="00576A74" w:rsidRDefault="004952ED" w:rsidP="004F080A">
      <w:pPr>
        <w:spacing w:after="0" w:line="240" w:lineRule="exact"/>
        <w:rPr>
          <w:rFonts w:ascii="Arial" w:hAnsi="Arial" w:cs="Arial"/>
          <w:sz w:val="20"/>
          <w:szCs w:val="20"/>
        </w:rPr>
      </w:pPr>
      <w:r w:rsidRPr="00576A74">
        <w:rPr>
          <w:rFonts w:ascii="Arial" w:hAnsi="Arial" w:cs="Arial"/>
          <w:sz w:val="20"/>
          <w:szCs w:val="20"/>
        </w:rPr>
        <w:t>S</w:t>
      </w:r>
      <w:r w:rsidR="003964D2" w:rsidRPr="00576A74">
        <w:rPr>
          <w:rFonts w:ascii="Arial" w:hAnsi="Arial" w:cs="Arial"/>
          <w:sz w:val="20"/>
          <w:szCs w:val="20"/>
        </w:rPr>
        <w:t xml:space="preserve"> </w:t>
      </w:r>
      <w:r w:rsidR="00213FEA" w:rsidRPr="00576A74">
        <w:rPr>
          <w:rFonts w:ascii="Arial" w:hAnsi="Arial" w:cs="Arial"/>
          <w:sz w:val="20"/>
          <w:szCs w:val="20"/>
        </w:rPr>
        <w:t xml:space="preserve">sprejetjem </w:t>
      </w:r>
      <w:r w:rsidRPr="00576A74">
        <w:rPr>
          <w:rFonts w:ascii="Arial" w:hAnsi="Arial" w:cs="Arial"/>
          <w:sz w:val="20"/>
          <w:szCs w:val="20"/>
        </w:rPr>
        <w:t>U</w:t>
      </w:r>
      <w:r w:rsidR="003B06A7">
        <w:rPr>
          <w:rFonts w:ascii="Arial" w:hAnsi="Arial" w:cs="Arial"/>
          <w:sz w:val="20"/>
          <w:szCs w:val="20"/>
        </w:rPr>
        <w:t xml:space="preserve">redbe AMIF, SNV in IUMV je </w:t>
      </w:r>
      <w:r w:rsidR="00213FEA" w:rsidRPr="00576A74">
        <w:rPr>
          <w:rFonts w:ascii="Arial" w:hAnsi="Arial" w:cs="Arial"/>
          <w:sz w:val="20"/>
          <w:szCs w:val="20"/>
        </w:rPr>
        <w:t>imenovan</w:t>
      </w:r>
      <w:r w:rsidRPr="00576A74">
        <w:rPr>
          <w:rFonts w:ascii="Arial" w:hAnsi="Arial" w:cs="Arial"/>
          <w:sz w:val="20"/>
          <w:szCs w:val="20"/>
        </w:rPr>
        <w:t>o</w:t>
      </w:r>
      <w:r w:rsidR="00213FEA" w:rsidRPr="00576A74">
        <w:rPr>
          <w:rFonts w:ascii="Arial" w:hAnsi="Arial" w:cs="Arial"/>
          <w:sz w:val="20"/>
          <w:szCs w:val="20"/>
        </w:rPr>
        <w:t xml:space="preserve"> </w:t>
      </w:r>
      <w:r w:rsidR="003964D2" w:rsidRPr="00576A74">
        <w:rPr>
          <w:rFonts w:ascii="Arial" w:hAnsi="Arial" w:cs="Arial"/>
          <w:sz w:val="20"/>
          <w:szCs w:val="20"/>
        </w:rPr>
        <w:t xml:space="preserve">tudi </w:t>
      </w:r>
      <w:r w:rsidR="00213FEA" w:rsidRPr="00576A74">
        <w:rPr>
          <w:rFonts w:ascii="Arial" w:hAnsi="Arial" w:cs="Arial"/>
          <w:b/>
          <w:sz w:val="20"/>
          <w:szCs w:val="20"/>
        </w:rPr>
        <w:t>posredn</w:t>
      </w:r>
      <w:r w:rsidR="0080331C" w:rsidRPr="00576A74">
        <w:rPr>
          <w:rFonts w:ascii="Arial" w:hAnsi="Arial" w:cs="Arial"/>
          <w:b/>
          <w:sz w:val="20"/>
          <w:szCs w:val="20"/>
        </w:rPr>
        <w:t>išk</w:t>
      </w:r>
      <w:r w:rsidRPr="00576A74">
        <w:rPr>
          <w:rFonts w:ascii="Arial" w:hAnsi="Arial" w:cs="Arial"/>
          <w:b/>
          <w:sz w:val="20"/>
          <w:szCs w:val="20"/>
        </w:rPr>
        <w:t>o</w:t>
      </w:r>
      <w:r w:rsidR="0080331C" w:rsidRPr="00576A74">
        <w:rPr>
          <w:rFonts w:ascii="Arial" w:hAnsi="Arial" w:cs="Arial"/>
          <w:b/>
          <w:sz w:val="20"/>
          <w:szCs w:val="20"/>
        </w:rPr>
        <w:t xml:space="preserve"> </w:t>
      </w:r>
      <w:r w:rsidRPr="00576A74">
        <w:rPr>
          <w:rFonts w:ascii="Arial" w:hAnsi="Arial" w:cs="Arial"/>
          <w:b/>
          <w:sz w:val="20"/>
          <w:szCs w:val="20"/>
        </w:rPr>
        <w:t>telo</w:t>
      </w:r>
      <w:r w:rsidR="003A42EF" w:rsidRPr="00576A74">
        <w:rPr>
          <w:rFonts w:ascii="Arial" w:hAnsi="Arial" w:cs="Arial"/>
          <w:sz w:val="20"/>
          <w:szCs w:val="20"/>
        </w:rPr>
        <w:t xml:space="preserve">. </w:t>
      </w:r>
      <w:r w:rsidR="006154FA" w:rsidRPr="00576A74">
        <w:rPr>
          <w:rFonts w:ascii="Arial" w:hAnsi="Arial" w:cs="Arial"/>
          <w:sz w:val="20"/>
          <w:szCs w:val="20"/>
        </w:rPr>
        <w:t xml:space="preserve">V </w:t>
      </w:r>
      <w:r w:rsidR="006154FA" w:rsidRPr="00576A74">
        <w:rPr>
          <w:rFonts w:ascii="Arial" w:hAnsi="Arial" w:cs="Arial"/>
          <w:sz w:val="20"/>
          <w:szCs w:val="20"/>
          <w:lang w:eastAsia="en-GB"/>
        </w:rPr>
        <w:t>prvem odstavku 12. člena</w:t>
      </w:r>
      <w:r w:rsidR="006154FA" w:rsidRPr="00576A74">
        <w:rPr>
          <w:rFonts w:ascii="Arial" w:hAnsi="Arial" w:cs="Arial"/>
          <w:color w:val="000000"/>
          <w:sz w:val="20"/>
          <w:szCs w:val="20"/>
          <w:shd w:val="clear" w:color="auto" w:fill="FFFFFF"/>
        </w:rPr>
        <w:t xml:space="preserve"> </w:t>
      </w:r>
      <w:r w:rsidRPr="00576A74">
        <w:rPr>
          <w:rFonts w:ascii="Arial" w:hAnsi="Arial" w:cs="Arial"/>
          <w:sz w:val="20"/>
          <w:szCs w:val="20"/>
        </w:rPr>
        <w:t xml:space="preserve">Uredbe AMIF, SNV in IUMV je </w:t>
      </w:r>
      <w:r w:rsidRPr="00576A74">
        <w:rPr>
          <w:rFonts w:ascii="Arial" w:hAnsi="Arial" w:cs="Arial"/>
          <w:sz w:val="20"/>
          <w:szCs w:val="20"/>
          <w:lang w:eastAsia="en-GB"/>
        </w:rPr>
        <w:t>navedeno, da je to vladna služba za oskrbo in integracijo migrantov.</w:t>
      </w:r>
      <w:r w:rsidR="006154FA" w:rsidRPr="00576A74">
        <w:rPr>
          <w:rFonts w:ascii="Arial" w:hAnsi="Arial" w:cs="Arial"/>
          <w:sz w:val="20"/>
          <w:szCs w:val="20"/>
          <w:lang w:eastAsia="en-GB"/>
        </w:rPr>
        <w:t xml:space="preserve"> </w:t>
      </w:r>
    </w:p>
    <w:p w14:paraId="2DE9CA17" w14:textId="77777777" w:rsidR="004952ED" w:rsidRPr="00576A74" w:rsidRDefault="004952ED" w:rsidP="004F080A">
      <w:pPr>
        <w:spacing w:after="0" w:line="240" w:lineRule="exact"/>
        <w:rPr>
          <w:rFonts w:ascii="Arial" w:hAnsi="Arial" w:cs="Arial"/>
          <w:sz w:val="20"/>
          <w:szCs w:val="20"/>
        </w:rPr>
      </w:pPr>
    </w:p>
    <w:p w14:paraId="7CFAAF3D" w14:textId="77777777" w:rsidR="003964D2" w:rsidRPr="00576A74" w:rsidRDefault="00CC37FF" w:rsidP="004F080A">
      <w:pPr>
        <w:spacing w:after="0" w:line="240" w:lineRule="exact"/>
        <w:rPr>
          <w:rFonts w:ascii="Arial" w:hAnsi="Arial" w:cs="Arial"/>
          <w:sz w:val="20"/>
          <w:szCs w:val="20"/>
        </w:rPr>
      </w:pPr>
      <w:r w:rsidRPr="00576A74">
        <w:rPr>
          <w:rFonts w:ascii="Arial" w:hAnsi="Arial" w:cs="Arial"/>
          <w:sz w:val="20"/>
          <w:szCs w:val="20"/>
        </w:rPr>
        <w:t xml:space="preserve">OU bo s </w:t>
      </w:r>
      <w:r w:rsidR="004952ED" w:rsidRPr="00576A74">
        <w:rPr>
          <w:rFonts w:ascii="Arial" w:hAnsi="Arial" w:cs="Arial"/>
          <w:sz w:val="20"/>
          <w:szCs w:val="20"/>
        </w:rPr>
        <w:t>posredniškim telesom</w:t>
      </w:r>
      <w:r w:rsidR="003A42EF" w:rsidRPr="00576A74">
        <w:rPr>
          <w:rFonts w:ascii="Arial" w:hAnsi="Arial" w:cs="Arial"/>
          <w:sz w:val="20"/>
          <w:szCs w:val="20"/>
        </w:rPr>
        <w:t xml:space="preserve">, na podlagi </w:t>
      </w:r>
      <w:r w:rsidR="004952ED" w:rsidRPr="00576A74">
        <w:rPr>
          <w:rFonts w:ascii="Arial" w:hAnsi="Arial" w:cs="Arial"/>
          <w:sz w:val="20"/>
          <w:szCs w:val="20"/>
        </w:rPr>
        <w:t>tretjega</w:t>
      </w:r>
      <w:r w:rsidR="003A42EF" w:rsidRPr="00576A74">
        <w:rPr>
          <w:rFonts w:ascii="Arial" w:hAnsi="Arial" w:cs="Arial"/>
          <w:sz w:val="20"/>
          <w:szCs w:val="20"/>
        </w:rPr>
        <w:t xml:space="preserve"> odstavka 12. člena </w:t>
      </w:r>
      <w:r w:rsidR="004952ED" w:rsidRPr="00576A74">
        <w:rPr>
          <w:rFonts w:ascii="Arial" w:hAnsi="Arial" w:cs="Arial"/>
          <w:sz w:val="20"/>
          <w:szCs w:val="20"/>
        </w:rPr>
        <w:t>Uredbe AMIF, SNV in IUMV, sklenil sporazum</w:t>
      </w:r>
      <w:r w:rsidR="003A42EF" w:rsidRPr="00576A74">
        <w:rPr>
          <w:rFonts w:ascii="Arial" w:hAnsi="Arial" w:cs="Arial"/>
          <w:sz w:val="20"/>
          <w:szCs w:val="20"/>
        </w:rPr>
        <w:t xml:space="preserve"> o </w:t>
      </w:r>
      <w:r w:rsidR="004952ED" w:rsidRPr="00576A74">
        <w:rPr>
          <w:rFonts w:ascii="Arial" w:hAnsi="Arial" w:cs="Arial"/>
          <w:sz w:val="20"/>
          <w:szCs w:val="20"/>
        </w:rPr>
        <w:t xml:space="preserve">prenosu nalog. </w:t>
      </w:r>
    </w:p>
    <w:p w14:paraId="3821C407" w14:textId="77777777" w:rsidR="002329A5" w:rsidRPr="00576A74" w:rsidRDefault="002329A5" w:rsidP="004F080A">
      <w:pPr>
        <w:spacing w:after="0" w:line="240" w:lineRule="exact"/>
        <w:rPr>
          <w:rFonts w:ascii="Arial" w:hAnsi="Arial" w:cs="Arial"/>
          <w:sz w:val="20"/>
          <w:szCs w:val="20"/>
        </w:rPr>
      </w:pPr>
    </w:p>
    <w:p w14:paraId="026A069B" w14:textId="481FB239" w:rsidR="00D40E08" w:rsidRPr="00576A74" w:rsidRDefault="009140D7" w:rsidP="004F080A">
      <w:pPr>
        <w:spacing w:line="240" w:lineRule="exact"/>
        <w:rPr>
          <w:rFonts w:ascii="Arial" w:hAnsi="Arial" w:cs="Arial"/>
          <w:sz w:val="20"/>
          <w:szCs w:val="20"/>
        </w:rPr>
      </w:pPr>
      <w:r w:rsidRPr="00576A74">
        <w:rPr>
          <w:rFonts w:ascii="Arial" w:hAnsi="Arial" w:cs="Arial"/>
          <w:sz w:val="20"/>
          <w:szCs w:val="20"/>
        </w:rPr>
        <w:t xml:space="preserve">V Sloveniji je </w:t>
      </w:r>
      <w:r w:rsidR="00D40E08" w:rsidRPr="00576A74">
        <w:rPr>
          <w:rFonts w:ascii="Arial" w:hAnsi="Arial" w:cs="Arial"/>
          <w:sz w:val="20"/>
          <w:szCs w:val="20"/>
        </w:rPr>
        <w:t xml:space="preserve">za izvajanje programa Sklada za azil, migracije in vključevanje (v nadaljnjem besedilu: program AMIF), programa Sklada za notranjo varnost (v nadaljnjem besedilu: program SNV) ter </w:t>
      </w:r>
      <w:r w:rsidR="003B06A7">
        <w:rPr>
          <w:rFonts w:ascii="Arial" w:hAnsi="Arial" w:cs="Arial"/>
          <w:sz w:val="20"/>
          <w:szCs w:val="20"/>
        </w:rPr>
        <w:t xml:space="preserve">programa </w:t>
      </w:r>
      <w:r w:rsidR="00D40E08" w:rsidRPr="00576A74">
        <w:rPr>
          <w:rFonts w:ascii="Arial" w:hAnsi="Arial" w:cs="Arial"/>
          <w:sz w:val="20"/>
          <w:szCs w:val="20"/>
        </w:rPr>
        <w:t xml:space="preserve">Instrumenta za finančno podporo za upravljanje meja in vizumsko politiko v okviru Sklada za integrirano upravljanje meja (v nadaljnjem besedilu: program IUMV) </w:t>
      </w:r>
      <w:r w:rsidRPr="00576A74">
        <w:rPr>
          <w:rFonts w:ascii="Arial" w:hAnsi="Arial" w:cs="Arial"/>
          <w:sz w:val="20"/>
          <w:szCs w:val="20"/>
        </w:rPr>
        <w:t xml:space="preserve">odgovoren </w:t>
      </w:r>
      <w:r w:rsidR="00CC37FF" w:rsidRPr="00576A74">
        <w:rPr>
          <w:rFonts w:ascii="Arial" w:hAnsi="Arial" w:cs="Arial"/>
          <w:sz w:val="20"/>
          <w:szCs w:val="20"/>
        </w:rPr>
        <w:t xml:space="preserve">upravljavec programov, ki je imenovan s </w:t>
      </w:r>
      <w:r w:rsidR="00997FE9" w:rsidRPr="00576A74">
        <w:rPr>
          <w:rFonts w:ascii="Arial" w:hAnsi="Arial" w:cs="Arial"/>
          <w:sz w:val="20"/>
          <w:szCs w:val="20"/>
        </w:rPr>
        <w:t>sklepom o imenovanju upravljavke programov in namestnika upravljavke programov za programsko obdobje 2021-2027 (št. 024-30/2023/2, 15. 3. 2023).</w:t>
      </w:r>
    </w:p>
    <w:p w14:paraId="388C156B" w14:textId="77777777" w:rsidR="00D40E08" w:rsidRPr="00576A74" w:rsidRDefault="00D40E08" w:rsidP="004F080A">
      <w:pPr>
        <w:spacing w:after="0" w:line="240" w:lineRule="exact"/>
        <w:rPr>
          <w:rFonts w:ascii="Arial" w:hAnsi="Arial" w:cs="Arial"/>
          <w:sz w:val="20"/>
          <w:szCs w:val="20"/>
        </w:rPr>
      </w:pPr>
    </w:p>
    <w:p w14:paraId="711E6AAF" w14:textId="77777777" w:rsidR="005E2A37" w:rsidRPr="00576A74" w:rsidRDefault="005E2A37" w:rsidP="004F080A">
      <w:pPr>
        <w:spacing w:after="120" w:line="240" w:lineRule="exact"/>
        <w:rPr>
          <w:rFonts w:ascii="Arial" w:hAnsi="Arial" w:cs="Arial"/>
          <w:b/>
          <w:sz w:val="20"/>
          <w:szCs w:val="20"/>
        </w:rPr>
      </w:pPr>
      <w:r w:rsidRPr="00576A74">
        <w:rPr>
          <w:rFonts w:ascii="Arial" w:hAnsi="Arial" w:cs="Arial"/>
          <w:b/>
          <w:sz w:val="20"/>
          <w:szCs w:val="20"/>
        </w:rPr>
        <w:t>ORGAN UPRAVLJANJA</w:t>
      </w:r>
      <w:r w:rsidR="00273AED" w:rsidRPr="00576A74">
        <w:rPr>
          <w:rFonts w:ascii="Arial" w:hAnsi="Arial" w:cs="Arial"/>
          <w:b/>
          <w:sz w:val="20"/>
          <w:szCs w:val="20"/>
        </w:rPr>
        <w:t xml:space="preserve"> </w:t>
      </w:r>
    </w:p>
    <w:p w14:paraId="36EFB0FD" w14:textId="070F3338" w:rsidR="005E2A37" w:rsidRPr="00576A74" w:rsidRDefault="00DD444E" w:rsidP="004F080A">
      <w:pPr>
        <w:spacing w:after="120" w:line="240" w:lineRule="exact"/>
        <w:rPr>
          <w:rFonts w:ascii="Arial" w:hAnsi="Arial" w:cs="Arial"/>
          <w:sz w:val="20"/>
          <w:szCs w:val="20"/>
        </w:rPr>
      </w:pPr>
      <w:r w:rsidRPr="00576A74">
        <w:rPr>
          <w:rFonts w:ascii="Arial" w:hAnsi="Arial" w:cs="Arial"/>
          <w:sz w:val="20"/>
          <w:szCs w:val="20"/>
        </w:rPr>
        <w:t>OU</w:t>
      </w:r>
      <w:r w:rsidR="00AC6814" w:rsidRPr="00576A74">
        <w:rPr>
          <w:rFonts w:ascii="Arial" w:hAnsi="Arial" w:cs="Arial"/>
          <w:sz w:val="20"/>
          <w:szCs w:val="20"/>
        </w:rPr>
        <w:t xml:space="preserve"> </w:t>
      </w:r>
      <w:r w:rsidR="005E2A37" w:rsidRPr="00576A74">
        <w:rPr>
          <w:rFonts w:ascii="Arial" w:hAnsi="Arial" w:cs="Arial"/>
          <w:sz w:val="20"/>
          <w:szCs w:val="20"/>
        </w:rPr>
        <w:t>je glavni sogovornik na strani države članice z Evropsko komisijo</w:t>
      </w:r>
      <w:r w:rsidR="00B929F2" w:rsidRPr="00576A74">
        <w:rPr>
          <w:rFonts w:ascii="Arial" w:hAnsi="Arial" w:cs="Arial"/>
          <w:sz w:val="20"/>
          <w:szCs w:val="20"/>
        </w:rPr>
        <w:t xml:space="preserve"> (v nadaljevanju: EK) </w:t>
      </w:r>
      <w:r w:rsidR="005E2A37" w:rsidRPr="00576A74">
        <w:rPr>
          <w:rFonts w:ascii="Arial" w:hAnsi="Arial" w:cs="Arial"/>
          <w:sz w:val="20"/>
          <w:szCs w:val="20"/>
        </w:rPr>
        <w:t>pri deljenem upravljanju</w:t>
      </w:r>
      <w:r w:rsidR="003B06A7">
        <w:rPr>
          <w:rFonts w:ascii="Arial" w:hAnsi="Arial" w:cs="Arial"/>
          <w:sz w:val="20"/>
          <w:szCs w:val="20"/>
        </w:rPr>
        <w:t>,</w:t>
      </w:r>
      <w:r w:rsidR="00AC6814" w:rsidRPr="00576A74">
        <w:rPr>
          <w:rFonts w:ascii="Arial" w:hAnsi="Arial" w:cs="Arial"/>
          <w:sz w:val="20"/>
          <w:szCs w:val="20"/>
        </w:rPr>
        <w:t xml:space="preserve"> </w:t>
      </w:r>
      <w:r w:rsidR="003B06A7">
        <w:rPr>
          <w:rFonts w:ascii="Arial" w:hAnsi="Arial" w:cs="Arial"/>
          <w:sz w:val="20"/>
          <w:szCs w:val="20"/>
        </w:rPr>
        <w:t>v zvezi s skladi</w:t>
      </w:r>
      <w:r w:rsidR="004952ED" w:rsidRPr="00576A74">
        <w:rPr>
          <w:rFonts w:ascii="Arial" w:hAnsi="Arial" w:cs="Arial"/>
          <w:sz w:val="20"/>
          <w:szCs w:val="20"/>
        </w:rPr>
        <w:t xml:space="preserve"> s področja notranje varnosti, tj. Sklad za azil</w:t>
      </w:r>
      <w:r w:rsidR="00273AED" w:rsidRPr="00576A74">
        <w:rPr>
          <w:rFonts w:ascii="Arial" w:hAnsi="Arial" w:cs="Arial"/>
          <w:sz w:val="20"/>
          <w:szCs w:val="20"/>
        </w:rPr>
        <w:t xml:space="preserve">, migracije in vključevanje (v nadaljnjem besedilu: </w:t>
      </w:r>
      <w:r w:rsidR="003B06A7">
        <w:rPr>
          <w:rFonts w:ascii="Arial" w:hAnsi="Arial" w:cs="Arial"/>
          <w:sz w:val="20"/>
          <w:szCs w:val="20"/>
        </w:rPr>
        <w:t>AMIF), Sklad</w:t>
      </w:r>
      <w:r w:rsidR="004952ED" w:rsidRPr="00576A74">
        <w:rPr>
          <w:rFonts w:ascii="Arial" w:hAnsi="Arial" w:cs="Arial"/>
          <w:sz w:val="20"/>
          <w:szCs w:val="20"/>
        </w:rPr>
        <w:t xml:space="preserve"> za notranjo varnost (v nadaljnje</w:t>
      </w:r>
      <w:r w:rsidR="003B06A7">
        <w:rPr>
          <w:rFonts w:ascii="Arial" w:hAnsi="Arial" w:cs="Arial"/>
          <w:sz w:val="20"/>
          <w:szCs w:val="20"/>
        </w:rPr>
        <w:t>m besedilu: SNV) ter Instrument</w:t>
      </w:r>
      <w:r w:rsidR="004952ED" w:rsidRPr="00576A74">
        <w:rPr>
          <w:rFonts w:ascii="Arial" w:hAnsi="Arial" w:cs="Arial"/>
          <w:sz w:val="20"/>
          <w:szCs w:val="20"/>
        </w:rPr>
        <w:t xml:space="preserve"> za finančno podporo za upravljanje meja in vizumsko politiko v okviru Sklada za integrirano upravljanje meja (v nadaljnjem besedilu: IUMV)</w:t>
      </w:r>
      <w:r w:rsidR="00273AED" w:rsidRPr="00576A74">
        <w:rPr>
          <w:rFonts w:ascii="Arial" w:hAnsi="Arial" w:cs="Arial"/>
          <w:sz w:val="20"/>
          <w:szCs w:val="20"/>
        </w:rPr>
        <w:t>, ki se uresničujejo v okviru posebnih</w:t>
      </w:r>
      <w:r w:rsidR="00A221BA" w:rsidRPr="00576A74">
        <w:rPr>
          <w:rFonts w:ascii="Arial" w:hAnsi="Arial" w:cs="Arial"/>
          <w:sz w:val="20"/>
          <w:szCs w:val="20"/>
        </w:rPr>
        <w:t xml:space="preserve"> cilje</w:t>
      </w:r>
      <w:r w:rsidR="00273AED" w:rsidRPr="00576A74">
        <w:rPr>
          <w:rFonts w:ascii="Arial" w:hAnsi="Arial" w:cs="Arial"/>
          <w:sz w:val="20"/>
          <w:szCs w:val="20"/>
        </w:rPr>
        <w:t>v</w:t>
      </w:r>
      <w:r w:rsidR="005E2A37" w:rsidRPr="00576A74">
        <w:rPr>
          <w:rFonts w:ascii="Arial" w:hAnsi="Arial" w:cs="Arial"/>
          <w:sz w:val="20"/>
          <w:szCs w:val="20"/>
        </w:rPr>
        <w:t>.</w:t>
      </w:r>
    </w:p>
    <w:p w14:paraId="2465A5AA" w14:textId="77777777" w:rsidR="00A221BA" w:rsidRPr="00576A74" w:rsidRDefault="00A221BA" w:rsidP="004F080A">
      <w:pPr>
        <w:spacing w:after="0" w:line="240" w:lineRule="exact"/>
        <w:rPr>
          <w:rFonts w:ascii="Arial" w:hAnsi="Arial" w:cs="Arial"/>
          <w:sz w:val="20"/>
          <w:szCs w:val="20"/>
        </w:rPr>
      </w:pPr>
    </w:p>
    <w:p w14:paraId="6A9136BC" w14:textId="77777777" w:rsidR="00A221BA" w:rsidRPr="00576A74" w:rsidRDefault="00DD444E" w:rsidP="004F080A">
      <w:pPr>
        <w:spacing w:after="0" w:line="240" w:lineRule="exact"/>
        <w:rPr>
          <w:rFonts w:ascii="Arial" w:hAnsi="Arial" w:cs="Arial"/>
          <w:sz w:val="20"/>
          <w:szCs w:val="20"/>
        </w:rPr>
      </w:pPr>
      <w:r w:rsidRPr="00576A74">
        <w:rPr>
          <w:rFonts w:ascii="Arial" w:hAnsi="Arial" w:cs="Arial"/>
          <w:sz w:val="20"/>
          <w:szCs w:val="20"/>
        </w:rPr>
        <w:t>OU</w:t>
      </w:r>
      <w:r w:rsidR="00C64C83" w:rsidRPr="00576A74">
        <w:rPr>
          <w:rFonts w:ascii="Arial" w:hAnsi="Arial" w:cs="Arial"/>
          <w:sz w:val="20"/>
          <w:szCs w:val="20"/>
        </w:rPr>
        <w:t xml:space="preserve"> je</w:t>
      </w:r>
      <w:r w:rsidR="00861904" w:rsidRPr="00576A74">
        <w:rPr>
          <w:rFonts w:ascii="Arial" w:hAnsi="Arial" w:cs="Arial"/>
          <w:sz w:val="20"/>
          <w:szCs w:val="20"/>
        </w:rPr>
        <w:t>, v skladu z 72. členom Uredbe 2021/1060/EU,</w:t>
      </w:r>
      <w:r w:rsidR="00C64C83" w:rsidRPr="00576A74">
        <w:rPr>
          <w:rFonts w:ascii="Arial" w:hAnsi="Arial" w:cs="Arial"/>
          <w:sz w:val="20"/>
          <w:szCs w:val="20"/>
        </w:rPr>
        <w:t xml:space="preserve"> </w:t>
      </w:r>
      <w:r w:rsidR="00861904" w:rsidRPr="00576A74">
        <w:rPr>
          <w:rFonts w:ascii="Arial" w:hAnsi="Arial" w:cs="Arial"/>
          <w:sz w:val="20"/>
          <w:szCs w:val="20"/>
        </w:rPr>
        <w:t>odgovoren za</w:t>
      </w:r>
      <w:r w:rsidR="00FC50B2" w:rsidRPr="00576A74">
        <w:rPr>
          <w:rFonts w:ascii="Arial" w:hAnsi="Arial" w:cs="Arial"/>
          <w:sz w:val="20"/>
          <w:szCs w:val="20"/>
        </w:rPr>
        <w:t xml:space="preserve"> </w:t>
      </w:r>
      <w:r w:rsidR="00CA0D7F" w:rsidRPr="00576A74">
        <w:rPr>
          <w:rFonts w:ascii="Arial" w:hAnsi="Arial" w:cs="Arial"/>
          <w:sz w:val="20"/>
          <w:szCs w:val="20"/>
        </w:rPr>
        <w:t xml:space="preserve">upravljanje </w:t>
      </w:r>
      <w:r w:rsidR="005D1742" w:rsidRPr="00576A74">
        <w:rPr>
          <w:rFonts w:ascii="Arial" w:hAnsi="Arial" w:cs="Arial"/>
          <w:sz w:val="20"/>
          <w:szCs w:val="20"/>
        </w:rPr>
        <w:t>progama AMIF, programa SNV in programa IUMV</w:t>
      </w:r>
      <w:r w:rsidR="00C64C83" w:rsidRPr="00576A74">
        <w:rPr>
          <w:rFonts w:ascii="Arial" w:hAnsi="Arial" w:cs="Arial"/>
          <w:sz w:val="20"/>
          <w:szCs w:val="20"/>
        </w:rPr>
        <w:t>. Z namenom ustreznega in čim bolj poenotenega</w:t>
      </w:r>
      <w:r w:rsidR="00FC50B2" w:rsidRPr="00576A74">
        <w:rPr>
          <w:rFonts w:ascii="Arial" w:hAnsi="Arial" w:cs="Arial"/>
          <w:sz w:val="20"/>
          <w:szCs w:val="20"/>
        </w:rPr>
        <w:t xml:space="preserve"> </w:t>
      </w:r>
      <w:r w:rsidR="00C64C83" w:rsidRPr="00576A74">
        <w:rPr>
          <w:rFonts w:ascii="Arial" w:hAnsi="Arial" w:cs="Arial"/>
          <w:sz w:val="20"/>
          <w:szCs w:val="20"/>
        </w:rPr>
        <w:t>izvajanja</w:t>
      </w:r>
      <w:r w:rsidR="00861904" w:rsidRPr="00576A74">
        <w:rPr>
          <w:rFonts w:ascii="Arial" w:hAnsi="Arial" w:cs="Arial"/>
          <w:sz w:val="20"/>
          <w:szCs w:val="20"/>
        </w:rPr>
        <w:t xml:space="preserve"> ter doseganja ciljev </w:t>
      </w:r>
      <w:r w:rsidR="00C64C83" w:rsidRPr="00576A74">
        <w:rPr>
          <w:rFonts w:ascii="Arial" w:hAnsi="Arial" w:cs="Arial"/>
          <w:sz w:val="20"/>
          <w:szCs w:val="20"/>
        </w:rPr>
        <w:t>izdaja navodila za i</w:t>
      </w:r>
      <w:r w:rsidRPr="00576A74">
        <w:rPr>
          <w:rFonts w:ascii="Arial" w:hAnsi="Arial" w:cs="Arial"/>
          <w:sz w:val="20"/>
          <w:szCs w:val="20"/>
        </w:rPr>
        <w:t>zvajanje, ki temeljijo na Uredbah</w:t>
      </w:r>
      <w:r w:rsidR="00C64C83" w:rsidRPr="00576A74">
        <w:rPr>
          <w:rFonts w:ascii="Arial" w:hAnsi="Arial" w:cs="Arial"/>
          <w:sz w:val="20"/>
          <w:szCs w:val="20"/>
        </w:rPr>
        <w:t xml:space="preserve"> </w:t>
      </w:r>
      <w:r w:rsidR="00FC50B2" w:rsidRPr="00576A74">
        <w:rPr>
          <w:rFonts w:ascii="Arial" w:hAnsi="Arial" w:cs="Arial"/>
          <w:sz w:val="20"/>
          <w:szCs w:val="20"/>
        </w:rPr>
        <w:t>2021/1060</w:t>
      </w:r>
      <w:r w:rsidR="00A221BA" w:rsidRPr="00576A74">
        <w:rPr>
          <w:rFonts w:ascii="Arial" w:hAnsi="Arial" w:cs="Arial"/>
          <w:sz w:val="20"/>
          <w:szCs w:val="20"/>
        </w:rPr>
        <w:t>/EU</w:t>
      </w:r>
      <w:r w:rsidRPr="00576A74">
        <w:rPr>
          <w:rFonts w:ascii="Arial" w:hAnsi="Arial" w:cs="Arial"/>
          <w:sz w:val="20"/>
          <w:szCs w:val="20"/>
        </w:rPr>
        <w:t xml:space="preserve">, 2021/1147/EU, </w:t>
      </w:r>
      <w:r w:rsidR="00C64C83" w:rsidRPr="00576A74">
        <w:rPr>
          <w:rFonts w:ascii="Arial" w:hAnsi="Arial" w:cs="Arial"/>
          <w:sz w:val="20"/>
          <w:szCs w:val="20"/>
        </w:rPr>
        <w:t xml:space="preserve"> </w:t>
      </w:r>
      <w:r w:rsidRPr="00576A74">
        <w:rPr>
          <w:rFonts w:ascii="Arial" w:hAnsi="Arial" w:cs="Arial"/>
          <w:sz w:val="20"/>
          <w:szCs w:val="20"/>
        </w:rPr>
        <w:t xml:space="preserve">2021/1148/EU in 2021/1149/EU, </w:t>
      </w:r>
      <w:r w:rsidR="00C64C83" w:rsidRPr="00576A74">
        <w:rPr>
          <w:rFonts w:ascii="Arial" w:hAnsi="Arial" w:cs="Arial"/>
          <w:sz w:val="20"/>
          <w:szCs w:val="20"/>
        </w:rPr>
        <w:t xml:space="preserve">ter </w:t>
      </w:r>
      <w:r w:rsidR="00FC50B2" w:rsidRPr="00576A74">
        <w:rPr>
          <w:rFonts w:ascii="Arial" w:hAnsi="Arial" w:cs="Arial"/>
          <w:sz w:val="20"/>
          <w:szCs w:val="20"/>
        </w:rPr>
        <w:t xml:space="preserve">drugih </w:t>
      </w:r>
      <w:r w:rsidR="00C64C83" w:rsidRPr="00576A74">
        <w:rPr>
          <w:rFonts w:ascii="Arial" w:hAnsi="Arial" w:cs="Arial"/>
          <w:sz w:val="20"/>
          <w:szCs w:val="20"/>
        </w:rPr>
        <w:t>uredbah</w:t>
      </w:r>
      <w:r w:rsidR="000B18DD" w:rsidRPr="00576A74">
        <w:rPr>
          <w:rFonts w:ascii="Arial" w:hAnsi="Arial" w:cs="Arial"/>
          <w:sz w:val="20"/>
          <w:szCs w:val="20"/>
        </w:rPr>
        <w:t xml:space="preserve"> EU</w:t>
      </w:r>
      <w:r w:rsidR="00C64C83" w:rsidRPr="00576A74">
        <w:rPr>
          <w:rFonts w:ascii="Arial" w:hAnsi="Arial" w:cs="Arial"/>
          <w:sz w:val="20"/>
          <w:szCs w:val="20"/>
        </w:rPr>
        <w:t>, ki se neposredno uporabljajo.</w:t>
      </w:r>
      <w:r w:rsidR="00883080" w:rsidRPr="00576A74">
        <w:rPr>
          <w:rFonts w:ascii="Arial" w:hAnsi="Arial" w:cs="Arial"/>
          <w:sz w:val="20"/>
          <w:szCs w:val="20"/>
        </w:rPr>
        <w:t xml:space="preserve"> Vsa navodila </w:t>
      </w:r>
      <w:r w:rsidR="00701DF7" w:rsidRPr="00576A74">
        <w:rPr>
          <w:rFonts w:ascii="Arial" w:hAnsi="Arial" w:cs="Arial"/>
          <w:sz w:val="20"/>
          <w:szCs w:val="20"/>
        </w:rPr>
        <w:t>OU</w:t>
      </w:r>
      <w:r w:rsidR="000B18DD" w:rsidRPr="00576A74">
        <w:rPr>
          <w:rFonts w:ascii="Arial" w:hAnsi="Arial" w:cs="Arial"/>
          <w:sz w:val="20"/>
          <w:szCs w:val="20"/>
        </w:rPr>
        <w:t xml:space="preserve">, vključno s spremembami, </w:t>
      </w:r>
      <w:r w:rsidR="00883080" w:rsidRPr="00576A74">
        <w:rPr>
          <w:rFonts w:ascii="Arial" w:hAnsi="Arial" w:cs="Arial"/>
          <w:sz w:val="20"/>
          <w:szCs w:val="20"/>
        </w:rPr>
        <w:t xml:space="preserve">so objavljena na </w:t>
      </w:r>
      <w:r w:rsidR="005D1742" w:rsidRPr="00576A74">
        <w:rPr>
          <w:rFonts w:ascii="Arial" w:hAnsi="Arial" w:cs="Arial"/>
          <w:sz w:val="20"/>
          <w:szCs w:val="20"/>
        </w:rPr>
        <w:t>enotnem sple</w:t>
      </w:r>
      <w:r w:rsidRPr="00576A74">
        <w:rPr>
          <w:rFonts w:ascii="Arial" w:hAnsi="Arial" w:cs="Arial"/>
          <w:sz w:val="20"/>
          <w:szCs w:val="20"/>
        </w:rPr>
        <w:t xml:space="preserve">tnem portalu evropskih sredstev, tj. </w:t>
      </w:r>
      <w:hyperlink r:id="rId11" w:history="1">
        <w:r w:rsidR="00A97DE3" w:rsidRPr="00576A74">
          <w:rPr>
            <w:rStyle w:val="Hiperpovezava"/>
            <w:rFonts w:ascii="Arial" w:hAnsi="Arial" w:cs="Arial"/>
            <w:color w:val="auto"/>
            <w:sz w:val="20"/>
            <w:szCs w:val="20"/>
            <w:u w:val="none"/>
          </w:rPr>
          <w:t>www.evropskasredstva.si</w:t>
        </w:r>
      </w:hyperlink>
      <w:r w:rsidRPr="00576A74">
        <w:rPr>
          <w:rFonts w:ascii="Arial" w:hAnsi="Arial" w:cs="Arial"/>
          <w:sz w:val="20"/>
          <w:szCs w:val="20"/>
        </w:rPr>
        <w:t>, n</w:t>
      </w:r>
      <w:r w:rsidR="000B18DD" w:rsidRPr="00576A74">
        <w:rPr>
          <w:rFonts w:ascii="Arial" w:hAnsi="Arial" w:cs="Arial"/>
          <w:sz w:val="20"/>
          <w:szCs w:val="20"/>
        </w:rPr>
        <w:t xml:space="preserve">a spletni strani </w:t>
      </w:r>
      <w:r w:rsidRPr="00576A74">
        <w:rPr>
          <w:rFonts w:ascii="Arial" w:hAnsi="Arial" w:cs="Arial"/>
          <w:sz w:val="20"/>
          <w:szCs w:val="20"/>
        </w:rPr>
        <w:t>www.mnz.gov.si pa</w:t>
      </w:r>
      <w:r w:rsidR="000B18DD" w:rsidRPr="00576A74">
        <w:rPr>
          <w:rFonts w:ascii="Arial" w:hAnsi="Arial" w:cs="Arial"/>
          <w:sz w:val="20"/>
          <w:szCs w:val="20"/>
        </w:rPr>
        <w:t xml:space="preserve"> je objavljena povezava do enotnega spletnega portala evropskih sredstev.</w:t>
      </w:r>
    </w:p>
    <w:p w14:paraId="5FEDAB2D" w14:textId="77777777" w:rsidR="000B18DD" w:rsidRPr="00576A74" w:rsidRDefault="000B18DD" w:rsidP="004F080A">
      <w:pPr>
        <w:spacing w:after="0" w:line="240" w:lineRule="exact"/>
        <w:rPr>
          <w:rFonts w:ascii="Arial" w:hAnsi="Arial" w:cs="Arial"/>
          <w:sz w:val="20"/>
          <w:szCs w:val="20"/>
        </w:rPr>
      </w:pPr>
    </w:p>
    <w:p w14:paraId="3BCCD83B" w14:textId="77777777" w:rsidR="00892D15" w:rsidRPr="00B45CF4" w:rsidRDefault="00C64C83" w:rsidP="004F080A">
      <w:pPr>
        <w:spacing w:after="0" w:line="240" w:lineRule="exact"/>
        <w:rPr>
          <w:rFonts w:ascii="Arial" w:hAnsi="Arial" w:cs="Arial"/>
          <w:sz w:val="20"/>
          <w:szCs w:val="20"/>
        </w:rPr>
      </w:pPr>
      <w:r w:rsidRPr="00576A74">
        <w:rPr>
          <w:rFonts w:ascii="Arial" w:hAnsi="Arial" w:cs="Arial"/>
          <w:sz w:val="20"/>
          <w:szCs w:val="20"/>
        </w:rPr>
        <w:t xml:space="preserve">V izvajalskem smislu je ključna naloga </w:t>
      </w:r>
      <w:r w:rsidR="00931B85" w:rsidRPr="00576A74">
        <w:rPr>
          <w:rFonts w:ascii="Arial" w:hAnsi="Arial" w:cs="Arial"/>
          <w:sz w:val="20"/>
          <w:szCs w:val="20"/>
        </w:rPr>
        <w:t>OU</w:t>
      </w:r>
      <w:r w:rsidRPr="00576A74">
        <w:rPr>
          <w:rFonts w:ascii="Arial" w:hAnsi="Arial" w:cs="Arial"/>
          <w:sz w:val="20"/>
          <w:szCs w:val="20"/>
        </w:rPr>
        <w:t xml:space="preserve"> odločanje o </w:t>
      </w:r>
      <w:r w:rsidR="000B18DD" w:rsidRPr="00576A74">
        <w:rPr>
          <w:rFonts w:ascii="Arial" w:hAnsi="Arial" w:cs="Arial"/>
          <w:sz w:val="20"/>
          <w:szCs w:val="20"/>
        </w:rPr>
        <w:t xml:space="preserve">neposredni dodelitvi operacij ali dodelitvi sredstev preko javnih razpisov </w:t>
      </w:r>
      <w:r w:rsidRPr="00576A74">
        <w:rPr>
          <w:rFonts w:ascii="Arial" w:hAnsi="Arial" w:cs="Arial"/>
          <w:sz w:val="20"/>
          <w:szCs w:val="20"/>
        </w:rPr>
        <w:t>ter preverjanj</w:t>
      </w:r>
      <w:r w:rsidR="00F30DD2" w:rsidRPr="00576A74">
        <w:rPr>
          <w:rFonts w:ascii="Arial" w:hAnsi="Arial" w:cs="Arial"/>
          <w:sz w:val="20"/>
          <w:szCs w:val="20"/>
        </w:rPr>
        <w:t>e</w:t>
      </w:r>
      <w:r w:rsidRPr="00576A74">
        <w:rPr>
          <w:rFonts w:ascii="Arial" w:hAnsi="Arial" w:cs="Arial"/>
          <w:sz w:val="20"/>
          <w:szCs w:val="20"/>
        </w:rPr>
        <w:t xml:space="preserve"> </w:t>
      </w:r>
      <w:r w:rsidR="00DD444E" w:rsidRPr="00576A74">
        <w:rPr>
          <w:rFonts w:ascii="Arial" w:hAnsi="Arial" w:cs="Arial"/>
          <w:sz w:val="20"/>
          <w:szCs w:val="20"/>
        </w:rPr>
        <w:t>ustreznosti porabe sredstev po izdaji odločitve</w:t>
      </w:r>
      <w:r w:rsidRPr="00576A74">
        <w:rPr>
          <w:rFonts w:ascii="Arial" w:hAnsi="Arial" w:cs="Arial"/>
          <w:sz w:val="20"/>
          <w:szCs w:val="20"/>
        </w:rPr>
        <w:t xml:space="preserve"> o podpori</w:t>
      </w:r>
      <w:r w:rsidR="000B18DD" w:rsidRPr="00576A74">
        <w:rPr>
          <w:rFonts w:ascii="Arial" w:hAnsi="Arial" w:cs="Arial"/>
          <w:sz w:val="20"/>
          <w:szCs w:val="20"/>
        </w:rPr>
        <w:t xml:space="preserve">, </w:t>
      </w:r>
      <w:r w:rsidR="00DD444E" w:rsidRPr="00576A74">
        <w:rPr>
          <w:rFonts w:ascii="Arial" w:hAnsi="Arial" w:cs="Arial"/>
          <w:sz w:val="20"/>
          <w:szCs w:val="20"/>
        </w:rPr>
        <w:t>v skladu</w:t>
      </w:r>
      <w:r w:rsidR="000B18DD" w:rsidRPr="00576A74">
        <w:rPr>
          <w:rFonts w:ascii="Arial" w:hAnsi="Arial" w:cs="Arial"/>
          <w:sz w:val="20"/>
          <w:szCs w:val="20"/>
        </w:rPr>
        <w:t xml:space="preserve"> z analizo tveganja</w:t>
      </w:r>
      <w:r w:rsidRPr="00576A74">
        <w:rPr>
          <w:rFonts w:ascii="Arial" w:hAnsi="Arial" w:cs="Arial"/>
          <w:sz w:val="20"/>
          <w:szCs w:val="20"/>
        </w:rPr>
        <w:t>. V sistemskem</w:t>
      </w:r>
      <w:r w:rsidRPr="00B45CF4">
        <w:rPr>
          <w:rFonts w:ascii="Arial" w:hAnsi="Arial" w:cs="Arial"/>
          <w:sz w:val="20"/>
          <w:szCs w:val="20"/>
        </w:rPr>
        <w:t xml:space="preserve"> smislu </w:t>
      </w:r>
      <w:r w:rsidR="00931B85">
        <w:rPr>
          <w:rFonts w:ascii="Arial" w:hAnsi="Arial" w:cs="Arial"/>
          <w:sz w:val="20"/>
          <w:szCs w:val="20"/>
        </w:rPr>
        <w:t>OU</w:t>
      </w:r>
      <w:r w:rsidR="000B18DD">
        <w:rPr>
          <w:rFonts w:ascii="Arial" w:hAnsi="Arial" w:cs="Arial"/>
          <w:sz w:val="20"/>
          <w:szCs w:val="20"/>
        </w:rPr>
        <w:t xml:space="preserve"> </w:t>
      </w:r>
      <w:r w:rsidRPr="00B45CF4">
        <w:rPr>
          <w:rFonts w:ascii="Arial" w:hAnsi="Arial" w:cs="Arial"/>
          <w:sz w:val="20"/>
          <w:szCs w:val="20"/>
        </w:rPr>
        <w:t>skrbi za</w:t>
      </w:r>
      <w:r w:rsidR="000B18DD">
        <w:rPr>
          <w:rFonts w:ascii="Arial" w:hAnsi="Arial" w:cs="Arial"/>
          <w:sz w:val="20"/>
          <w:szCs w:val="20"/>
        </w:rPr>
        <w:t xml:space="preserve"> </w:t>
      </w:r>
      <w:r w:rsidR="000B18DD" w:rsidRPr="000B18DD">
        <w:rPr>
          <w:rFonts w:ascii="Arial" w:hAnsi="Arial" w:cs="Arial"/>
          <w:sz w:val="20"/>
          <w:szCs w:val="20"/>
        </w:rPr>
        <w:t>enotni informaci</w:t>
      </w:r>
      <w:r w:rsidR="000B18DD">
        <w:rPr>
          <w:rFonts w:ascii="Arial" w:hAnsi="Arial" w:cs="Arial"/>
          <w:sz w:val="20"/>
          <w:szCs w:val="20"/>
        </w:rPr>
        <w:t>jski sistem organa upravljanja, ki je i</w:t>
      </w:r>
      <w:r w:rsidR="000B18DD" w:rsidRPr="000B18DD">
        <w:rPr>
          <w:rFonts w:ascii="Arial" w:hAnsi="Arial" w:cs="Arial"/>
          <w:sz w:val="20"/>
          <w:szCs w:val="20"/>
        </w:rPr>
        <w:t>nformacijska podpora za načrtovanje, upravljanje in nadzor ter finančno spremljanje izvajanja evropske politike na področju notran</w:t>
      </w:r>
      <w:r w:rsidR="00A15FE9">
        <w:rPr>
          <w:rFonts w:ascii="Arial" w:hAnsi="Arial" w:cs="Arial"/>
          <w:sz w:val="20"/>
          <w:szCs w:val="20"/>
        </w:rPr>
        <w:t xml:space="preserve">jih zadev v Republiki Sloveniji. Poleg tega </w:t>
      </w:r>
      <w:r w:rsidR="00701DF7">
        <w:rPr>
          <w:rFonts w:ascii="Arial" w:hAnsi="Arial" w:cs="Arial"/>
          <w:sz w:val="20"/>
          <w:szCs w:val="20"/>
        </w:rPr>
        <w:t>OU</w:t>
      </w:r>
      <w:r w:rsidR="00A15FE9">
        <w:rPr>
          <w:rFonts w:ascii="Arial" w:hAnsi="Arial" w:cs="Arial"/>
          <w:sz w:val="20"/>
          <w:szCs w:val="20"/>
        </w:rPr>
        <w:t xml:space="preserve"> </w:t>
      </w:r>
      <w:r w:rsidR="006778A5" w:rsidRPr="00B45CF4">
        <w:rPr>
          <w:rFonts w:ascii="Arial" w:hAnsi="Arial" w:cs="Arial"/>
          <w:sz w:val="20"/>
          <w:szCs w:val="20"/>
        </w:rPr>
        <w:t xml:space="preserve">izvaja ukrepe </w:t>
      </w:r>
      <w:r w:rsidR="00A15FE9">
        <w:rPr>
          <w:rFonts w:ascii="Arial" w:hAnsi="Arial" w:cs="Arial"/>
          <w:sz w:val="20"/>
          <w:szCs w:val="20"/>
        </w:rPr>
        <w:t xml:space="preserve">s področja </w:t>
      </w:r>
      <w:r w:rsidR="00A15FE9" w:rsidRPr="00A15FE9">
        <w:rPr>
          <w:rFonts w:ascii="Arial" w:hAnsi="Arial" w:cs="Arial"/>
          <w:sz w:val="20"/>
          <w:szCs w:val="20"/>
        </w:rPr>
        <w:t>prepoznavnosti, preglednosti in komuniciranja,</w:t>
      </w:r>
      <w:r w:rsidR="006778A5" w:rsidRPr="00B45CF4">
        <w:rPr>
          <w:rFonts w:ascii="Arial" w:hAnsi="Arial" w:cs="Arial"/>
          <w:sz w:val="20"/>
          <w:szCs w:val="20"/>
        </w:rPr>
        <w:t xml:space="preserve"> vrednotenja ter podpira delo odbora za spremljanje in mu zagotavlja vse potrebne informacije.</w:t>
      </w:r>
    </w:p>
    <w:p w14:paraId="3C902514" w14:textId="77777777" w:rsidR="00B2511D" w:rsidRPr="00B45CF4" w:rsidRDefault="00B2511D" w:rsidP="004F080A">
      <w:pPr>
        <w:spacing w:after="0" w:line="240" w:lineRule="exact"/>
        <w:rPr>
          <w:rFonts w:ascii="Arial" w:hAnsi="Arial" w:cs="Arial"/>
          <w:sz w:val="20"/>
          <w:szCs w:val="20"/>
        </w:rPr>
      </w:pPr>
    </w:p>
    <w:p w14:paraId="00EB3B59" w14:textId="77777777" w:rsidR="00B2511D" w:rsidRPr="00B45CF4" w:rsidRDefault="00B2511D" w:rsidP="004F080A">
      <w:pPr>
        <w:spacing w:after="0" w:line="240" w:lineRule="exact"/>
        <w:rPr>
          <w:rFonts w:ascii="Arial" w:hAnsi="Arial" w:cs="Arial"/>
          <w:sz w:val="20"/>
          <w:szCs w:val="20"/>
        </w:rPr>
      </w:pPr>
      <w:r w:rsidRPr="00B45CF4">
        <w:rPr>
          <w:rFonts w:ascii="Arial" w:hAnsi="Arial" w:cs="Arial"/>
          <w:sz w:val="20"/>
          <w:szCs w:val="20"/>
        </w:rPr>
        <w:t xml:space="preserve">Podrobneje so naloge in opisi postopkov </w:t>
      </w:r>
      <w:r w:rsidR="00A15FE9">
        <w:rPr>
          <w:rFonts w:ascii="Arial" w:hAnsi="Arial" w:cs="Arial"/>
          <w:sz w:val="20"/>
          <w:szCs w:val="20"/>
        </w:rPr>
        <w:t>organa upravljanja</w:t>
      </w:r>
      <w:r w:rsidRPr="00B45CF4">
        <w:rPr>
          <w:rFonts w:ascii="Arial" w:hAnsi="Arial" w:cs="Arial"/>
          <w:sz w:val="20"/>
          <w:szCs w:val="20"/>
        </w:rPr>
        <w:t xml:space="preserve"> </w:t>
      </w:r>
      <w:r w:rsidRPr="00931B85">
        <w:rPr>
          <w:rFonts w:ascii="Arial" w:hAnsi="Arial" w:cs="Arial"/>
          <w:sz w:val="20"/>
          <w:szCs w:val="20"/>
        </w:rPr>
        <w:t>opredeljeni v 2. poglavju.</w:t>
      </w:r>
    </w:p>
    <w:p w14:paraId="5B5078F5" w14:textId="77777777" w:rsidR="004365B9" w:rsidRPr="00585710" w:rsidRDefault="004365B9" w:rsidP="004F080A">
      <w:pPr>
        <w:spacing w:after="0" w:line="240" w:lineRule="exact"/>
        <w:rPr>
          <w:rFonts w:ascii="Arial" w:hAnsi="Arial" w:cs="Arial"/>
          <w:b/>
          <w:sz w:val="20"/>
          <w:szCs w:val="20"/>
        </w:rPr>
      </w:pPr>
    </w:p>
    <w:p w14:paraId="393D2E9D" w14:textId="77777777" w:rsidR="00492F77" w:rsidRPr="00585710" w:rsidRDefault="00492F77" w:rsidP="004F080A">
      <w:pPr>
        <w:spacing w:after="120" w:line="240" w:lineRule="exact"/>
        <w:rPr>
          <w:rFonts w:ascii="Arial" w:hAnsi="Arial" w:cs="Arial"/>
          <w:b/>
          <w:sz w:val="20"/>
          <w:szCs w:val="20"/>
        </w:rPr>
      </w:pPr>
      <w:r w:rsidRPr="00585710">
        <w:rPr>
          <w:rFonts w:ascii="Arial" w:hAnsi="Arial" w:cs="Arial"/>
          <w:b/>
          <w:sz w:val="20"/>
          <w:szCs w:val="20"/>
        </w:rPr>
        <w:t>ORGAN ZA RAČUNOVODENJE</w:t>
      </w:r>
    </w:p>
    <w:p w14:paraId="7B3219A5" w14:textId="77777777" w:rsidR="00A55A79" w:rsidRPr="00B45CF4" w:rsidRDefault="00B2511D" w:rsidP="004F080A">
      <w:pPr>
        <w:spacing w:after="120" w:line="240" w:lineRule="exact"/>
        <w:rPr>
          <w:rFonts w:ascii="Arial" w:hAnsi="Arial" w:cs="Arial"/>
          <w:sz w:val="20"/>
          <w:szCs w:val="20"/>
        </w:rPr>
      </w:pPr>
      <w:r w:rsidRPr="00B45CF4">
        <w:rPr>
          <w:rFonts w:ascii="Arial" w:hAnsi="Arial" w:cs="Arial"/>
          <w:sz w:val="20"/>
          <w:szCs w:val="20"/>
        </w:rPr>
        <w:t>O</w:t>
      </w:r>
      <w:r w:rsidR="00492F77" w:rsidRPr="00B45CF4">
        <w:rPr>
          <w:rFonts w:ascii="Arial" w:hAnsi="Arial" w:cs="Arial"/>
          <w:sz w:val="20"/>
          <w:szCs w:val="20"/>
        </w:rPr>
        <w:t>rgan za računovodenje opravlja</w:t>
      </w:r>
      <w:r w:rsidRPr="00B45CF4">
        <w:rPr>
          <w:rFonts w:ascii="Arial" w:hAnsi="Arial" w:cs="Arial"/>
          <w:sz w:val="20"/>
          <w:szCs w:val="20"/>
        </w:rPr>
        <w:t xml:space="preserve"> naloge iz 76. člena Uredbe 2021/1060/EU in je odgovoren </w:t>
      </w:r>
      <w:r w:rsidR="00771137">
        <w:rPr>
          <w:rFonts w:ascii="Arial" w:hAnsi="Arial" w:cs="Arial"/>
          <w:sz w:val="20"/>
          <w:szCs w:val="20"/>
        </w:rPr>
        <w:t xml:space="preserve">zlasti za </w:t>
      </w:r>
      <w:r w:rsidRPr="00B45CF4">
        <w:rPr>
          <w:rFonts w:ascii="Arial" w:hAnsi="Arial" w:cs="Arial"/>
          <w:sz w:val="20"/>
          <w:szCs w:val="20"/>
        </w:rPr>
        <w:t xml:space="preserve">pripravo in predložitev zahtevkov za plačilo </w:t>
      </w:r>
      <w:r w:rsidR="00B929F2">
        <w:rPr>
          <w:rFonts w:ascii="Arial" w:hAnsi="Arial" w:cs="Arial"/>
          <w:sz w:val="20"/>
          <w:szCs w:val="20"/>
        </w:rPr>
        <w:t xml:space="preserve">EK </w:t>
      </w:r>
      <w:r w:rsidRPr="00B45CF4">
        <w:rPr>
          <w:rFonts w:ascii="Arial" w:hAnsi="Arial" w:cs="Arial"/>
          <w:sz w:val="20"/>
          <w:szCs w:val="20"/>
        </w:rPr>
        <w:t>ter za pripravo in predložitev obračunov za potrditev njihove popolno</w:t>
      </w:r>
      <w:r w:rsidR="00771137">
        <w:rPr>
          <w:rFonts w:ascii="Arial" w:hAnsi="Arial" w:cs="Arial"/>
          <w:sz w:val="20"/>
          <w:szCs w:val="20"/>
        </w:rPr>
        <w:t>sti, natančnosti in pravilnosti, poleg tega pa opravlja tudi druge naloge.</w:t>
      </w:r>
    </w:p>
    <w:p w14:paraId="4C0EBC43" w14:textId="77777777" w:rsidR="00B2511D" w:rsidRPr="00B45CF4" w:rsidRDefault="00B2511D" w:rsidP="004F080A">
      <w:pPr>
        <w:spacing w:after="0" w:line="240" w:lineRule="exact"/>
        <w:rPr>
          <w:rFonts w:ascii="Arial" w:hAnsi="Arial" w:cs="Arial"/>
          <w:sz w:val="20"/>
          <w:szCs w:val="20"/>
        </w:rPr>
      </w:pPr>
      <w:r w:rsidRPr="00B45CF4">
        <w:rPr>
          <w:rFonts w:ascii="Arial" w:hAnsi="Arial" w:cs="Arial"/>
          <w:sz w:val="20"/>
          <w:szCs w:val="20"/>
        </w:rPr>
        <w:lastRenderedPageBreak/>
        <w:t xml:space="preserve">Podrobneje so naloge in opisi postopkov </w:t>
      </w:r>
      <w:r w:rsidR="00ED0B60">
        <w:rPr>
          <w:rFonts w:ascii="Arial" w:hAnsi="Arial" w:cs="Arial"/>
          <w:sz w:val="20"/>
          <w:szCs w:val="20"/>
        </w:rPr>
        <w:t>organa za računovod</w:t>
      </w:r>
      <w:r w:rsidR="006B336A">
        <w:rPr>
          <w:rFonts w:ascii="Arial" w:hAnsi="Arial" w:cs="Arial"/>
          <w:sz w:val="20"/>
          <w:szCs w:val="20"/>
        </w:rPr>
        <w:t>e</w:t>
      </w:r>
      <w:r w:rsidR="00ED0B60">
        <w:rPr>
          <w:rFonts w:ascii="Arial" w:hAnsi="Arial" w:cs="Arial"/>
          <w:sz w:val="20"/>
          <w:szCs w:val="20"/>
        </w:rPr>
        <w:t>nje</w:t>
      </w:r>
      <w:r w:rsidRPr="00B45CF4">
        <w:rPr>
          <w:rFonts w:ascii="Arial" w:hAnsi="Arial" w:cs="Arial"/>
          <w:sz w:val="20"/>
          <w:szCs w:val="20"/>
        </w:rPr>
        <w:t xml:space="preserve"> opredeljeni v 3. poglavju.</w:t>
      </w:r>
    </w:p>
    <w:p w14:paraId="34B12559" w14:textId="77777777" w:rsidR="00492F77" w:rsidRPr="00585710" w:rsidRDefault="00492F77" w:rsidP="004F080A">
      <w:pPr>
        <w:spacing w:after="120" w:line="240" w:lineRule="exact"/>
        <w:rPr>
          <w:rFonts w:ascii="Arial" w:hAnsi="Arial" w:cs="Arial"/>
          <w:b/>
          <w:sz w:val="20"/>
          <w:szCs w:val="20"/>
        </w:rPr>
      </w:pPr>
      <w:r w:rsidRPr="00585710">
        <w:rPr>
          <w:rFonts w:ascii="Arial" w:hAnsi="Arial" w:cs="Arial"/>
          <w:b/>
          <w:sz w:val="20"/>
          <w:szCs w:val="20"/>
        </w:rPr>
        <w:t>REVIZIJSKI ORGAN</w:t>
      </w:r>
    </w:p>
    <w:p w14:paraId="0AF2A645" w14:textId="77777777" w:rsidR="00513DB5" w:rsidRPr="00B45CF4" w:rsidRDefault="00492F77" w:rsidP="004F080A">
      <w:pPr>
        <w:spacing w:after="120" w:line="240" w:lineRule="exact"/>
        <w:rPr>
          <w:rFonts w:ascii="Arial" w:hAnsi="Arial" w:cs="Arial"/>
          <w:sz w:val="20"/>
          <w:szCs w:val="20"/>
        </w:rPr>
      </w:pPr>
      <w:r w:rsidRPr="00931B85">
        <w:rPr>
          <w:rFonts w:ascii="Arial" w:hAnsi="Arial" w:cs="Arial"/>
          <w:sz w:val="20"/>
          <w:szCs w:val="20"/>
        </w:rPr>
        <w:t>V</w:t>
      </w:r>
      <w:r w:rsidR="00861904" w:rsidRPr="00931B85">
        <w:rPr>
          <w:rFonts w:ascii="Arial" w:hAnsi="Arial" w:cs="Arial"/>
          <w:sz w:val="20"/>
          <w:szCs w:val="20"/>
        </w:rPr>
        <w:t xml:space="preserve"> skladu z </w:t>
      </w:r>
      <w:r w:rsidR="006B336A" w:rsidRPr="00931B85">
        <w:rPr>
          <w:rFonts w:ascii="Arial" w:hAnsi="Arial" w:cs="Arial"/>
          <w:sz w:val="20"/>
          <w:szCs w:val="20"/>
        </w:rPr>
        <w:t>Uredbo AMIF, SNV in IUMV</w:t>
      </w:r>
      <w:r w:rsidR="006B336A">
        <w:rPr>
          <w:rFonts w:ascii="Arial" w:hAnsi="Arial" w:cs="Arial"/>
          <w:sz w:val="20"/>
          <w:szCs w:val="20"/>
        </w:rPr>
        <w:t xml:space="preserve"> </w:t>
      </w:r>
      <w:r w:rsidR="00861904" w:rsidRPr="00B45CF4">
        <w:rPr>
          <w:rFonts w:ascii="Arial" w:hAnsi="Arial" w:cs="Arial"/>
          <w:sz w:val="20"/>
          <w:szCs w:val="20"/>
        </w:rPr>
        <w:t xml:space="preserve">naloge revizijskega organa izvaja organ v sestavi Ministrstva za finance, ki je pristojen za nadzor nad proračunom. Revizijski organ izvaja naloge iz 77. do 80. člena Uredbe 2021/1060/EU. Odgovoren je za izvajanje revizij sistema, revizij operacij in revizij obračunov, da se </w:t>
      </w:r>
      <w:r w:rsidR="00B929F2">
        <w:rPr>
          <w:rFonts w:ascii="Arial" w:hAnsi="Arial" w:cs="Arial"/>
          <w:sz w:val="20"/>
          <w:szCs w:val="20"/>
        </w:rPr>
        <w:t>EK</w:t>
      </w:r>
      <w:r w:rsidR="00861904" w:rsidRPr="00B45CF4">
        <w:rPr>
          <w:rFonts w:ascii="Arial" w:hAnsi="Arial" w:cs="Arial"/>
          <w:sz w:val="20"/>
          <w:szCs w:val="20"/>
        </w:rPr>
        <w:t xml:space="preserve"> zagotovi neodvisno zagotovilo o uspešnem delovanju sistemov upravljanja in nadzora ter </w:t>
      </w:r>
      <w:r w:rsidR="00701DF7">
        <w:rPr>
          <w:rFonts w:ascii="Arial" w:hAnsi="Arial" w:cs="Arial"/>
          <w:sz w:val="20"/>
          <w:szCs w:val="20"/>
        </w:rPr>
        <w:t>za zakonitost in pravilnost</w:t>
      </w:r>
      <w:r w:rsidR="00861904" w:rsidRPr="00B45CF4">
        <w:rPr>
          <w:rFonts w:ascii="Arial" w:hAnsi="Arial" w:cs="Arial"/>
          <w:sz w:val="20"/>
          <w:szCs w:val="20"/>
        </w:rPr>
        <w:t xml:space="preserve"> izdatkov, vključenih v obračune, predložene </w:t>
      </w:r>
      <w:r w:rsidR="00B929F2">
        <w:rPr>
          <w:rFonts w:ascii="Arial" w:hAnsi="Arial" w:cs="Arial"/>
          <w:sz w:val="20"/>
          <w:szCs w:val="20"/>
        </w:rPr>
        <w:t>EK</w:t>
      </w:r>
      <w:r w:rsidR="00861904" w:rsidRPr="00B45CF4">
        <w:rPr>
          <w:rFonts w:ascii="Arial" w:hAnsi="Arial" w:cs="Arial"/>
          <w:sz w:val="20"/>
          <w:szCs w:val="20"/>
        </w:rPr>
        <w:t>.</w:t>
      </w:r>
    </w:p>
    <w:p w14:paraId="19E15DDD" w14:textId="77777777" w:rsidR="00861904" w:rsidRPr="00B45CF4" w:rsidRDefault="00861904" w:rsidP="004F080A">
      <w:pPr>
        <w:spacing w:after="0" w:line="240" w:lineRule="exact"/>
        <w:rPr>
          <w:rFonts w:ascii="Arial" w:hAnsi="Arial" w:cs="Arial"/>
          <w:sz w:val="20"/>
          <w:szCs w:val="20"/>
        </w:rPr>
      </w:pPr>
    </w:p>
    <w:p w14:paraId="75DAB4FC" w14:textId="77777777" w:rsidR="00492F77" w:rsidRPr="00585710" w:rsidRDefault="005524BB" w:rsidP="004F080A">
      <w:pPr>
        <w:spacing w:after="120" w:line="240" w:lineRule="exact"/>
        <w:rPr>
          <w:rFonts w:ascii="Arial" w:hAnsi="Arial" w:cs="Arial"/>
          <w:b/>
          <w:sz w:val="20"/>
          <w:szCs w:val="20"/>
        </w:rPr>
      </w:pPr>
      <w:r w:rsidRPr="00585710">
        <w:rPr>
          <w:rFonts w:ascii="Arial" w:hAnsi="Arial" w:cs="Arial"/>
          <w:b/>
          <w:sz w:val="20"/>
          <w:szCs w:val="20"/>
        </w:rPr>
        <w:t>POSREDNIŠKO TELO</w:t>
      </w:r>
    </w:p>
    <w:p w14:paraId="625E0F3F" w14:textId="77777777" w:rsidR="001435B7" w:rsidRPr="00B45CF4" w:rsidRDefault="003710AB" w:rsidP="004F080A">
      <w:pPr>
        <w:spacing w:after="120" w:line="240" w:lineRule="exact"/>
        <w:rPr>
          <w:rFonts w:ascii="Arial" w:hAnsi="Arial" w:cs="Arial"/>
          <w:sz w:val="20"/>
          <w:szCs w:val="20"/>
        </w:rPr>
      </w:pPr>
      <w:r>
        <w:rPr>
          <w:rFonts w:ascii="Arial" w:hAnsi="Arial" w:cs="Arial"/>
          <w:sz w:val="20"/>
          <w:szCs w:val="20"/>
        </w:rPr>
        <w:t>V vlogi posredniškega</w:t>
      </w:r>
      <w:r w:rsidR="00492F77" w:rsidRPr="00B45CF4">
        <w:rPr>
          <w:rFonts w:ascii="Arial" w:hAnsi="Arial" w:cs="Arial"/>
          <w:sz w:val="20"/>
          <w:szCs w:val="20"/>
        </w:rPr>
        <w:t xml:space="preserve"> teles</w:t>
      </w:r>
      <w:r>
        <w:rPr>
          <w:rFonts w:ascii="Arial" w:hAnsi="Arial" w:cs="Arial"/>
          <w:sz w:val="20"/>
          <w:szCs w:val="20"/>
        </w:rPr>
        <w:t>a</w:t>
      </w:r>
      <w:r w:rsidR="005F1A1B">
        <w:rPr>
          <w:rFonts w:ascii="Arial" w:hAnsi="Arial" w:cs="Arial"/>
          <w:sz w:val="20"/>
          <w:szCs w:val="20"/>
        </w:rPr>
        <w:t xml:space="preserve"> nastopa Urad V</w:t>
      </w:r>
      <w:r w:rsidR="002639F6">
        <w:rPr>
          <w:rFonts w:ascii="Arial" w:hAnsi="Arial" w:cs="Arial"/>
          <w:sz w:val="20"/>
          <w:szCs w:val="20"/>
        </w:rPr>
        <w:t>lade Republike Slovenije za oskrbo in integracijo migrantov.</w:t>
      </w:r>
      <w:r w:rsidR="00492F77" w:rsidRPr="00B45CF4">
        <w:rPr>
          <w:rFonts w:ascii="Arial" w:hAnsi="Arial" w:cs="Arial"/>
          <w:sz w:val="20"/>
          <w:szCs w:val="20"/>
        </w:rPr>
        <w:t xml:space="preserve"> </w:t>
      </w:r>
      <w:r w:rsidR="009B776E">
        <w:rPr>
          <w:rFonts w:ascii="Arial" w:hAnsi="Arial" w:cs="Arial"/>
          <w:sz w:val="20"/>
          <w:szCs w:val="20"/>
        </w:rPr>
        <w:t>Posredniško telo opravlja, p</w:t>
      </w:r>
      <w:r w:rsidR="002639F6">
        <w:rPr>
          <w:rFonts w:ascii="Arial" w:hAnsi="Arial" w:cs="Arial"/>
          <w:sz w:val="20"/>
          <w:szCs w:val="20"/>
        </w:rPr>
        <w:t xml:space="preserve">renesene naloge </w:t>
      </w:r>
      <w:r w:rsidR="00931B85">
        <w:rPr>
          <w:rFonts w:ascii="Arial" w:hAnsi="Arial" w:cs="Arial"/>
          <w:sz w:val="20"/>
          <w:szCs w:val="20"/>
        </w:rPr>
        <w:t>OU</w:t>
      </w:r>
      <w:r w:rsidR="009B776E">
        <w:rPr>
          <w:rFonts w:ascii="Arial" w:hAnsi="Arial" w:cs="Arial"/>
          <w:sz w:val="20"/>
          <w:szCs w:val="20"/>
        </w:rPr>
        <w:t xml:space="preserve">, tj. </w:t>
      </w:r>
      <w:r w:rsidR="002639F6" w:rsidRPr="002639F6">
        <w:rPr>
          <w:rFonts w:ascii="Arial" w:hAnsi="Arial" w:cs="Arial"/>
          <w:sz w:val="20"/>
          <w:szCs w:val="20"/>
        </w:rPr>
        <w:t xml:space="preserve">izvaja javne razpise v skladu z </w:t>
      </w:r>
      <w:r w:rsidR="009B776E">
        <w:rPr>
          <w:rFonts w:ascii="Arial" w:hAnsi="Arial" w:cs="Arial"/>
          <w:sz w:val="20"/>
          <w:szCs w:val="20"/>
        </w:rPr>
        <w:t xml:space="preserve">akcijskim načrtom programa AMIF, </w:t>
      </w:r>
      <w:r w:rsidR="002639F6" w:rsidRPr="002639F6">
        <w:rPr>
          <w:rFonts w:ascii="Arial" w:hAnsi="Arial" w:cs="Arial"/>
          <w:sz w:val="20"/>
          <w:szCs w:val="20"/>
        </w:rPr>
        <w:t>vsebinsko in finan</w:t>
      </w:r>
      <w:r w:rsidR="009B776E">
        <w:rPr>
          <w:rFonts w:ascii="Arial" w:hAnsi="Arial" w:cs="Arial"/>
          <w:sz w:val="20"/>
          <w:szCs w:val="20"/>
        </w:rPr>
        <w:t xml:space="preserve">čno spremlja izvajanje operacij, </w:t>
      </w:r>
      <w:r w:rsidR="002639F6" w:rsidRPr="002639F6">
        <w:rPr>
          <w:rFonts w:ascii="Arial" w:hAnsi="Arial" w:cs="Arial"/>
          <w:sz w:val="20"/>
          <w:szCs w:val="20"/>
        </w:rPr>
        <w:t xml:space="preserve">izvaja upravljalna preverjanja </w:t>
      </w:r>
      <w:r w:rsidR="009B776E">
        <w:rPr>
          <w:rFonts w:ascii="Arial" w:hAnsi="Arial" w:cs="Arial"/>
          <w:sz w:val="20"/>
          <w:szCs w:val="20"/>
        </w:rPr>
        <w:t xml:space="preserve">v skladu z 32. členom te uredbe, </w:t>
      </w:r>
      <w:r w:rsidR="002639F6" w:rsidRPr="002639F6">
        <w:rPr>
          <w:rFonts w:ascii="Arial" w:hAnsi="Arial" w:cs="Arial"/>
          <w:sz w:val="20"/>
          <w:szCs w:val="20"/>
        </w:rPr>
        <w:t>zagotavlja podatke za spremljanje doseganja okvira smotrnosti v informacijskem sistemu</w:t>
      </w:r>
      <w:r w:rsidR="009B776E">
        <w:rPr>
          <w:rFonts w:ascii="Arial" w:hAnsi="Arial" w:cs="Arial"/>
          <w:sz w:val="20"/>
          <w:szCs w:val="20"/>
        </w:rPr>
        <w:t xml:space="preserve"> organa upravljanja iz 41. členom</w:t>
      </w:r>
      <w:r w:rsidR="002639F6" w:rsidRPr="002639F6">
        <w:rPr>
          <w:rFonts w:ascii="Arial" w:hAnsi="Arial" w:cs="Arial"/>
          <w:sz w:val="20"/>
          <w:szCs w:val="20"/>
        </w:rPr>
        <w:t xml:space="preserve"> </w:t>
      </w:r>
      <w:r w:rsidR="009B776E" w:rsidRPr="00AC16D8">
        <w:rPr>
          <w:rFonts w:ascii="Arial" w:hAnsi="Arial" w:cs="Arial"/>
          <w:sz w:val="20"/>
          <w:szCs w:val="20"/>
        </w:rPr>
        <w:t>Uredbe AMIF, SNV in IUMV</w:t>
      </w:r>
      <w:r w:rsidR="009B776E">
        <w:rPr>
          <w:rFonts w:ascii="Arial" w:hAnsi="Arial" w:cs="Arial"/>
          <w:sz w:val="20"/>
          <w:szCs w:val="20"/>
        </w:rPr>
        <w:t xml:space="preserve">  ter </w:t>
      </w:r>
      <w:r w:rsidR="002639F6" w:rsidRPr="002639F6">
        <w:rPr>
          <w:rFonts w:ascii="Arial" w:hAnsi="Arial" w:cs="Arial"/>
          <w:sz w:val="20"/>
          <w:szCs w:val="20"/>
        </w:rPr>
        <w:t>omogoča dostop do dokumentacije in zagotavlja vpogled vanjo organom upravljanja in nadzora ter nadzornim organom Evropske unije.</w:t>
      </w:r>
      <w:r w:rsidR="00492F77" w:rsidRPr="00B45CF4">
        <w:rPr>
          <w:rFonts w:ascii="Arial" w:hAnsi="Arial" w:cs="Arial"/>
          <w:sz w:val="20"/>
          <w:szCs w:val="20"/>
        </w:rPr>
        <w:t xml:space="preserve"> </w:t>
      </w:r>
    </w:p>
    <w:p w14:paraId="4D7BCCB6" w14:textId="77777777" w:rsidR="00FA3260" w:rsidRPr="00B45CF4" w:rsidRDefault="00FA3260" w:rsidP="004F080A">
      <w:pPr>
        <w:spacing w:after="0" w:line="240" w:lineRule="exact"/>
        <w:ind w:firstLine="708"/>
        <w:rPr>
          <w:rFonts w:ascii="Arial" w:hAnsi="Arial" w:cs="Arial"/>
          <w:sz w:val="20"/>
          <w:szCs w:val="20"/>
        </w:rPr>
      </w:pPr>
    </w:p>
    <w:p w14:paraId="21694061" w14:textId="77777777" w:rsidR="00C64C83" w:rsidRPr="00585710" w:rsidRDefault="00A221BA" w:rsidP="004F080A">
      <w:pPr>
        <w:spacing w:after="120" w:line="240" w:lineRule="exact"/>
        <w:rPr>
          <w:rFonts w:ascii="Arial" w:hAnsi="Arial" w:cs="Arial"/>
          <w:b/>
          <w:sz w:val="20"/>
          <w:szCs w:val="20"/>
        </w:rPr>
      </w:pPr>
      <w:r w:rsidRPr="00585710">
        <w:rPr>
          <w:rFonts w:ascii="Arial" w:hAnsi="Arial" w:cs="Arial"/>
          <w:b/>
          <w:sz w:val="20"/>
          <w:szCs w:val="20"/>
        </w:rPr>
        <w:t>UPRAVIČENCI</w:t>
      </w:r>
    </w:p>
    <w:p w14:paraId="5DD7900B" w14:textId="6DD6D200" w:rsidR="009B776E" w:rsidRDefault="00FC50B2" w:rsidP="004F080A">
      <w:pPr>
        <w:spacing w:after="120" w:line="240" w:lineRule="exact"/>
        <w:rPr>
          <w:rFonts w:ascii="Arial" w:hAnsi="Arial" w:cs="Arial"/>
          <w:sz w:val="20"/>
          <w:szCs w:val="20"/>
        </w:rPr>
      </w:pPr>
      <w:r w:rsidRPr="00B45CF4">
        <w:rPr>
          <w:rFonts w:ascii="Arial" w:hAnsi="Arial" w:cs="Arial"/>
          <w:sz w:val="20"/>
          <w:szCs w:val="20"/>
        </w:rPr>
        <w:t>V</w:t>
      </w:r>
      <w:r w:rsidR="009B776E">
        <w:rPr>
          <w:rFonts w:ascii="Arial" w:hAnsi="Arial" w:cs="Arial"/>
          <w:sz w:val="20"/>
          <w:szCs w:val="20"/>
        </w:rPr>
        <w:t xml:space="preserve"> vlogi</w:t>
      </w:r>
      <w:r w:rsidRPr="00B45CF4">
        <w:rPr>
          <w:rFonts w:ascii="Arial" w:hAnsi="Arial" w:cs="Arial"/>
          <w:sz w:val="20"/>
          <w:szCs w:val="20"/>
        </w:rPr>
        <w:t xml:space="preserve"> </w:t>
      </w:r>
      <w:r w:rsidR="009B776E">
        <w:rPr>
          <w:rFonts w:ascii="Arial" w:hAnsi="Arial" w:cs="Arial"/>
          <w:sz w:val="20"/>
          <w:szCs w:val="20"/>
        </w:rPr>
        <w:t>upravičencev</w:t>
      </w:r>
      <w:r w:rsidR="009B776E" w:rsidRPr="009B776E">
        <w:rPr>
          <w:rFonts w:ascii="Arial" w:hAnsi="Arial" w:cs="Arial"/>
          <w:sz w:val="20"/>
          <w:szCs w:val="20"/>
        </w:rPr>
        <w:t xml:space="preserve"> </w:t>
      </w:r>
      <w:r w:rsidR="003B06A7">
        <w:rPr>
          <w:rFonts w:ascii="Arial" w:hAnsi="Arial" w:cs="Arial"/>
          <w:sz w:val="20"/>
          <w:szCs w:val="20"/>
        </w:rPr>
        <w:t>nastopajo</w:t>
      </w:r>
      <w:r w:rsidR="009B776E" w:rsidRPr="009B776E">
        <w:rPr>
          <w:rFonts w:ascii="Arial" w:hAnsi="Arial" w:cs="Arial"/>
          <w:sz w:val="20"/>
          <w:szCs w:val="20"/>
        </w:rPr>
        <w:t xml:space="preserve"> pravne osebe, samostojni podjetniki posamezniki in druge fizične osebe, ki samostojno opravljajo poklicno dejavnost, ministrstva, organi v sestavi ministrstev in vladne službe, katerih operacija je izbrana za financiranje s sredstvi programa AMIF, programa SNV ali programa IUMV.</w:t>
      </w:r>
    </w:p>
    <w:p w14:paraId="31BDE8CA" w14:textId="77777777" w:rsidR="00FC50B2" w:rsidRPr="00B45CF4" w:rsidRDefault="009B776E" w:rsidP="004F080A">
      <w:pPr>
        <w:spacing w:after="120" w:line="240" w:lineRule="exact"/>
        <w:rPr>
          <w:rFonts w:ascii="Arial" w:hAnsi="Arial" w:cs="Arial"/>
          <w:sz w:val="20"/>
          <w:szCs w:val="20"/>
        </w:rPr>
      </w:pPr>
      <w:r>
        <w:rPr>
          <w:rFonts w:ascii="Arial" w:hAnsi="Arial" w:cs="Arial"/>
          <w:sz w:val="20"/>
          <w:szCs w:val="20"/>
        </w:rPr>
        <w:t>U</w:t>
      </w:r>
      <w:r w:rsidR="00FC50B2" w:rsidRPr="00B45CF4">
        <w:rPr>
          <w:rFonts w:ascii="Arial" w:hAnsi="Arial" w:cs="Arial"/>
          <w:sz w:val="20"/>
          <w:szCs w:val="20"/>
        </w:rPr>
        <w:t xml:space="preserve">pravičeni </w:t>
      </w:r>
      <w:r>
        <w:rPr>
          <w:rFonts w:ascii="Arial" w:hAnsi="Arial" w:cs="Arial"/>
          <w:sz w:val="20"/>
          <w:szCs w:val="20"/>
        </w:rPr>
        <w:t xml:space="preserve">so </w:t>
      </w:r>
      <w:r w:rsidR="00FC50B2" w:rsidRPr="00B45CF4">
        <w:rPr>
          <w:rFonts w:ascii="Arial" w:hAnsi="Arial" w:cs="Arial"/>
          <w:sz w:val="20"/>
          <w:szCs w:val="20"/>
        </w:rPr>
        <w:t xml:space="preserve">do črpanja finančnih sredstev </w:t>
      </w:r>
      <w:r w:rsidRPr="009B776E">
        <w:rPr>
          <w:rFonts w:ascii="Arial" w:hAnsi="Arial" w:cs="Arial"/>
          <w:sz w:val="20"/>
          <w:szCs w:val="20"/>
        </w:rPr>
        <w:t>programa AMIF, programa SNV ali programa IUMV</w:t>
      </w:r>
      <w:r w:rsidR="00FC50B2" w:rsidRPr="00B45CF4">
        <w:rPr>
          <w:rFonts w:ascii="Arial" w:hAnsi="Arial" w:cs="Arial"/>
          <w:sz w:val="20"/>
          <w:szCs w:val="20"/>
        </w:rPr>
        <w:t xml:space="preserve"> in so odgovorni za pravilno in učinkovito koriščenje sredstev.</w:t>
      </w:r>
    </w:p>
    <w:p w14:paraId="5D984B59" w14:textId="77777777" w:rsidR="002849AD" w:rsidRPr="00585710" w:rsidRDefault="002849AD" w:rsidP="004F080A">
      <w:pPr>
        <w:spacing w:line="240" w:lineRule="exact"/>
        <w:rPr>
          <w:rFonts w:ascii="Arial" w:hAnsi="Arial" w:cs="Arial"/>
          <w:b/>
          <w:sz w:val="20"/>
          <w:szCs w:val="20"/>
        </w:rPr>
      </w:pPr>
    </w:p>
    <w:p w14:paraId="368F777D" w14:textId="77777777" w:rsidR="002849AD" w:rsidRPr="00585710" w:rsidRDefault="002849AD" w:rsidP="004F080A">
      <w:pPr>
        <w:spacing w:line="240" w:lineRule="exact"/>
        <w:rPr>
          <w:rFonts w:ascii="Arial" w:hAnsi="Arial" w:cs="Arial"/>
          <w:b/>
          <w:sz w:val="20"/>
          <w:szCs w:val="20"/>
        </w:rPr>
      </w:pPr>
      <w:r w:rsidRPr="00585710">
        <w:rPr>
          <w:rFonts w:ascii="Arial" w:hAnsi="Arial" w:cs="Arial"/>
          <w:b/>
          <w:sz w:val="20"/>
          <w:szCs w:val="20"/>
        </w:rPr>
        <w:t>ODBOR ZA SPREMLJANJE IN PARTNERJI</w:t>
      </w:r>
    </w:p>
    <w:p w14:paraId="38E7CE4D" w14:textId="77777777" w:rsidR="002849AD" w:rsidRDefault="002849AD" w:rsidP="004F080A">
      <w:pPr>
        <w:spacing w:line="240" w:lineRule="exact"/>
        <w:rPr>
          <w:rFonts w:ascii="Arial" w:hAnsi="Arial" w:cs="Arial"/>
          <w:sz w:val="20"/>
          <w:szCs w:val="20"/>
        </w:rPr>
      </w:pPr>
      <w:r>
        <w:rPr>
          <w:rFonts w:ascii="Arial" w:hAnsi="Arial" w:cs="Arial"/>
          <w:sz w:val="20"/>
          <w:szCs w:val="20"/>
        </w:rPr>
        <w:t>V skladu s 14. čle</w:t>
      </w:r>
      <w:r w:rsidR="004C40BE">
        <w:rPr>
          <w:rFonts w:ascii="Arial" w:hAnsi="Arial" w:cs="Arial"/>
          <w:sz w:val="20"/>
          <w:szCs w:val="20"/>
        </w:rPr>
        <w:t xml:space="preserve">nom Uredbe AMIF, SNV in IUMV ter </w:t>
      </w:r>
      <w:r>
        <w:rPr>
          <w:rFonts w:ascii="Arial" w:hAnsi="Arial" w:cs="Arial"/>
          <w:sz w:val="20"/>
          <w:szCs w:val="20"/>
        </w:rPr>
        <w:t xml:space="preserve">na podlagi 38. in 39. člena Uredbe 2021/1060/EU </w:t>
      </w:r>
      <w:r w:rsidR="004C40BE">
        <w:rPr>
          <w:rFonts w:ascii="Arial" w:hAnsi="Arial" w:cs="Arial"/>
          <w:sz w:val="20"/>
          <w:szCs w:val="20"/>
        </w:rPr>
        <w:t xml:space="preserve">je </w:t>
      </w:r>
      <w:r>
        <w:rPr>
          <w:rFonts w:ascii="Arial" w:hAnsi="Arial" w:cs="Arial"/>
          <w:sz w:val="20"/>
          <w:szCs w:val="20"/>
        </w:rPr>
        <w:t>ustanovljen odbor za spremljanje programa AMIF, programa SNV in programa IUMV v programskem obdobju 2021-2027 (v nadaljevanju: odbor za spremljanje).</w:t>
      </w:r>
    </w:p>
    <w:p w14:paraId="2FE23C49" w14:textId="77777777" w:rsidR="002849AD" w:rsidRDefault="002849AD" w:rsidP="004F080A">
      <w:pPr>
        <w:spacing w:line="240" w:lineRule="exact"/>
        <w:rPr>
          <w:rFonts w:ascii="Arial" w:hAnsi="Arial" w:cs="Arial"/>
          <w:sz w:val="20"/>
          <w:szCs w:val="20"/>
        </w:rPr>
      </w:pPr>
      <w:r>
        <w:rPr>
          <w:rFonts w:ascii="Arial" w:hAnsi="Arial" w:cs="Arial"/>
          <w:sz w:val="20"/>
          <w:szCs w:val="20"/>
        </w:rPr>
        <w:t>Odbor za spremljanje opravlja naloge iz 40. člena Uredbe 2021/1060/EU.</w:t>
      </w:r>
    </w:p>
    <w:p w14:paraId="152F8DF8" w14:textId="77777777" w:rsidR="002D11F4" w:rsidRDefault="002D11F4" w:rsidP="004F080A">
      <w:pPr>
        <w:spacing w:line="240" w:lineRule="exact"/>
        <w:rPr>
          <w:rFonts w:ascii="Arial" w:hAnsi="Arial" w:cs="Arial"/>
          <w:sz w:val="20"/>
          <w:szCs w:val="20"/>
        </w:rPr>
      </w:pPr>
      <w:r w:rsidRPr="002D11F4">
        <w:rPr>
          <w:rFonts w:ascii="Arial" w:hAnsi="Arial" w:cs="Arial"/>
          <w:sz w:val="20"/>
          <w:szCs w:val="20"/>
        </w:rPr>
        <w:t xml:space="preserve">V skladu z načelom partnerstva iz </w:t>
      </w:r>
      <w:r w:rsidR="0094122C">
        <w:rPr>
          <w:rFonts w:ascii="Arial" w:hAnsi="Arial" w:cs="Arial"/>
          <w:sz w:val="20"/>
          <w:szCs w:val="20"/>
        </w:rPr>
        <w:t>8</w:t>
      </w:r>
      <w:r w:rsidRPr="002D11F4">
        <w:rPr>
          <w:rFonts w:ascii="Arial" w:hAnsi="Arial" w:cs="Arial"/>
          <w:sz w:val="20"/>
          <w:szCs w:val="20"/>
        </w:rPr>
        <w:t xml:space="preserve">. člena </w:t>
      </w:r>
      <w:r w:rsidR="0094122C">
        <w:rPr>
          <w:rFonts w:ascii="Arial" w:hAnsi="Arial" w:cs="Arial"/>
          <w:sz w:val="20"/>
          <w:szCs w:val="20"/>
        </w:rPr>
        <w:t>Uredbe 2021/1060/EU</w:t>
      </w:r>
      <w:r w:rsidRPr="002D11F4">
        <w:rPr>
          <w:rFonts w:ascii="Arial" w:hAnsi="Arial" w:cs="Arial"/>
          <w:sz w:val="20"/>
          <w:szCs w:val="20"/>
        </w:rPr>
        <w:t xml:space="preserve"> in ob spoštovanju Delegirane uredbe Komisije (EU) št. 240/2014 z dne 7. januarja 2014 o Evropskem kodeksu dobre prakse za partnerstvo v okviru evropskih strukturnih in investicijskih skladov (UL L št. 74/1 z dne 14. 3. </w:t>
      </w:r>
      <w:r>
        <w:rPr>
          <w:rFonts w:ascii="Arial" w:hAnsi="Arial" w:cs="Arial"/>
          <w:sz w:val="20"/>
          <w:szCs w:val="20"/>
        </w:rPr>
        <w:t>2014, str. 1) so</w:t>
      </w:r>
      <w:r w:rsidRPr="002D11F4">
        <w:rPr>
          <w:rFonts w:ascii="Arial" w:hAnsi="Arial" w:cs="Arial"/>
          <w:sz w:val="20"/>
          <w:szCs w:val="20"/>
        </w:rPr>
        <w:t xml:space="preserve"> </w:t>
      </w:r>
      <w:r>
        <w:rPr>
          <w:rFonts w:ascii="Arial" w:hAnsi="Arial" w:cs="Arial"/>
          <w:sz w:val="20"/>
          <w:szCs w:val="20"/>
        </w:rPr>
        <w:t>v odbor za spremljanje imenovani</w:t>
      </w:r>
      <w:r w:rsidRPr="002D11F4">
        <w:rPr>
          <w:rFonts w:ascii="Arial" w:hAnsi="Arial" w:cs="Arial"/>
          <w:sz w:val="20"/>
          <w:szCs w:val="20"/>
        </w:rPr>
        <w:t xml:space="preserve"> </w:t>
      </w:r>
      <w:r>
        <w:rPr>
          <w:rFonts w:ascii="Arial" w:hAnsi="Arial" w:cs="Arial"/>
          <w:sz w:val="20"/>
          <w:szCs w:val="20"/>
        </w:rPr>
        <w:t xml:space="preserve">predstavniki ministrstev, </w:t>
      </w:r>
      <w:r w:rsidRPr="002D11F4">
        <w:rPr>
          <w:rFonts w:ascii="Arial" w:hAnsi="Arial" w:cs="Arial"/>
          <w:sz w:val="20"/>
          <w:szCs w:val="20"/>
        </w:rPr>
        <w:t>vla</w:t>
      </w:r>
      <w:r>
        <w:rPr>
          <w:rFonts w:ascii="Arial" w:hAnsi="Arial" w:cs="Arial"/>
          <w:sz w:val="20"/>
          <w:szCs w:val="20"/>
        </w:rPr>
        <w:t>dne službe</w:t>
      </w:r>
      <w:r w:rsidR="00DC4696">
        <w:rPr>
          <w:rFonts w:ascii="Arial" w:hAnsi="Arial" w:cs="Arial"/>
          <w:sz w:val="20"/>
          <w:szCs w:val="20"/>
        </w:rPr>
        <w:t xml:space="preserve"> za oskrbo in integracijo migrantov ter Policije</w:t>
      </w:r>
      <w:r>
        <w:rPr>
          <w:rFonts w:ascii="Arial" w:hAnsi="Arial" w:cs="Arial"/>
          <w:sz w:val="20"/>
          <w:szCs w:val="20"/>
        </w:rPr>
        <w:t xml:space="preserve"> ter predstavniki spodaj navedenih partnerjev:</w:t>
      </w:r>
    </w:p>
    <w:p w14:paraId="5C662794" w14:textId="77777777" w:rsidR="002D11F4" w:rsidRPr="00DC4696" w:rsidRDefault="002D11F4" w:rsidP="004F080A">
      <w:pPr>
        <w:pStyle w:val="Odstavekseznama"/>
        <w:numPr>
          <w:ilvl w:val="0"/>
          <w:numId w:val="22"/>
        </w:numPr>
        <w:spacing w:line="240" w:lineRule="exact"/>
        <w:rPr>
          <w:rFonts w:ascii="Arial" w:hAnsi="Arial" w:cs="Arial"/>
          <w:sz w:val="20"/>
          <w:szCs w:val="20"/>
        </w:rPr>
      </w:pPr>
      <w:r w:rsidRPr="00DC4696">
        <w:rPr>
          <w:rFonts w:ascii="Arial" w:hAnsi="Arial" w:cs="Arial"/>
          <w:sz w:val="20"/>
          <w:szCs w:val="20"/>
        </w:rPr>
        <w:t>lokalne skupnosti,</w:t>
      </w:r>
    </w:p>
    <w:p w14:paraId="5609335A" w14:textId="77777777" w:rsidR="002D11F4" w:rsidRPr="00DC4696" w:rsidRDefault="002D11F4" w:rsidP="004F080A">
      <w:pPr>
        <w:pStyle w:val="Odstavekseznama"/>
        <w:numPr>
          <w:ilvl w:val="0"/>
          <w:numId w:val="22"/>
        </w:numPr>
        <w:spacing w:line="240" w:lineRule="exact"/>
        <w:rPr>
          <w:rFonts w:ascii="Arial" w:hAnsi="Arial" w:cs="Arial"/>
          <w:sz w:val="20"/>
          <w:szCs w:val="20"/>
        </w:rPr>
      </w:pPr>
      <w:r w:rsidRPr="00DC4696">
        <w:rPr>
          <w:rFonts w:ascii="Arial" w:hAnsi="Arial" w:cs="Arial"/>
          <w:sz w:val="20"/>
          <w:szCs w:val="20"/>
        </w:rPr>
        <w:t>regionalne razvojne agencije,</w:t>
      </w:r>
    </w:p>
    <w:p w14:paraId="3A03F4B0" w14:textId="77777777" w:rsidR="002D11F4" w:rsidRPr="00DC4696" w:rsidRDefault="002D11F4" w:rsidP="004F080A">
      <w:pPr>
        <w:pStyle w:val="Odstavekseznama"/>
        <w:numPr>
          <w:ilvl w:val="0"/>
          <w:numId w:val="22"/>
        </w:numPr>
        <w:spacing w:line="240" w:lineRule="exact"/>
        <w:rPr>
          <w:rFonts w:ascii="Arial" w:hAnsi="Arial" w:cs="Arial"/>
          <w:sz w:val="20"/>
          <w:szCs w:val="20"/>
        </w:rPr>
      </w:pPr>
      <w:r w:rsidRPr="00DC4696">
        <w:rPr>
          <w:rFonts w:ascii="Arial" w:hAnsi="Arial" w:cs="Arial"/>
          <w:sz w:val="20"/>
          <w:szCs w:val="20"/>
        </w:rPr>
        <w:t>ekonomski in socialni partnerji,</w:t>
      </w:r>
    </w:p>
    <w:p w14:paraId="44CEDA7B" w14:textId="77777777" w:rsidR="002D11F4" w:rsidRPr="006C290A" w:rsidRDefault="006C290A" w:rsidP="004F080A">
      <w:pPr>
        <w:pStyle w:val="Odstavekseznama"/>
        <w:numPr>
          <w:ilvl w:val="0"/>
          <w:numId w:val="22"/>
        </w:numPr>
        <w:spacing w:line="240" w:lineRule="exact"/>
        <w:rPr>
          <w:rFonts w:ascii="Arial" w:hAnsi="Arial" w:cs="Arial"/>
          <w:sz w:val="20"/>
          <w:szCs w:val="20"/>
        </w:rPr>
      </w:pPr>
      <w:r w:rsidRPr="006C290A">
        <w:rPr>
          <w:rFonts w:ascii="Arial" w:hAnsi="Arial" w:cs="Arial"/>
          <w:sz w:val="20"/>
          <w:szCs w:val="20"/>
        </w:rPr>
        <w:t>nevladnih organizacij (s področja varstva človekovih pravic in temeljnih svoboščin, socialne vključenosti, enakosti spolov in nediskriminacije),</w:t>
      </w:r>
    </w:p>
    <w:p w14:paraId="4EA072A8" w14:textId="77777777" w:rsidR="002D11F4" w:rsidRPr="00DC4696" w:rsidRDefault="006C290A" w:rsidP="004F080A">
      <w:pPr>
        <w:pStyle w:val="Odstavekseznama"/>
        <w:numPr>
          <w:ilvl w:val="0"/>
          <w:numId w:val="22"/>
        </w:numPr>
        <w:spacing w:line="240" w:lineRule="exact"/>
        <w:rPr>
          <w:rFonts w:ascii="Arial" w:hAnsi="Arial" w:cs="Arial"/>
          <w:sz w:val="20"/>
          <w:szCs w:val="20"/>
        </w:rPr>
      </w:pPr>
      <w:r>
        <w:rPr>
          <w:rFonts w:ascii="Arial" w:hAnsi="Arial" w:cs="Arial"/>
          <w:sz w:val="20"/>
          <w:szCs w:val="20"/>
        </w:rPr>
        <w:t>invalidskih organizacij</w:t>
      </w:r>
      <w:r w:rsidR="002D11F4" w:rsidRPr="00DC4696">
        <w:rPr>
          <w:rFonts w:ascii="Arial" w:hAnsi="Arial" w:cs="Arial"/>
          <w:sz w:val="20"/>
          <w:szCs w:val="20"/>
        </w:rPr>
        <w:t xml:space="preserve"> ter</w:t>
      </w:r>
    </w:p>
    <w:p w14:paraId="7C5B65ED" w14:textId="77777777" w:rsidR="002D11F4" w:rsidRPr="00DC4696" w:rsidRDefault="006C290A" w:rsidP="004F080A">
      <w:pPr>
        <w:pStyle w:val="Odstavekseznama"/>
        <w:numPr>
          <w:ilvl w:val="0"/>
          <w:numId w:val="22"/>
        </w:numPr>
        <w:spacing w:line="240" w:lineRule="exact"/>
        <w:rPr>
          <w:rFonts w:ascii="Arial" w:hAnsi="Arial" w:cs="Arial"/>
          <w:sz w:val="20"/>
          <w:szCs w:val="20"/>
        </w:rPr>
      </w:pPr>
      <w:r>
        <w:rPr>
          <w:rFonts w:ascii="Arial" w:hAnsi="Arial" w:cs="Arial"/>
          <w:sz w:val="20"/>
          <w:szCs w:val="20"/>
        </w:rPr>
        <w:t>raziskovalnih</w:t>
      </w:r>
      <w:r w:rsidR="002D11F4" w:rsidRPr="00DC4696">
        <w:rPr>
          <w:rFonts w:ascii="Arial" w:hAnsi="Arial" w:cs="Arial"/>
          <w:sz w:val="20"/>
          <w:szCs w:val="20"/>
        </w:rPr>
        <w:t xml:space="preserve"> organ</w:t>
      </w:r>
      <w:r>
        <w:rPr>
          <w:rFonts w:ascii="Arial" w:hAnsi="Arial" w:cs="Arial"/>
          <w:sz w:val="20"/>
          <w:szCs w:val="20"/>
        </w:rPr>
        <w:t>izacij in univerz</w:t>
      </w:r>
      <w:r w:rsidR="002D11F4" w:rsidRPr="00DC4696">
        <w:rPr>
          <w:rFonts w:ascii="Arial" w:hAnsi="Arial" w:cs="Arial"/>
          <w:sz w:val="20"/>
          <w:szCs w:val="20"/>
        </w:rPr>
        <w:t>.</w:t>
      </w:r>
    </w:p>
    <w:p w14:paraId="59623F90" w14:textId="77777777" w:rsidR="00DC4696" w:rsidRDefault="00DC4696" w:rsidP="004F080A">
      <w:pPr>
        <w:spacing w:line="240" w:lineRule="exact"/>
        <w:rPr>
          <w:rFonts w:ascii="Arial" w:hAnsi="Arial" w:cs="Arial"/>
          <w:sz w:val="20"/>
          <w:szCs w:val="20"/>
        </w:rPr>
      </w:pPr>
      <w:r w:rsidRPr="00DC4696">
        <w:rPr>
          <w:rFonts w:ascii="Arial" w:hAnsi="Arial" w:cs="Arial"/>
          <w:sz w:val="20"/>
          <w:szCs w:val="20"/>
        </w:rPr>
        <w:t xml:space="preserve">Predsednik odbora za spremljanje je </w:t>
      </w:r>
      <w:r>
        <w:rPr>
          <w:rFonts w:ascii="Arial" w:hAnsi="Arial" w:cs="Arial"/>
          <w:sz w:val="20"/>
          <w:szCs w:val="20"/>
        </w:rPr>
        <w:t xml:space="preserve">praviloma upravljavec programov, tj. predstavnik MNZ. </w:t>
      </w:r>
      <w:r w:rsidRPr="00DC4696">
        <w:rPr>
          <w:rFonts w:ascii="Arial" w:hAnsi="Arial" w:cs="Arial"/>
          <w:sz w:val="20"/>
          <w:szCs w:val="20"/>
        </w:rPr>
        <w:t xml:space="preserve"> </w:t>
      </w:r>
    </w:p>
    <w:p w14:paraId="292D6AEE" w14:textId="77777777" w:rsidR="00924D52" w:rsidRPr="00B45CF4" w:rsidRDefault="0094122C" w:rsidP="004F080A">
      <w:pPr>
        <w:spacing w:line="240" w:lineRule="exact"/>
        <w:rPr>
          <w:rFonts w:ascii="Arial" w:hAnsi="Arial" w:cs="Arial"/>
          <w:sz w:val="20"/>
          <w:szCs w:val="20"/>
        </w:rPr>
      </w:pPr>
      <w:r>
        <w:rPr>
          <w:rFonts w:ascii="Arial" w:hAnsi="Arial" w:cs="Arial"/>
          <w:sz w:val="20"/>
          <w:szCs w:val="20"/>
        </w:rPr>
        <w:t>Partnerji so</w:t>
      </w:r>
      <w:r w:rsidR="00AC16D8">
        <w:rPr>
          <w:rFonts w:ascii="Arial" w:hAnsi="Arial" w:cs="Arial"/>
          <w:sz w:val="20"/>
          <w:szCs w:val="20"/>
        </w:rPr>
        <w:t>,</w:t>
      </w:r>
      <w:r>
        <w:rPr>
          <w:rFonts w:ascii="Arial" w:hAnsi="Arial" w:cs="Arial"/>
          <w:sz w:val="20"/>
          <w:szCs w:val="20"/>
        </w:rPr>
        <w:t xml:space="preserve"> </w:t>
      </w:r>
      <w:r w:rsidR="00AC16D8">
        <w:rPr>
          <w:rFonts w:ascii="Arial" w:hAnsi="Arial" w:cs="Arial"/>
          <w:sz w:val="20"/>
          <w:szCs w:val="20"/>
        </w:rPr>
        <w:t xml:space="preserve">v okviru odbora za spremljanje, </w:t>
      </w:r>
      <w:r>
        <w:rPr>
          <w:rFonts w:ascii="Arial" w:hAnsi="Arial" w:cs="Arial"/>
          <w:sz w:val="20"/>
          <w:szCs w:val="20"/>
        </w:rPr>
        <w:t xml:space="preserve">vključeni v </w:t>
      </w:r>
      <w:r w:rsidRPr="0094122C">
        <w:rPr>
          <w:rFonts w:ascii="Arial" w:hAnsi="Arial" w:cs="Arial"/>
          <w:sz w:val="20"/>
          <w:szCs w:val="20"/>
        </w:rPr>
        <w:t>pripravo, izvajanje in vrednotenje</w:t>
      </w:r>
      <w:r>
        <w:rPr>
          <w:rFonts w:ascii="Arial" w:hAnsi="Arial" w:cs="Arial"/>
          <w:sz w:val="20"/>
          <w:szCs w:val="20"/>
        </w:rPr>
        <w:t xml:space="preserve"> program AMIF</w:t>
      </w:r>
      <w:r w:rsidR="002219A7">
        <w:rPr>
          <w:rFonts w:ascii="Arial" w:hAnsi="Arial" w:cs="Arial"/>
          <w:sz w:val="20"/>
          <w:szCs w:val="20"/>
        </w:rPr>
        <w:t xml:space="preserve">, programa SNV in programa IUMV. </w:t>
      </w:r>
      <w:r w:rsidR="00931B85">
        <w:rPr>
          <w:rFonts w:ascii="Arial" w:hAnsi="Arial" w:cs="Arial"/>
          <w:sz w:val="20"/>
          <w:szCs w:val="20"/>
        </w:rPr>
        <w:t>S</w:t>
      </w:r>
      <w:r w:rsidR="00FC50B2" w:rsidRPr="00B45CF4">
        <w:rPr>
          <w:rFonts w:ascii="Arial" w:hAnsi="Arial" w:cs="Arial"/>
          <w:sz w:val="20"/>
          <w:szCs w:val="20"/>
        </w:rPr>
        <w:t>truktura sistema je prikazana na Sliki 1.</w:t>
      </w:r>
      <w:bookmarkStart w:id="13" w:name="_Toc102125767"/>
    </w:p>
    <w:p w14:paraId="4E6BEA5A" w14:textId="77777777" w:rsidR="00924D52" w:rsidRPr="00B45CF4" w:rsidRDefault="00924D52" w:rsidP="004F080A">
      <w:pPr>
        <w:pStyle w:val="Citat"/>
        <w:spacing w:line="240" w:lineRule="exact"/>
        <w:ind w:right="0"/>
        <w:rPr>
          <w:rFonts w:ascii="Arial" w:hAnsi="Arial" w:cs="Arial"/>
          <w:sz w:val="20"/>
          <w:szCs w:val="20"/>
        </w:rPr>
        <w:sectPr w:rsidR="00924D52" w:rsidRPr="00B45CF4" w:rsidSect="00F83EE0">
          <w:footerReference w:type="default" r:id="rId12"/>
          <w:headerReference w:type="first" r:id="rId13"/>
          <w:type w:val="continuous"/>
          <w:pgSz w:w="11906" w:h="16838"/>
          <w:pgMar w:top="1134" w:right="1417" w:bottom="1417" w:left="1417" w:header="708" w:footer="708" w:gutter="0"/>
          <w:pgNumType w:chapStyle="1"/>
          <w:cols w:space="708"/>
          <w:titlePg/>
          <w:docGrid w:linePitch="360"/>
        </w:sectPr>
      </w:pPr>
    </w:p>
    <w:p w14:paraId="1D0A59E3" w14:textId="69945480" w:rsidR="0006182D" w:rsidRPr="00B45CF4" w:rsidRDefault="0006182D" w:rsidP="004F080A">
      <w:pPr>
        <w:pStyle w:val="Napis"/>
        <w:spacing w:line="240" w:lineRule="exact"/>
        <w:rPr>
          <w:rFonts w:ascii="Arial" w:hAnsi="Arial" w:cs="Arial"/>
          <w:sz w:val="20"/>
          <w:szCs w:val="20"/>
        </w:rPr>
      </w:pPr>
      <w:bookmarkStart w:id="14" w:name="_Toc139005333"/>
      <w:bookmarkStart w:id="15" w:name="_Toc139011589"/>
      <w:bookmarkStart w:id="16" w:name="_Toc141789198"/>
      <w:r w:rsidRPr="00B45CF4">
        <w:rPr>
          <w:rFonts w:ascii="Arial" w:hAnsi="Arial" w:cs="Arial"/>
          <w:sz w:val="20"/>
          <w:szCs w:val="20"/>
        </w:rPr>
        <w:lastRenderedPageBreak/>
        <w:t xml:space="preserve">Slika </w:t>
      </w:r>
      <w:r w:rsidR="00A22420" w:rsidRPr="00B45CF4">
        <w:rPr>
          <w:rFonts w:ascii="Arial" w:hAnsi="Arial" w:cs="Arial"/>
          <w:sz w:val="20"/>
          <w:szCs w:val="20"/>
        </w:rPr>
        <w:fldChar w:fldCharType="begin"/>
      </w:r>
      <w:r w:rsidR="00A22420" w:rsidRPr="00B45CF4">
        <w:rPr>
          <w:rFonts w:ascii="Arial" w:hAnsi="Arial" w:cs="Arial"/>
          <w:sz w:val="20"/>
          <w:szCs w:val="20"/>
        </w:rPr>
        <w:instrText xml:space="preserve"> SEQ Slika \* ARABIC </w:instrText>
      </w:r>
      <w:r w:rsidR="00A22420" w:rsidRPr="00B45CF4">
        <w:rPr>
          <w:rFonts w:ascii="Arial" w:hAnsi="Arial" w:cs="Arial"/>
          <w:sz w:val="20"/>
          <w:szCs w:val="20"/>
        </w:rPr>
        <w:fldChar w:fldCharType="separate"/>
      </w:r>
      <w:r w:rsidR="008D2FB4">
        <w:rPr>
          <w:rFonts w:ascii="Arial" w:hAnsi="Arial" w:cs="Arial"/>
          <w:noProof/>
          <w:sz w:val="20"/>
          <w:szCs w:val="20"/>
        </w:rPr>
        <w:t>1</w:t>
      </w:r>
      <w:r w:rsidR="00A22420" w:rsidRPr="00B45CF4">
        <w:rPr>
          <w:rFonts w:ascii="Arial" w:hAnsi="Arial" w:cs="Arial"/>
          <w:noProof/>
          <w:sz w:val="20"/>
          <w:szCs w:val="20"/>
        </w:rPr>
        <w:fldChar w:fldCharType="end"/>
      </w:r>
      <w:r w:rsidRPr="00B45CF4">
        <w:rPr>
          <w:rFonts w:ascii="Arial" w:hAnsi="Arial" w:cs="Arial"/>
          <w:sz w:val="20"/>
          <w:szCs w:val="20"/>
        </w:rPr>
        <w:t xml:space="preserve">: </w:t>
      </w:r>
      <w:r w:rsidR="00CA4BE3" w:rsidRPr="00B45CF4">
        <w:rPr>
          <w:rFonts w:ascii="Arial" w:hAnsi="Arial" w:cs="Arial"/>
          <w:sz w:val="20"/>
          <w:szCs w:val="20"/>
        </w:rPr>
        <w:t>Struktura sistema</w:t>
      </w:r>
      <w:bookmarkEnd w:id="14"/>
      <w:bookmarkEnd w:id="15"/>
      <w:bookmarkEnd w:id="16"/>
      <w:r w:rsidR="00CA4BE3" w:rsidRPr="00B45CF4">
        <w:rPr>
          <w:rFonts w:ascii="Arial" w:hAnsi="Arial" w:cs="Arial"/>
          <w:sz w:val="20"/>
          <w:szCs w:val="20"/>
        </w:rPr>
        <w:t xml:space="preserve"> </w:t>
      </w:r>
      <w:bookmarkEnd w:id="13"/>
    </w:p>
    <w:p w14:paraId="31270F1D" w14:textId="77777777" w:rsidR="00C2242B" w:rsidRPr="00B45CF4" w:rsidRDefault="0094122C"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71552" behindDoc="0" locked="0" layoutInCell="1" allowOverlap="1" wp14:anchorId="4542511E" wp14:editId="1C2EB7F4">
                <wp:simplePos x="0" y="0"/>
                <wp:positionH relativeFrom="column">
                  <wp:posOffset>5985814</wp:posOffset>
                </wp:positionH>
                <wp:positionV relativeFrom="paragraph">
                  <wp:posOffset>13004</wp:posOffset>
                </wp:positionV>
                <wp:extent cx="1562735" cy="799592"/>
                <wp:effectExtent l="0" t="0" r="18415" b="19685"/>
                <wp:wrapNone/>
                <wp:docPr id="65" name="Elipsa 30"/>
                <wp:cNvGraphicFramePr/>
                <a:graphic xmlns:a="http://schemas.openxmlformats.org/drawingml/2006/main">
                  <a:graphicData uri="http://schemas.microsoft.com/office/word/2010/wordprocessingShape">
                    <wps:wsp>
                      <wps:cNvSpPr/>
                      <wps:spPr>
                        <a:xfrm>
                          <a:off x="0" y="0"/>
                          <a:ext cx="1562735" cy="799592"/>
                        </a:xfrm>
                        <a:prstGeom prst="ellipse">
                          <a:avLst/>
                        </a:prstGeom>
                        <a:solidFill>
                          <a:schemeClr val="accent3">
                            <a:lumMod val="40000"/>
                            <a:lumOff val="60000"/>
                          </a:schemeClr>
                        </a:solid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A43A9" w14:textId="77777777" w:rsidR="004B5E1C" w:rsidRPr="006C672A" w:rsidRDefault="004B5E1C" w:rsidP="00C2242B">
                            <w:pPr>
                              <w:pStyle w:val="Navadensplet"/>
                              <w:spacing w:before="0" w:beforeAutospacing="0" w:after="0" w:afterAutospacing="0"/>
                              <w:jc w:val="center"/>
                              <w:rPr>
                                <w:b/>
                              </w:rPr>
                            </w:pPr>
                            <w:r w:rsidRPr="006C672A">
                              <w:rPr>
                                <w:rFonts w:asciiTheme="minorHAnsi" w:hAnsi="Calibri" w:cstheme="minorBidi"/>
                                <w:b/>
                                <w:color w:val="000000" w:themeColor="text1"/>
                                <w:kern w:val="24"/>
                                <w:sz w:val="21"/>
                                <w:szCs w:val="21"/>
                              </w:rPr>
                              <w:t xml:space="preserve">ODBOR ZA SPREMLJANJE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542511E" id="Elipsa 30" o:spid="_x0000_s1026" style="position:absolute;left:0;text-align:left;margin-left:471.3pt;margin-top:1pt;width:123.05pt;height:6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" fillcolor="#dbdbdb [1302]" strokecolor="gray [1629]" strokeweight="1.5pt">
                <v:stroke joinstyle="miter"/>
                <v:textbox>
                  <w:txbxContent>
                    <w:p w14:paraId="7D6A43A9" w14:textId="77777777" w:rsidR="004B5E1C" w:rsidRPr="006C672A" w:rsidRDefault="004B5E1C" w:rsidP="00C2242B">
                      <w:pPr>
                        <w:pStyle w:val="Navadensplet"/>
                        <w:spacing w:before="0" w:beforeAutospacing="0" w:after="0" w:afterAutospacing="0"/>
                        <w:jc w:val="center"/>
                        <w:rPr>
                          <w:b/>
                        </w:rPr>
                      </w:pPr>
                      <w:r w:rsidRPr="006C672A">
                        <w:rPr>
                          <w:rFonts w:asciiTheme="minorHAnsi" w:hAnsi="Calibri" w:cstheme="minorBidi"/>
                          <w:b/>
                          <w:color w:val="000000" w:themeColor="text1"/>
                          <w:kern w:val="24"/>
                          <w:sz w:val="21"/>
                          <w:szCs w:val="21"/>
                        </w:rPr>
                        <w:t xml:space="preserve">ODBOR ZA SPREMLJANJE </w:t>
                      </w:r>
                    </w:p>
                  </w:txbxContent>
                </v:textbox>
              </v:oval>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69504" behindDoc="0" locked="0" layoutInCell="1" allowOverlap="1" wp14:anchorId="4753CD21" wp14:editId="74F13B62">
                <wp:simplePos x="0" y="0"/>
                <wp:positionH relativeFrom="column">
                  <wp:posOffset>1392394</wp:posOffset>
                </wp:positionH>
                <wp:positionV relativeFrom="paragraph">
                  <wp:posOffset>157177</wp:posOffset>
                </wp:positionV>
                <wp:extent cx="4180205" cy="392705"/>
                <wp:effectExtent l="19050" t="19050" r="10795" b="26670"/>
                <wp:wrapNone/>
                <wp:docPr id="29" name="Pravokotnik 28"/>
                <wp:cNvGraphicFramePr/>
                <a:graphic xmlns:a="http://schemas.openxmlformats.org/drawingml/2006/main">
                  <a:graphicData uri="http://schemas.microsoft.com/office/word/2010/wordprocessingShape">
                    <wps:wsp>
                      <wps:cNvSpPr/>
                      <wps:spPr>
                        <a:xfrm>
                          <a:off x="0" y="0"/>
                          <a:ext cx="4180205" cy="39270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1C5FBA4"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EVROPSKA KOMISIJA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3CD21" id="Pravokotnik 28" o:spid="_x0000_s1027" style="position:absolute;left:0;text-align:left;margin-left:109.65pt;margin-top:12.4pt;width:329.15pt;height:30.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" fillcolor="#deeaf6 [660]" strokecolor="#1f4d78 [1604]" strokeweight="2.25pt">
                <v:textbox inset="5.4pt,2.7pt,5.4pt,2.7pt">
                  <w:txbxContent>
                    <w:p w14:paraId="11C5FBA4"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EVROPSKA KOMISIJA</w:t>
                      </w:r>
                    </w:p>
                  </w:txbxContent>
                </v:textbox>
              </v:rect>
            </w:pict>
          </mc:Fallback>
        </mc:AlternateContent>
      </w:r>
    </w:p>
    <w:p w14:paraId="427BA779" w14:textId="77777777" w:rsidR="00C2242B" w:rsidRPr="00B45CF4" w:rsidRDefault="00C2242B" w:rsidP="004F080A">
      <w:pPr>
        <w:spacing w:line="240" w:lineRule="exact"/>
        <w:rPr>
          <w:rFonts w:ascii="Arial" w:hAnsi="Arial" w:cs="Arial"/>
          <w:sz w:val="20"/>
          <w:szCs w:val="20"/>
        </w:rPr>
      </w:pPr>
    </w:p>
    <w:p w14:paraId="1CD4A1EE" w14:textId="77777777" w:rsidR="00C2242B" w:rsidRPr="00B45CF4" w:rsidRDefault="00D50FFF" w:rsidP="004F080A">
      <w:pPr>
        <w:spacing w:line="240" w:lineRule="exact"/>
        <w:jc w:val="left"/>
        <w:rPr>
          <w:rFonts w:ascii="Arial" w:hAnsi="Arial" w:cs="Arial"/>
          <w:noProof/>
          <w:sz w:val="20"/>
          <w:szCs w:val="20"/>
          <w:lang w:eastAsia="sl-SI"/>
        </w:rPr>
      </w:pPr>
      <w:r>
        <w:rPr>
          <w:rFonts w:ascii="Arial" w:hAnsi="Arial" w:cs="Arial"/>
          <w:noProof/>
          <w:sz w:val="20"/>
          <w:szCs w:val="20"/>
          <w:lang w:eastAsia="sl-SI"/>
        </w:rPr>
        <mc:AlternateContent>
          <mc:Choice Requires="wps">
            <w:drawing>
              <wp:anchor distT="0" distB="0" distL="114300" distR="114300" simplePos="0" relativeHeight="251809792" behindDoc="0" locked="0" layoutInCell="1" allowOverlap="1" wp14:anchorId="65801AFB" wp14:editId="7E97FD1A">
                <wp:simplePos x="0" y="0"/>
                <wp:positionH relativeFrom="column">
                  <wp:posOffset>4944110</wp:posOffset>
                </wp:positionH>
                <wp:positionV relativeFrom="paragraph">
                  <wp:posOffset>125730</wp:posOffset>
                </wp:positionV>
                <wp:extent cx="1052195" cy="407670"/>
                <wp:effectExtent l="38100" t="38100" r="52705" b="68580"/>
                <wp:wrapNone/>
                <wp:docPr id="5" name="Raven puščični povezovalnik 5"/>
                <wp:cNvGraphicFramePr/>
                <a:graphic xmlns:a="http://schemas.openxmlformats.org/drawingml/2006/main">
                  <a:graphicData uri="http://schemas.microsoft.com/office/word/2010/wordprocessingShape">
                    <wps:wsp>
                      <wps:cNvCnPr/>
                      <wps:spPr>
                        <a:xfrm flipV="1">
                          <a:off x="0" y="0"/>
                          <a:ext cx="1052195" cy="40767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D8B1F1" id="_x0000_t32" coordsize="21600,21600" o:spt="32" o:oned="t" path="m,l21600,21600e" filled="f">
                <v:path arrowok="t" fillok="f" o:connecttype="none"/>
                <o:lock v:ext="edit" shapetype="t"/>
              </v:shapetype>
              <v:shape id="Raven puščični povezovalnik 5" o:spid="_x0000_s1026" type="#_x0000_t32" style="position:absolute;margin-left:389.3pt;margin-top:9.9pt;width:82.85pt;height:32.1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" strokecolor="#5b9bd5 [3204]" strokeweight=".5pt">
                <v:stroke startarrow="block" endarrow="block" joinstyle="miter"/>
              </v:shape>
            </w:pict>
          </mc:Fallback>
        </mc:AlternateContent>
      </w:r>
      <w:r w:rsidR="00376EB7" w:rsidRPr="00B45CF4">
        <w:rPr>
          <w:rFonts w:ascii="Arial" w:hAnsi="Arial" w:cs="Arial"/>
          <w:noProof/>
          <w:sz w:val="20"/>
          <w:szCs w:val="20"/>
          <w:lang w:eastAsia="sl-SI"/>
        </w:rPr>
        <mc:AlternateContent>
          <mc:Choice Requires="wps">
            <w:drawing>
              <wp:anchor distT="0" distB="0" distL="114300" distR="114300" simplePos="0" relativeHeight="251686912" behindDoc="0" locked="0" layoutInCell="1" allowOverlap="1" wp14:anchorId="27D5BA32" wp14:editId="4D54CB6F">
                <wp:simplePos x="0" y="0"/>
                <wp:positionH relativeFrom="column">
                  <wp:posOffset>1262324</wp:posOffset>
                </wp:positionH>
                <wp:positionV relativeFrom="paragraph">
                  <wp:posOffset>81501</wp:posOffset>
                </wp:positionV>
                <wp:extent cx="699715" cy="589611"/>
                <wp:effectExtent l="38100" t="0" r="24765" b="58420"/>
                <wp:wrapNone/>
                <wp:docPr id="4" name="Raven puščični povezovalnik 3"/>
                <wp:cNvGraphicFramePr/>
                <a:graphic xmlns:a="http://schemas.openxmlformats.org/drawingml/2006/main">
                  <a:graphicData uri="http://schemas.microsoft.com/office/word/2010/wordprocessingShape">
                    <wps:wsp>
                      <wps:cNvCnPr/>
                      <wps:spPr>
                        <a:xfrm flipH="1">
                          <a:off x="0" y="0"/>
                          <a:ext cx="699715" cy="5896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13E72" id="Raven puščični povezovalnik 3" o:spid="_x0000_s1026" type="#_x0000_t32" style="position:absolute;margin-left:99.4pt;margin-top:6.4pt;width:55.1pt;height:46.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" strokecolor="#5b9bd5 [3204]" strokeweight=".5pt">
                <v:stroke endarrow="block" joinstyle="miter"/>
              </v:shape>
            </w:pict>
          </mc:Fallback>
        </mc:AlternateContent>
      </w:r>
      <w:r w:rsidR="00376EB7" w:rsidRPr="00B45CF4">
        <w:rPr>
          <w:rFonts w:ascii="Arial" w:hAnsi="Arial" w:cs="Arial"/>
          <w:noProof/>
          <w:sz w:val="20"/>
          <w:szCs w:val="20"/>
          <w:lang w:eastAsia="sl-SI"/>
        </w:rPr>
        <mc:AlternateContent>
          <mc:Choice Requires="wps">
            <w:drawing>
              <wp:anchor distT="0" distB="0" distL="114300" distR="114300" simplePos="0" relativeHeight="251688960" behindDoc="0" locked="0" layoutInCell="1" allowOverlap="1" wp14:anchorId="490D2ECD" wp14:editId="19C94145">
                <wp:simplePos x="0" y="0"/>
                <wp:positionH relativeFrom="column">
                  <wp:posOffset>4951730</wp:posOffset>
                </wp:positionH>
                <wp:positionV relativeFrom="paragraph">
                  <wp:posOffset>73550</wp:posOffset>
                </wp:positionV>
                <wp:extent cx="917050" cy="581891"/>
                <wp:effectExtent l="0" t="0" r="73660" b="66040"/>
                <wp:wrapNone/>
                <wp:docPr id="57" name="Raven puščični povezovalnik 56"/>
                <wp:cNvGraphicFramePr/>
                <a:graphic xmlns:a="http://schemas.openxmlformats.org/drawingml/2006/main">
                  <a:graphicData uri="http://schemas.microsoft.com/office/word/2010/wordprocessingShape">
                    <wps:wsp>
                      <wps:cNvCnPr/>
                      <wps:spPr>
                        <a:xfrm>
                          <a:off x="0" y="0"/>
                          <a:ext cx="917050" cy="581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F7E417" id="Raven puščični povezovalnik 56" o:spid="_x0000_s1026" type="#_x0000_t32" style="position:absolute;margin-left:389.9pt;margin-top:5.8pt;width:72.2pt;height:45.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" strokecolor="#5b9bd5 [3204]" strokeweight=".5pt">
                <v:stroke endarrow="block" joinstyle="miter"/>
              </v:shape>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87936" behindDoc="0" locked="0" layoutInCell="1" allowOverlap="1" wp14:anchorId="58D9C2E4" wp14:editId="351681F7">
                <wp:simplePos x="0" y="0"/>
                <wp:positionH relativeFrom="column">
                  <wp:posOffset>3465935</wp:posOffset>
                </wp:positionH>
                <wp:positionV relativeFrom="paragraph">
                  <wp:posOffset>99534</wp:posOffset>
                </wp:positionV>
                <wp:extent cx="0" cy="275283"/>
                <wp:effectExtent l="76200" t="0" r="57150" b="48895"/>
                <wp:wrapNone/>
                <wp:docPr id="55" name="Raven puščični povezovalnik 54"/>
                <wp:cNvGraphicFramePr/>
                <a:graphic xmlns:a="http://schemas.openxmlformats.org/drawingml/2006/main">
                  <a:graphicData uri="http://schemas.microsoft.com/office/word/2010/wordprocessingShape">
                    <wps:wsp>
                      <wps:cNvCnPr/>
                      <wps:spPr>
                        <a:xfrm>
                          <a:off x="0" y="0"/>
                          <a:ext cx="0" cy="275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F8730C" id="Raven puščični povezovalnik 54" o:spid="_x0000_s1026" type="#_x0000_t32" style="position:absolute;margin-left:272.9pt;margin-top:7.85pt;width:0;height:21.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" strokecolor="#5b9bd5 [3204]" strokeweight=".5pt">
                <v:stroke endarrow="block" joinstyle="miter"/>
              </v:shape>
            </w:pict>
          </mc:Fallback>
        </mc:AlternateContent>
      </w:r>
    </w:p>
    <w:p w14:paraId="2454DA30" w14:textId="77777777" w:rsidR="00AB085C" w:rsidRPr="00B45CF4" w:rsidRDefault="00D50FFF" w:rsidP="004F080A">
      <w:pPr>
        <w:spacing w:line="240" w:lineRule="exact"/>
        <w:ind w:right="-284"/>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59264" behindDoc="0" locked="0" layoutInCell="1" allowOverlap="1" wp14:anchorId="3B84B21A" wp14:editId="6CB17353">
                <wp:simplePos x="0" y="0"/>
                <wp:positionH relativeFrom="column">
                  <wp:posOffset>2315210</wp:posOffset>
                </wp:positionH>
                <wp:positionV relativeFrom="paragraph">
                  <wp:posOffset>138430</wp:posOffset>
                </wp:positionV>
                <wp:extent cx="2531110" cy="737616"/>
                <wp:effectExtent l="19050" t="19050" r="21590" b="24765"/>
                <wp:wrapNone/>
                <wp:docPr id="31" name="Pravokotnik 1"/>
                <wp:cNvGraphicFramePr/>
                <a:graphic xmlns:a="http://schemas.openxmlformats.org/drawingml/2006/main">
                  <a:graphicData uri="http://schemas.microsoft.com/office/word/2010/wordprocessingShape">
                    <wps:wsp>
                      <wps:cNvSpPr/>
                      <wps:spPr>
                        <a:xfrm>
                          <a:off x="0" y="0"/>
                          <a:ext cx="2531110" cy="737616"/>
                        </a:xfrm>
                        <a:prstGeom prst="rect">
                          <a:avLst/>
                        </a:prstGeom>
                        <a:solidFill>
                          <a:schemeClr val="accent1">
                            <a:lumMod val="20000"/>
                            <a:lumOff val="80000"/>
                          </a:schemeClr>
                        </a:solidFill>
                        <a:ln w="28575">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742B45"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UPRAVLJANJA</w:t>
                            </w:r>
                          </w:p>
                          <w:p w14:paraId="11ACE317" w14:textId="77777777" w:rsidR="004B5E1C" w:rsidRPr="00376EB7" w:rsidRDefault="004B5E1C" w:rsidP="00DB1371">
                            <w:pPr>
                              <w:pStyle w:val="Navadensplet"/>
                              <w:spacing w:before="0" w:beforeAutospacing="0" w:after="0" w:afterAutospacing="0"/>
                              <w:jc w:val="cente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Ministrstvo za notranje zadeve</w:t>
                            </w:r>
                          </w:p>
                          <w:p w14:paraId="3090A7D9" w14:textId="77777777" w:rsidR="004B5E1C" w:rsidRDefault="004B5E1C"/>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B21A" id="Pravokotnik 1" o:spid="_x0000_s1028" style="position:absolute;left:0;text-align:left;margin-left:182.3pt;margin-top:10.9pt;width:199.3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" fillcolor="#deeaf6 [660]" strokecolor="#1f4d78 [1604]" strokeweight="2.25pt">
                <v:textbox inset="5.4pt,2.7pt,5.4pt,2.7pt">
                  <w:txbxContent>
                    <w:p w14:paraId="66742B45"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UPRAVLJANJA</w:t>
                      </w:r>
                    </w:p>
                    <w:p w14:paraId="11ACE317" w14:textId="77777777" w:rsidR="004B5E1C" w:rsidRPr="00376EB7" w:rsidRDefault="004B5E1C" w:rsidP="00DB1371">
                      <w:pPr>
                        <w:pStyle w:val="Navadensplet"/>
                        <w:spacing w:before="0" w:beforeAutospacing="0" w:after="0" w:afterAutospacing="0"/>
                        <w:jc w:val="cente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Ministrstvo za notranje zadeve</w:t>
                      </w:r>
                    </w:p>
                    <w:p w14:paraId="3090A7D9" w14:textId="77777777" w:rsidR="004B5E1C" w:rsidRDefault="004B5E1C"/>
                  </w:txbxContent>
                </v:textbox>
              </v:rect>
            </w:pict>
          </mc:Fallback>
        </mc:AlternateContent>
      </w:r>
    </w:p>
    <w:p w14:paraId="66433C27" w14:textId="77777777" w:rsidR="00AB085C" w:rsidRPr="00B45CF4" w:rsidRDefault="00D50FFF"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91008" behindDoc="0" locked="0" layoutInCell="1" allowOverlap="1" wp14:anchorId="6EA215DC" wp14:editId="5B2D898A">
                <wp:simplePos x="0" y="0"/>
                <wp:positionH relativeFrom="column">
                  <wp:posOffset>4906010</wp:posOffset>
                </wp:positionH>
                <wp:positionV relativeFrom="paragraph">
                  <wp:posOffset>189230</wp:posOffset>
                </wp:positionV>
                <wp:extent cx="365760" cy="243840"/>
                <wp:effectExtent l="38100" t="38100" r="72390" b="60960"/>
                <wp:wrapNone/>
                <wp:docPr id="63" name="Raven puščični povezovalnik 62"/>
                <wp:cNvGraphicFramePr/>
                <a:graphic xmlns:a="http://schemas.openxmlformats.org/drawingml/2006/main">
                  <a:graphicData uri="http://schemas.microsoft.com/office/word/2010/wordprocessingShape">
                    <wps:wsp>
                      <wps:cNvCnPr/>
                      <wps:spPr>
                        <a:xfrm>
                          <a:off x="0" y="0"/>
                          <a:ext cx="365760" cy="2438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E15D2" id="Raven puščični povezovalnik 62" o:spid="_x0000_s1026" type="#_x0000_t32" style="position:absolute;margin-left:386.3pt;margin-top:14.9pt;width:28.8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" strokecolor="#5b9bd5 [3204]" strokeweight=".5pt">
                <v:stroke startarrow="block" endarrow="block" joinstyle="miter"/>
              </v:shape>
            </w:pict>
          </mc:Fallback>
        </mc:AlternateContent>
      </w:r>
      <w:r w:rsidRPr="00B45CF4">
        <w:rPr>
          <w:rFonts w:ascii="Arial" w:hAnsi="Arial" w:cs="Arial"/>
          <w:noProof/>
          <w:sz w:val="20"/>
          <w:szCs w:val="20"/>
          <w:lang w:eastAsia="sl-SI"/>
        </w:rPr>
        <mc:AlternateContent>
          <mc:Choice Requires="wps">
            <w:drawing>
              <wp:anchor distT="0" distB="0" distL="114300" distR="114300" simplePos="0" relativeHeight="251689984" behindDoc="0" locked="0" layoutInCell="1" allowOverlap="1" wp14:anchorId="7D024D45" wp14:editId="5C5B3D9C">
                <wp:simplePos x="0" y="0"/>
                <wp:positionH relativeFrom="column">
                  <wp:posOffset>1896110</wp:posOffset>
                </wp:positionH>
                <wp:positionV relativeFrom="paragraph">
                  <wp:posOffset>161290</wp:posOffset>
                </wp:positionV>
                <wp:extent cx="365760" cy="294640"/>
                <wp:effectExtent l="38100" t="38100" r="53340" b="48260"/>
                <wp:wrapNone/>
                <wp:docPr id="61" name="Raven puščični povezovalnik 60"/>
                <wp:cNvGraphicFramePr/>
                <a:graphic xmlns:a="http://schemas.openxmlformats.org/drawingml/2006/main">
                  <a:graphicData uri="http://schemas.microsoft.com/office/word/2010/wordprocessingShape">
                    <wps:wsp>
                      <wps:cNvCnPr/>
                      <wps:spPr>
                        <a:xfrm flipV="1">
                          <a:off x="0" y="0"/>
                          <a:ext cx="365760" cy="2946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970A5" id="Raven puščični povezovalnik 60" o:spid="_x0000_s1026" type="#_x0000_t32" style="position:absolute;margin-left:149.3pt;margin-top:12.7pt;width:28.8pt;height:23.2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" strokecolor="#5b9bd5 [3204]" strokeweight=".5pt">
                <v:stroke startarrow="block" endarrow="block" joinstyle="miter"/>
              </v:shape>
            </w:pict>
          </mc:Fallback>
        </mc:AlternateContent>
      </w:r>
      <w:r w:rsidR="00EC2A16" w:rsidRPr="00B45CF4">
        <w:rPr>
          <w:rFonts w:ascii="Arial" w:hAnsi="Arial" w:cs="Arial"/>
          <w:noProof/>
          <w:sz w:val="20"/>
          <w:szCs w:val="20"/>
          <w:lang w:eastAsia="sl-SI"/>
        </w:rPr>
        <mc:AlternateContent>
          <mc:Choice Requires="wps">
            <w:drawing>
              <wp:anchor distT="0" distB="0" distL="114300" distR="114300" simplePos="0" relativeHeight="251670528" behindDoc="0" locked="0" layoutInCell="1" allowOverlap="1" wp14:anchorId="33577917" wp14:editId="3DCD4504">
                <wp:simplePos x="0" y="0"/>
                <wp:positionH relativeFrom="margin">
                  <wp:posOffset>142240</wp:posOffset>
                </wp:positionH>
                <wp:positionV relativeFrom="paragraph">
                  <wp:posOffset>205740</wp:posOffset>
                </wp:positionV>
                <wp:extent cx="1709530" cy="798195"/>
                <wp:effectExtent l="19050" t="19050" r="24130" b="20955"/>
                <wp:wrapNone/>
                <wp:docPr id="64" name="Pravokotnik 29"/>
                <wp:cNvGraphicFramePr/>
                <a:graphic xmlns:a="http://schemas.openxmlformats.org/drawingml/2006/main">
                  <a:graphicData uri="http://schemas.microsoft.com/office/word/2010/wordprocessingShape">
                    <wps:wsp>
                      <wps:cNvSpPr/>
                      <wps:spPr>
                        <a:xfrm>
                          <a:off x="0" y="0"/>
                          <a:ext cx="1709530" cy="79819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982BF0A"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REVIZIJSKI ORGAN</w:t>
                            </w:r>
                          </w:p>
                          <w:p w14:paraId="67E7C191"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 xml:space="preserve">Ministrstvo za finance, </w:t>
                            </w:r>
                          </w:p>
                          <w:p w14:paraId="40F9B6D6"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Urad RS za nadzor proračuna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77917" id="Pravokotnik 29" o:spid="_x0000_s1029" style="position:absolute;left:0;text-align:left;margin-left:11.2pt;margin-top:16.2pt;width:134.6pt;height:6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" fillcolor="#deeaf6 [660]" strokecolor="#1f4d78 [1604]" strokeweight="2.25pt">
                <v:textbox inset="5.4pt,2.7pt,5.4pt,2.7pt">
                  <w:txbxContent>
                    <w:p w14:paraId="3982BF0A"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REVIZIJSKI ORGAN</w:t>
                      </w:r>
                    </w:p>
                    <w:p w14:paraId="67E7C191"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 xml:space="preserve">Ministrstvo za finance, </w:t>
                      </w:r>
                    </w:p>
                    <w:p w14:paraId="40F9B6D6"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Urad RS za nadzor proračuna</w:t>
                      </w:r>
                    </w:p>
                  </w:txbxContent>
                </v:textbox>
                <w10:wrap anchorx="margin"/>
              </v:rect>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67456" behindDoc="0" locked="0" layoutInCell="1" allowOverlap="1" wp14:anchorId="06DD863E" wp14:editId="7B73BF8D">
                <wp:simplePos x="0" y="0"/>
                <wp:positionH relativeFrom="column">
                  <wp:posOffset>5349295</wp:posOffset>
                </wp:positionH>
                <wp:positionV relativeFrom="paragraph">
                  <wp:posOffset>206762</wp:posOffset>
                </wp:positionV>
                <wp:extent cx="1844703" cy="752475"/>
                <wp:effectExtent l="19050" t="19050" r="22225" b="28575"/>
                <wp:wrapNone/>
                <wp:docPr id="24" name="Pravokotnik 23"/>
                <wp:cNvGraphicFramePr/>
                <a:graphic xmlns:a="http://schemas.openxmlformats.org/drawingml/2006/main">
                  <a:graphicData uri="http://schemas.microsoft.com/office/word/2010/wordprocessingShape">
                    <wps:wsp>
                      <wps:cNvSpPr/>
                      <wps:spPr>
                        <a:xfrm>
                          <a:off x="0" y="0"/>
                          <a:ext cx="1844703" cy="75247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CF2BFC0"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ZA RAČUNOVODENJE</w:t>
                            </w:r>
                          </w:p>
                          <w:p w14:paraId="17B31194"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Ministrstvo za finance,</w:t>
                            </w:r>
                          </w:p>
                          <w:p w14:paraId="4BB612A9"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Sektor za upravljanje s sredstvi EU/CA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D863E" id="Pravokotnik 23" o:spid="_x0000_s1030" style="position:absolute;left:0;text-align:left;margin-left:421.2pt;margin-top:16.3pt;width:145.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" fillcolor="#deeaf6 [660]" strokecolor="#1f4d78 [1604]" strokeweight="2.25pt">
                <v:textbox inset="5.4pt,2.7pt,5.4pt,2.7pt">
                  <w:txbxContent>
                    <w:p w14:paraId="4CF2BFC0"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ZA RAČUNOVODENJE</w:t>
                      </w:r>
                    </w:p>
                    <w:p w14:paraId="17B31194"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Ministrstvo za finance,</w:t>
                      </w:r>
                    </w:p>
                    <w:p w14:paraId="4BB612A9"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Sektor za upravljanje s sredstvi EU/CA</w:t>
                      </w:r>
                    </w:p>
                  </w:txbxContent>
                </v:textbox>
              </v:rect>
            </w:pict>
          </mc:Fallback>
        </mc:AlternateContent>
      </w:r>
    </w:p>
    <w:p w14:paraId="3C678068" w14:textId="77777777" w:rsidR="00AB085C" w:rsidRPr="00B45CF4" w:rsidRDefault="00AB085C" w:rsidP="004F080A">
      <w:pPr>
        <w:spacing w:line="240" w:lineRule="exact"/>
        <w:rPr>
          <w:rFonts w:ascii="Arial" w:hAnsi="Arial" w:cs="Arial"/>
          <w:sz w:val="20"/>
          <w:szCs w:val="20"/>
        </w:rPr>
      </w:pPr>
    </w:p>
    <w:p w14:paraId="69B5E042" w14:textId="77777777" w:rsidR="00AB085C" w:rsidRPr="00B45CF4" w:rsidRDefault="00D50FFF"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723776" behindDoc="0" locked="0" layoutInCell="1" allowOverlap="1" wp14:anchorId="22888BEB" wp14:editId="6B6C8E69">
                <wp:simplePos x="0" y="0"/>
                <wp:positionH relativeFrom="margin">
                  <wp:posOffset>4349750</wp:posOffset>
                </wp:positionH>
                <wp:positionV relativeFrom="paragraph">
                  <wp:posOffset>252730</wp:posOffset>
                </wp:positionV>
                <wp:extent cx="1356360" cy="548640"/>
                <wp:effectExtent l="38100" t="38100" r="72390" b="60960"/>
                <wp:wrapNone/>
                <wp:docPr id="17" name="Raven puščični povezovalnik 77"/>
                <wp:cNvGraphicFramePr/>
                <a:graphic xmlns:a="http://schemas.openxmlformats.org/drawingml/2006/main">
                  <a:graphicData uri="http://schemas.microsoft.com/office/word/2010/wordprocessingShape">
                    <wps:wsp>
                      <wps:cNvCnPr/>
                      <wps:spPr>
                        <a:xfrm>
                          <a:off x="0" y="0"/>
                          <a:ext cx="1356360" cy="548640"/>
                        </a:xfrm>
                        <a:prstGeom prst="straightConnector1">
                          <a:avLst/>
                        </a:prstGeom>
                        <a:ln>
                          <a:solidFill>
                            <a:schemeClr val="accent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D1BD6" id="Raven puščični povezovalnik 77" o:spid="_x0000_s1026" type="#_x0000_t32" style="position:absolute;margin-left:342.5pt;margin-top:19.9pt;width:106.8pt;height:4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" strokecolor="#ffc000 [3207]" strokeweight=".5pt">
                <v:stroke startarrow="block" endarrow="block" joinstyle="miter"/>
                <w10:wrap anchorx="margin"/>
              </v:shape>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92032" behindDoc="0" locked="0" layoutInCell="1" allowOverlap="1" wp14:anchorId="3EA03C65" wp14:editId="2439B80C">
                <wp:simplePos x="0" y="0"/>
                <wp:positionH relativeFrom="column">
                  <wp:posOffset>1912620</wp:posOffset>
                </wp:positionH>
                <wp:positionV relativeFrom="paragraph">
                  <wp:posOffset>224790</wp:posOffset>
                </wp:positionV>
                <wp:extent cx="3393404" cy="0"/>
                <wp:effectExtent l="38100" t="76200" r="17145" b="95250"/>
                <wp:wrapNone/>
                <wp:docPr id="66" name="Raven puščični povezovalnik 65"/>
                <wp:cNvGraphicFramePr/>
                <a:graphic xmlns:a="http://schemas.openxmlformats.org/drawingml/2006/main">
                  <a:graphicData uri="http://schemas.microsoft.com/office/word/2010/wordprocessingShape">
                    <wps:wsp>
                      <wps:cNvCnPr/>
                      <wps:spPr>
                        <a:xfrm>
                          <a:off x="0" y="0"/>
                          <a:ext cx="339340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CFDDC" id="Raven puščični povezovalnik 65" o:spid="_x0000_s1026" type="#_x0000_t32" style="position:absolute;margin-left:150.6pt;margin-top:17.7pt;width:267.2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" strokecolor="#5b9bd5 [3204]" strokeweight=".5pt">
                <v:stroke startarrow="block" endarrow="block" joinstyle="miter"/>
              </v:shape>
            </w:pict>
          </mc:Fallback>
        </mc:AlternateContent>
      </w:r>
    </w:p>
    <w:p w14:paraId="016932F3" w14:textId="77777777" w:rsidR="00AB085C" w:rsidRPr="00B45CF4" w:rsidRDefault="002E0549" w:rsidP="004F080A">
      <w:pPr>
        <w:spacing w:line="240" w:lineRule="exact"/>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807744" behindDoc="0" locked="0" layoutInCell="1" allowOverlap="1" wp14:anchorId="55567787" wp14:editId="713467B5">
                <wp:simplePos x="0" y="0"/>
                <wp:positionH relativeFrom="column">
                  <wp:posOffset>3778250</wp:posOffset>
                </wp:positionH>
                <wp:positionV relativeFrom="paragraph">
                  <wp:posOffset>67310</wp:posOffset>
                </wp:positionV>
                <wp:extent cx="1127760" cy="1950720"/>
                <wp:effectExtent l="0" t="0" r="53340" b="49530"/>
                <wp:wrapNone/>
                <wp:docPr id="68" name="Raven puščični povezovalnik 68"/>
                <wp:cNvGraphicFramePr/>
                <a:graphic xmlns:a="http://schemas.openxmlformats.org/drawingml/2006/main">
                  <a:graphicData uri="http://schemas.microsoft.com/office/word/2010/wordprocessingShape">
                    <wps:wsp>
                      <wps:cNvCnPr/>
                      <wps:spPr>
                        <a:xfrm>
                          <a:off x="0" y="0"/>
                          <a:ext cx="1127760" cy="195072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66E5B" id="Raven puščični povezovalnik 68" o:spid="_x0000_s1026" type="#_x0000_t32" style="position:absolute;margin-left:297.5pt;margin-top:5.3pt;width:88.8pt;height:15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" strokecolor="#70ad47 [3209]" strokeweight=".5pt">
                <v:stroke endarrow="block" joinstyle="miter"/>
              </v:shape>
            </w:pict>
          </mc:Fallback>
        </mc:AlternateContent>
      </w:r>
      <w:r>
        <w:rPr>
          <w:rFonts w:ascii="Arial" w:hAnsi="Arial" w:cs="Arial"/>
          <w:noProof/>
          <w:sz w:val="20"/>
          <w:szCs w:val="20"/>
          <w:lang w:eastAsia="sl-SI"/>
        </w:rPr>
        <mc:AlternateContent>
          <mc:Choice Requires="wps">
            <w:drawing>
              <wp:anchor distT="0" distB="0" distL="114300" distR="114300" simplePos="0" relativeHeight="251806720" behindDoc="0" locked="0" layoutInCell="1" allowOverlap="1" wp14:anchorId="027B79A7" wp14:editId="55F6A88D">
                <wp:simplePos x="0" y="0"/>
                <wp:positionH relativeFrom="column">
                  <wp:posOffset>2063750</wp:posOffset>
                </wp:positionH>
                <wp:positionV relativeFrom="paragraph">
                  <wp:posOffset>67310</wp:posOffset>
                </wp:positionV>
                <wp:extent cx="1082040" cy="1988820"/>
                <wp:effectExtent l="38100" t="0" r="22860" b="49530"/>
                <wp:wrapNone/>
                <wp:docPr id="67" name="Raven puščični povezovalnik 67"/>
                <wp:cNvGraphicFramePr/>
                <a:graphic xmlns:a="http://schemas.openxmlformats.org/drawingml/2006/main">
                  <a:graphicData uri="http://schemas.microsoft.com/office/word/2010/wordprocessingShape">
                    <wps:wsp>
                      <wps:cNvCnPr/>
                      <wps:spPr>
                        <a:xfrm flipH="1">
                          <a:off x="0" y="0"/>
                          <a:ext cx="1082040" cy="198882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17323" id="Raven puščični povezovalnik 67" o:spid="_x0000_s1026" type="#_x0000_t32" style="position:absolute;margin-left:162.5pt;margin-top:5.3pt;width:85.2pt;height:156.6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" strokecolor="#70ad47 [3209]" strokeweight=".5pt">
                <v:stroke endarrow="block" joinstyle="miter"/>
              </v:shape>
            </w:pict>
          </mc:Fallback>
        </mc:AlternateContent>
      </w:r>
    </w:p>
    <w:p w14:paraId="3BD44821" w14:textId="77777777" w:rsidR="00AB085C" w:rsidRPr="00B45CF4" w:rsidRDefault="00AB085C" w:rsidP="004F080A">
      <w:pPr>
        <w:spacing w:line="240" w:lineRule="exact"/>
        <w:rPr>
          <w:rFonts w:ascii="Arial" w:hAnsi="Arial" w:cs="Arial"/>
          <w:sz w:val="20"/>
          <w:szCs w:val="20"/>
        </w:rPr>
      </w:pPr>
    </w:p>
    <w:p w14:paraId="59DFE823" w14:textId="77777777" w:rsidR="00AB085C" w:rsidRPr="00B45CF4" w:rsidRDefault="004C3B7B"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63360" behindDoc="0" locked="0" layoutInCell="1" allowOverlap="1" wp14:anchorId="72ACFB7E" wp14:editId="7139128C">
                <wp:simplePos x="0" y="0"/>
                <wp:positionH relativeFrom="column">
                  <wp:posOffset>4417158</wp:posOffset>
                </wp:positionH>
                <wp:positionV relativeFrom="paragraph">
                  <wp:posOffset>93295</wp:posOffset>
                </wp:positionV>
                <wp:extent cx="2819400" cy="611945"/>
                <wp:effectExtent l="0" t="0" r="19050" b="17145"/>
                <wp:wrapNone/>
                <wp:docPr id="18" name="PoljeZBesedilom 17"/>
                <wp:cNvGraphicFramePr/>
                <a:graphic xmlns:a="http://schemas.openxmlformats.org/drawingml/2006/main">
                  <a:graphicData uri="http://schemas.microsoft.com/office/word/2010/wordprocessingShape">
                    <wps:wsp>
                      <wps:cNvSpPr txBox="1"/>
                      <wps:spPr>
                        <a:xfrm>
                          <a:off x="0" y="0"/>
                          <a:ext cx="2819400" cy="611945"/>
                        </a:xfrm>
                        <a:prstGeom prst="rect">
                          <a:avLst/>
                        </a:prstGeom>
                        <a:solidFill>
                          <a:schemeClr val="accent2">
                            <a:lumMod val="20000"/>
                            <a:lumOff val="80000"/>
                          </a:schemeClr>
                        </a:solidFill>
                        <a:ln w="19050">
                          <a:solidFill>
                            <a:schemeClr val="accent4"/>
                          </a:solidFill>
                        </a:ln>
                      </wps:spPr>
                      <wps:style>
                        <a:lnRef idx="2">
                          <a:schemeClr val="accent4"/>
                        </a:lnRef>
                        <a:fillRef idx="1">
                          <a:schemeClr val="lt1"/>
                        </a:fillRef>
                        <a:effectRef idx="0">
                          <a:schemeClr val="accent4"/>
                        </a:effectRef>
                        <a:fontRef idx="minor">
                          <a:schemeClr val="dk1"/>
                        </a:fontRef>
                      </wps:style>
                      <wps:txbx>
                        <w:txbxContent>
                          <w:p w14:paraId="70C5E91A" w14:textId="77777777" w:rsidR="004B5E1C"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POSREDNIŠKO TELO ZA JAVNE RAZPISE S SVOJEGA PODROČJA</w:t>
                            </w:r>
                          </w:p>
                          <w:p w14:paraId="738C6EC5" w14:textId="77777777" w:rsidR="004B5E1C" w:rsidRPr="00376EB7" w:rsidRDefault="004B5E1C" w:rsidP="00DB1371">
                            <w:pPr>
                              <w:pStyle w:val="Navadensplet"/>
                              <w:spacing w:before="0" w:beforeAutospacing="0" w:after="0" w:afterAutospacing="0"/>
                              <w:jc w:val="center"/>
                              <w:rPr>
                                <w:rFonts w:asciiTheme="minorHAnsi" w:hAnsi="Calibri" w:cstheme="minorBidi"/>
                                <w:bCs/>
                                <w:color w:val="000000" w:themeColor="text1"/>
                                <w:kern w:val="24"/>
                                <w:sz w:val="18"/>
                                <w:szCs w:val="18"/>
                              </w:rPr>
                            </w:pPr>
                            <w:r w:rsidRPr="00376EB7">
                              <w:rPr>
                                <w:rFonts w:asciiTheme="minorHAnsi" w:hAnsi="Calibri" w:cstheme="minorBidi"/>
                                <w:bCs/>
                                <w:color w:val="000000" w:themeColor="text1"/>
                                <w:kern w:val="24"/>
                                <w:sz w:val="18"/>
                                <w:szCs w:val="18"/>
                              </w:rPr>
                              <w:t>Urad Vlade RS za oskrbo in integracijo migrantov</w:t>
                            </w:r>
                          </w:p>
                          <w:p w14:paraId="6D828429" w14:textId="77777777" w:rsidR="004B5E1C" w:rsidRPr="00DB1371"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2ACFB7E" id="_x0000_t202" coordsize="21600,21600" o:spt="202" path="m,l,21600r21600,l21600,xe">
                <v:stroke joinstyle="miter"/>
                <v:path gradientshapeok="t" o:connecttype="rect"/>
              </v:shapetype>
              <v:shape id="PoljeZBesedilom 17" o:spid="_x0000_s1031" type="#_x0000_t202" style="position:absolute;left:0;text-align:left;margin-left:347.8pt;margin-top:7.35pt;width:222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" fillcolor="#fbe4d5 [661]" strokecolor="#ffc000 [3207]" strokeweight="1.5pt">
                <v:textbox>
                  <w:txbxContent>
                    <w:p w14:paraId="70C5E91A" w14:textId="77777777" w:rsidR="004B5E1C"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POSREDNIŠKO TELO ZA JAVNE RAZPISE S SVOJEGA PODROČJA</w:t>
                      </w:r>
                    </w:p>
                    <w:p w14:paraId="738C6EC5" w14:textId="77777777" w:rsidR="004B5E1C" w:rsidRPr="00376EB7" w:rsidRDefault="004B5E1C" w:rsidP="00DB1371">
                      <w:pPr>
                        <w:pStyle w:val="Navadensplet"/>
                        <w:spacing w:before="0" w:beforeAutospacing="0" w:after="0" w:afterAutospacing="0"/>
                        <w:jc w:val="center"/>
                        <w:rPr>
                          <w:rFonts w:asciiTheme="minorHAnsi" w:hAnsi="Calibri" w:cstheme="minorBidi"/>
                          <w:bCs/>
                          <w:color w:val="000000" w:themeColor="text1"/>
                          <w:kern w:val="24"/>
                          <w:sz w:val="18"/>
                          <w:szCs w:val="18"/>
                        </w:rPr>
                      </w:pPr>
                      <w:r w:rsidRPr="00376EB7">
                        <w:rPr>
                          <w:rFonts w:asciiTheme="minorHAnsi" w:hAnsi="Calibri" w:cstheme="minorBidi"/>
                          <w:bCs/>
                          <w:color w:val="000000" w:themeColor="text1"/>
                          <w:kern w:val="24"/>
                          <w:sz w:val="18"/>
                          <w:szCs w:val="18"/>
                        </w:rPr>
                        <w:t>Urad Vlade RS za oskrbo in integracijo migrantov</w:t>
                      </w:r>
                    </w:p>
                    <w:p w14:paraId="6D828429" w14:textId="77777777" w:rsidR="004B5E1C" w:rsidRPr="00DB1371"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p>
    <w:p w14:paraId="7DD97D53" w14:textId="77777777" w:rsidR="00AB085C" w:rsidRPr="00B45CF4" w:rsidRDefault="00AB085C" w:rsidP="004F080A">
      <w:pPr>
        <w:spacing w:line="240" w:lineRule="exact"/>
        <w:rPr>
          <w:rFonts w:ascii="Arial" w:hAnsi="Arial" w:cs="Arial"/>
          <w:sz w:val="20"/>
          <w:szCs w:val="20"/>
        </w:rPr>
      </w:pPr>
    </w:p>
    <w:p w14:paraId="1BA9C799" w14:textId="77777777" w:rsidR="00AB085C" w:rsidRPr="00B45CF4" w:rsidRDefault="00AB085C" w:rsidP="004F080A">
      <w:pPr>
        <w:spacing w:line="240" w:lineRule="exact"/>
        <w:rPr>
          <w:rFonts w:ascii="Arial" w:hAnsi="Arial" w:cs="Arial"/>
          <w:sz w:val="20"/>
          <w:szCs w:val="20"/>
        </w:rPr>
      </w:pPr>
    </w:p>
    <w:p w14:paraId="5B5B0887" w14:textId="77777777" w:rsidR="00AB085C" w:rsidRPr="00B45CF4" w:rsidRDefault="002E0549" w:rsidP="004F080A">
      <w:pPr>
        <w:spacing w:line="240" w:lineRule="exact"/>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808768" behindDoc="0" locked="0" layoutInCell="1" allowOverlap="1" wp14:anchorId="358975C7" wp14:editId="757822F0">
                <wp:simplePos x="0" y="0"/>
                <wp:positionH relativeFrom="column">
                  <wp:posOffset>5660390</wp:posOffset>
                </wp:positionH>
                <wp:positionV relativeFrom="paragraph">
                  <wp:posOffset>8890</wp:posOffset>
                </wp:positionV>
                <wp:extent cx="236220" cy="754380"/>
                <wp:effectExtent l="0" t="0" r="49530" b="64770"/>
                <wp:wrapNone/>
                <wp:docPr id="69" name="Raven puščični povezovalnik 69"/>
                <wp:cNvGraphicFramePr/>
                <a:graphic xmlns:a="http://schemas.openxmlformats.org/drawingml/2006/main">
                  <a:graphicData uri="http://schemas.microsoft.com/office/word/2010/wordprocessingShape">
                    <wps:wsp>
                      <wps:cNvCnPr/>
                      <wps:spPr>
                        <a:xfrm>
                          <a:off x="0" y="0"/>
                          <a:ext cx="236220" cy="75438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6E4A5" id="Raven puščični povezovalnik 69" o:spid="_x0000_s1026" type="#_x0000_t32" style="position:absolute;margin-left:445.7pt;margin-top:.7pt;width:18.6pt;height:5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" strokecolor="#ffc000 [3207]" strokeweight=".5pt">
                <v:stroke endarrow="block" joinstyle="miter"/>
              </v:shape>
            </w:pict>
          </mc:Fallback>
        </mc:AlternateContent>
      </w:r>
    </w:p>
    <w:p w14:paraId="4E631BFA" w14:textId="77777777" w:rsidR="00AB085C" w:rsidRPr="00B45CF4" w:rsidRDefault="00AB085C" w:rsidP="004F080A">
      <w:pPr>
        <w:spacing w:line="240" w:lineRule="exact"/>
        <w:rPr>
          <w:rFonts w:ascii="Arial" w:hAnsi="Arial" w:cs="Arial"/>
          <w:sz w:val="20"/>
          <w:szCs w:val="20"/>
        </w:rPr>
      </w:pPr>
    </w:p>
    <w:p w14:paraId="4B35261A" w14:textId="77777777" w:rsidR="003B6D54" w:rsidRDefault="002E0549" w:rsidP="004F080A">
      <w:pPr>
        <w:spacing w:line="240" w:lineRule="exact"/>
        <w:jc w:val="lef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803648" behindDoc="0" locked="0" layoutInCell="1" allowOverlap="1" wp14:anchorId="1CE1549D" wp14:editId="46357D47">
                <wp:simplePos x="0" y="0"/>
                <wp:positionH relativeFrom="column">
                  <wp:posOffset>4109720</wp:posOffset>
                </wp:positionH>
                <wp:positionV relativeFrom="paragraph">
                  <wp:posOffset>312420</wp:posOffset>
                </wp:positionV>
                <wp:extent cx="3105150" cy="861060"/>
                <wp:effectExtent l="0" t="0" r="19050" b="15240"/>
                <wp:wrapNone/>
                <wp:docPr id="34" name="PoljeZBesedilom 17"/>
                <wp:cNvGraphicFramePr/>
                <a:graphic xmlns:a="http://schemas.openxmlformats.org/drawingml/2006/main">
                  <a:graphicData uri="http://schemas.microsoft.com/office/word/2010/wordprocessingShape">
                    <wps:wsp>
                      <wps:cNvSpPr txBox="1"/>
                      <wps:spPr>
                        <a:xfrm>
                          <a:off x="0" y="0"/>
                          <a:ext cx="3105150" cy="861060"/>
                        </a:xfrm>
                        <a:prstGeom prst="rect">
                          <a:avLst/>
                        </a:prstGeom>
                        <a:solidFill>
                          <a:schemeClr val="accent6">
                            <a:lumMod val="40000"/>
                            <a:lumOff val="60000"/>
                          </a:schemeClr>
                        </a:solidFill>
                        <a:ln w="19050">
                          <a:solidFill>
                            <a:schemeClr val="accent6"/>
                          </a:solidFill>
                        </a:ln>
                      </wps:spPr>
                      <wps:style>
                        <a:lnRef idx="2">
                          <a:schemeClr val="accent4"/>
                        </a:lnRef>
                        <a:fillRef idx="1">
                          <a:schemeClr val="lt1"/>
                        </a:fillRef>
                        <a:effectRef idx="0">
                          <a:schemeClr val="accent4"/>
                        </a:effectRef>
                        <a:fontRef idx="minor">
                          <a:schemeClr val="dk1"/>
                        </a:fontRef>
                      </wps:style>
                      <wps:txbx>
                        <w:txbxContent>
                          <w:p w14:paraId="16745F41" w14:textId="77777777" w:rsidR="004B5E1C" w:rsidRDefault="004B5E1C" w:rsidP="005717AB">
                            <w:pPr>
                              <w:jc w:val="center"/>
                              <w:rPr>
                                <w:b/>
                                <w:sz w:val="21"/>
                                <w:szCs w:val="21"/>
                              </w:rPr>
                            </w:pPr>
                            <w:r>
                              <w:rPr>
                                <w:b/>
                                <w:sz w:val="21"/>
                                <w:szCs w:val="21"/>
                              </w:rPr>
                              <w:t xml:space="preserve">UPRAVIČENCI (JAVNI RAZPIS) </w:t>
                            </w:r>
                          </w:p>
                          <w:p w14:paraId="0976EEEC" w14:textId="77777777" w:rsidR="004B5E1C" w:rsidRPr="00EC2A16" w:rsidRDefault="004B5E1C" w:rsidP="005717AB">
                            <w:pPr>
                              <w:jc w:val="center"/>
                              <w:rPr>
                                <w:sz w:val="18"/>
                                <w:szCs w:val="18"/>
                              </w:rPr>
                            </w:pPr>
                            <w:r w:rsidRPr="00EC2A16">
                              <w:rPr>
                                <w:sz w:val="18"/>
                                <w:szCs w:val="18"/>
                              </w:rPr>
                              <w:t>(nevladne in druge organizacije)</w:t>
                            </w:r>
                          </w:p>
                          <w:p w14:paraId="32B890F4"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CE1549D" id="_x0000_s1032" type="#_x0000_t202" style="position:absolute;margin-left:323.6pt;margin-top:24.6pt;width:244.5pt;height:67.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" fillcolor="#c5e0b3 [1305]" strokecolor="#70ad47 [3209]" strokeweight="1.5pt">
                <v:textbox>
                  <w:txbxContent>
                    <w:p w14:paraId="16745F41" w14:textId="77777777" w:rsidR="004B5E1C" w:rsidRDefault="004B5E1C" w:rsidP="005717AB">
                      <w:pPr>
                        <w:jc w:val="center"/>
                        <w:rPr>
                          <w:b/>
                          <w:sz w:val="21"/>
                          <w:szCs w:val="21"/>
                        </w:rPr>
                      </w:pPr>
                      <w:r>
                        <w:rPr>
                          <w:b/>
                          <w:sz w:val="21"/>
                          <w:szCs w:val="21"/>
                        </w:rPr>
                        <w:t xml:space="preserve">UPRAVIČENCI (JAVNI RAZPIS) </w:t>
                      </w:r>
                    </w:p>
                    <w:p w14:paraId="0976EEEC" w14:textId="77777777" w:rsidR="004B5E1C" w:rsidRPr="00EC2A16" w:rsidRDefault="004B5E1C" w:rsidP="005717AB">
                      <w:pPr>
                        <w:jc w:val="center"/>
                        <w:rPr>
                          <w:sz w:val="18"/>
                          <w:szCs w:val="18"/>
                        </w:rPr>
                      </w:pPr>
                      <w:r w:rsidRPr="00EC2A16">
                        <w:rPr>
                          <w:sz w:val="18"/>
                          <w:szCs w:val="18"/>
                        </w:rPr>
                        <w:t>(nevladne in druge organizacije)</w:t>
                      </w:r>
                    </w:p>
                    <w:p w14:paraId="32B890F4"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r w:rsidRPr="00B45CF4">
        <w:rPr>
          <w:rFonts w:ascii="Arial" w:hAnsi="Arial" w:cs="Arial"/>
          <w:noProof/>
          <w:sz w:val="20"/>
          <w:szCs w:val="20"/>
          <w:lang w:eastAsia="sl-SI"/>
        </w:rPr>
        <mc:AlternateContent>
          <mc:Choice Requires="wps">
            <w:drawing>
              <wp:anchor distT="0" distB="0" distL="114300" distR="114300" simplePos="0" relativeHeight="251805696" behindDoc="0" locked="0" layoutInCell="1" allowOverlap="1" wp14:anchorId="0F49D16F" wp14:editId="1DF43F0E">
                <wp:simplePos x="0" y="0"/>
                <wp:positionH relativeFrom="column">
                  <wp:posOffset>623570</wp:posOffset>
                </wp:positionH>
                <wp:positionV relativeFrom="paragraph">
                  <wp:posOffset>308610</wp:posOffset>
                </wp:positionV>
                <wp:extent cx="3025140" cy="891540"/>
                <wp:effectExtent l="0" t="0" r="22860" b="22860"/>
                <wp:wrapNone/>
                <wp:docPr id="60" name="PoljeZBesedilom 17"/>
                <wp:cNvGraphicFramePr/>
                <a:graphic xmlns:a="http://schemas.openxmlformats.org/drawingml/2006/main">
                  <a:graphicData uri="http://schemas.microsoft.com/office/word/2010/wordprocessingShape">
                    <wps:wsp>
                      <wps:cNvSpPr txBox="1"/>
                      <wps:spPr>
                        <a:xfrm>
                          <a:off x="0" y="0"/>
                          <a:ext cx="3025140" cy="891540"/>
                        </a:xfrm>
                        <a:prstGeom prst="rect">
                          <a:avLst/>
                        </a:prstGeom>
                        <a:solidFill>
                          <a:schemeClr val="accent6">
                            <a:lumMod val="40000"/>
                            <a:lumOff val="60000"/>
                          </a:schemeClr>
                        </a:solidFill>
                        <a:ln w="19050">
                          <a:solidFill>
                            <a:schemeClr val="accent6"/>
                          </a:solidFill>
                        </a:ln>
                      </wps:spPr>
                      <wps:style>
                        <a:lnRef idx="2">
                          <a:schemeClr val="accent4"/>
                        </a:lnRef>
                        <a:fillRef idx="1">
                          <a:schemeClr val="lt1"/>
                        </a:fillRef>
                        <a:effectRef idx="0">
                          <a:schemeClr val="accent4"/>
                        </a:effectRef>
                        <a:fontRef idx="minor">
                          <a:schemeClr val="dk1"/>
                        </a:fontRef>
                      </wps:style>
                      <wps:txbx>
                        <w:txbxContent>
                          <w:p w14:paraId="53955A0F" w14:textId="77777777" w:rsidR="004B5E1C" w:rsidRPr="00376EB7" w:rsidRDefault="004B5E1C" w:rsidP="005717AB">
                            <w:pPr>
                              <w:jc w:val="center"/>
                              <w:rPr>
                                <w:b/>
                                <w:sz w:val="21"/>
                                <w:szCs w:val="21"/>
                              </w:rPr>
                            </w:pPr>
                            <w:r>
                              <w:rPr>
                                <w:b/>
                                <w:sz w:val="21"/>
                                <w:szCs w:val="21"/>
                              </w:rPr>
                              <w:t xml:space="preserve">UPRAVIČENCI (NEPOSREDNA DODELITEV) </w:t>
                            </w:r>
                          </w:p>
                          <w:p w14:paraId="23ACCA17" w14:textId="4DA27C51" w:rsidR="004B5E1C" w:rsidRPr="00EC2A16" w:rsidRDefault="004B5E1C" w:rsidP="005717AB">
                            <w:pPr>
                              <w:jc w:val="center"/>
                              <w:rPr>
                                <w:b/>
                                <w:sz w:val="18"/>
                                <w:szCs w:val="18"/>
                              </w:rPr>
                            </w:pPr>
                            <w:r>
                              <w:rPr>
                                <w:sz w:val="18"/>
                                <w:szCs w:val="18"/>
                              </w:rPr>
                              <w:t>(posebna narava</w:t>
                            </w:r>
                            <w:r w:rsidRPr="00EC2A16">
                              <w:rPr>
                                <w:sz w:val="18"/>
                                <w:szCs w:val="18"/>
                              </w:rPr>
                              <w:t xml:space="preserve"> operacije, tehnična ali administrativna pristojnost (</w:t>
                            </w:r>
                            <w:r w:rsidRPr="00EC2A16">
                              <w:rPr>
                                <w:i/>
                                <w:sz w:val="18"/>
                                <w:szCs w:val="18"/>
                              </w:rPr>
                              <w:t>de jure</w:t>
                            </w:r>
                            <w:r w:rsidRPr="00EC2A16">
                              <w:rPr>
                                <w:sz w:val="18"/>
                                <w:szCs w:val="18"/>
                              </w:rPr>
                              <w:t xml:space="preserve"> ali </w:t>
                            </w:r>
                            <w:r w:rsidRPr="00EC2A16">
                              <w:rPr>
                                <w:i/>
                                <w:sz w:val="18"/>
                                <w:szCs w:val="18"/>
                              </w:rPr>
                              <w:t>de facto</w:t>
                            </w:r>
                            <w:r w:rsidRPr="00EC2A16">
                              <w:rPr>
                                <w:sz w:val="18"/>
                                <w:szCs w:val="18"/>
                              </w:rPr>
                              <w:t xml:space="preserve"> monopol ali varnostni razlogi), tj. MNZ, Policija, MZEZ, MO in UOIM)</w:t>
                            </w:r>
                          </w:p>
                          <w:p w14:paraId="36D1A9A0"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49D16F" id="_x0000_s1033" type="#_x0000_t202" style="position:absolute;margin-left:49.1pt;margin-top:24.3pt;width:238.2pt;height:70.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" fillcolor="#c5e0b3 [1305]" strokecolor="#70ad47 [3209]" strokeweight="1.5pt">
                <v:textbox>
                  <w:txbxContent>
                    <w:p w14:paraId="53955A0F" w14:textId="77777777" w:rsidR="004B5E1C" w:rsidRPr="00376EB7" w:rsidRDefault="004B5E1C" w:rsidP="005717AB">
                      <w:pPr>
                        <w:jc w:val="center"/>
                        <w:rPr>
                          <w:b/>
                          <w:sz w:val="21"/>
                          <w:szCs w:val="21"/>
                        </w:rPr>
                      </w:pPr>
                      <w:r>
                        <w:rPr>
                          <w:b/>
                          <w:sz w:val="21"/>
                          <w:szCs w:val="21"/>
                        </w:rPr>
                        <w:t xml:space="preserve">UPRAVIČENCI (NEPOSREDNA DODELITEV) </w:t>
                      </w:r>
                    </w:p>
                    <w:p w14:paraId="23ACCA17" w14:textId="4DA27C51" w:rsidR="004B5E1C" w:rsidRPr="00EC2A16" w:rsidRDefault="004B5E1C" w:rsidP="005717AB">
                      <w:pPr>
                        <w:jc w:val="center"/>
                        <w:rPr>
                          <w:b/>
                          <w:sz w:val="18"/>
                          <w:szCs w:val="18"/>
                        </w:rPr>
                      </w:pPr>
                      <w:r>
                        <w:rPr>
                          <w:sz w:val="18"/>
                          <w:szCs w:val="18"/>
                        </w:rPr>
                        <w:t>(posebna narava</w:t>
                      </w:r>
                      <w:r w:rsidRPr="00EC2A16">
                        <w:rPr>
                          <w:sz w:val="18"/>
                          <w:szCs w:val="18"/>
                        </w:rPr>
                        <w:t xml:space="preserve"> operacije, tehnična ali administrativna pristojnost (</w:t>
                      </w:r>
                      <w:r w:rsidRPr="00EC2A16">
                        <w:rPr>
                          <w:i/>
                          <w:sz w:val="18"/>
                          <w:szCs w:val="18"/>
                        </w:rPr>
                        <w:t>de jure</w:t>
                      </w:r>
                      <w:r w:rsidRPr="00EC2A16">
                        <w:rPr>
                          <w:sz w:val="18"/>
                          <w:szCs w:val="18"/>
                        </w:rPr>
                        <w:t xml:space="preserve"> ali </w:t>
                      </w:r>
                      <w:r w:rsidRPr="00EC2A16">
                        <w:rPr>
                          <w:i/>
                          <w:sz w:val="18"/>
                          <w:szCs w:val="18"/>
                        </w:rPr>
                        <w:t>de facto</w:t>
                      </w:r>
                      <w:r w:rsidRPr="00EC2A16">
                        <w:rPr>
                          <w:sz w:val="18"/>
                          <w:szCs w:val="18"/>
                        </w:rPr>
                        <w:t xml:space="preserve"> monopol ali varnostni razlogi), tj. MNZ, Policija, MZEZ, MO in UOIM)</w:t>
                      </w:r>
                    </w:p>
                    <w:p w14:paraId="36D1A9A0"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r w:rsidR="003B6D54">
        <w:rPr>
          <w:rFonts w:ascii="Arial" w:hAnsi="Arial" w:cs="Arial"/>
          <w:sz w:val="20"/>
          <w:szCs w:val="20"/>
        </w:rPr>
        <w:br w:type="page"/>
      </w:r>
    </w:p>
    <w:p w14:paraId="51039CF2" w14:textId="77777777" w:rsidR="00C2242B" w:rsidRPr="00B45CF4" w:rsidRDefault="00C2242B" w:rsidP="004F080A">
      <w:pPr>
        <w:spacing w:line="240" w:lineRule="exact"/>
        <w:rPr>
          <w:rFonts w:ascii="Arial" w:hAnsi="Arial" w:cs="Arial"/>
          <w:sz w:val="20"/>
          <w:szCs w:val="20"/>
        </w:rPr>
        <w:sectPr w:rsidR="00C2242B" w:rsidRPr="00B45CF4" w:rsidSect="00C2242B">
          <w:pgSz w:w="16838" w:h="11906" w:orient="landscape"/>
          <w:pgMar w:top="1418" w:right="1134" w:bottom="1418" w:left="1418" w:header="709" w:footer="709" w:gutter="0"/>
          <w:pgNumType w:chapStyle="1"/>
          <w:cols w:space="708"/>
          <w:docGrid w:linePitch="360"/>
        </w:sectPr>
      </w:pPr>
    </w:p>
    <w:p w14:paraId="12A8C02A" w14:textId="77777777" w:rsidR="00F43769" w:rsidRPr="00B45CF4" w:rsidRDefault="005A4E51" w:rsidP="004F080A">
      <w:pPr>
        <w:pStyle w:val="Naslov3"/>
        <w:numPr>
          <w:ilvl w:val="2"/>
          <w:numId w:val="12"/>
        </w:numPr>
        <w:tabs>
          <w:tab w:val="left" w:pos="993"/>
        </w:tabs>
        <w:spacing w:line="240" w:lineRule="exact"/>
        <w:ind w:left="709" w:hanging="709"/>
        <w:rPr>
          <w:rFonts w:cs="Arial"/>
          <w:szCs w:val="20"/>
        </w:rPr>
      </w:pPr>
      <w:bookmarkStart w:id="17" w:name="_Toc102128219"/>
      <w:bookmarkStart w:id="18" w:name="_Toc141886334"/>
      <w:r w:rsidRPr="00B45CF4">
        <w:rPr>
          <w:rFonts w:cs="Arial"/>
          <w:szCs w:val="20"/>
        </w:rPr>
        <w:lastRenderedPageBreak/>
        <w:t>ORGAN UPRAVLJANJ</w:t>
      </w:r>
      <w:bookmarkEnd w:id="17"/>
      <w:r w:rsidR="00F43769" w:rsidRPr="00B45CF4">
        <w:rPr>
          <w:rFonts w:cs="Arial"/>
          <w:szCs w:val="20"/>
        </w:rPr>
        <w:t>A</w:t>
      </w:r>
      <w:bookmarkEnd w:id="18"/>
    </w:p>
    <w:p w14:paraId="6EE0D356" w14:textId="77777777" w:rsidR="00F43769" w:rsidRPr="00B45CF4" w:rsidRDefault="00F43769" w:rsidP="004F080A">
      <w:pPr>
        <w:spacing w:line="240" w:lineRule="exact"/>
        <w:jc w:val="left"/>
        <w:rPr>
          <w:rFonts w:ascii="Arial" w:hAnsi="Arial" w:cs="Arial"/>
          <w:sz w:val="20"/>
          <w:szCs w:val="20"/>
        </w:rPr>
      </w:pPr>
    </w:p>
    <w:p w14:paraId="42188068" w14:textId="77777777" w:rsidR="005A4E51" w:rsidRPr="00B45CF4" w:rsidRDefault="005A4E51" w:rsidP="004F080A">
      <w:pPr>
        <w:spacing w:line="240" w:lineRule="exact"/>
        <w:jc w:val="left"/>
        <w:rPr>
          <w:rFonts w:ascii="Arial" w:hAnsi="Arial" w:cs="Arial"/>
          <w:sz w:val="20"/>
          <w:szCs w:val="20"/>
        </w:rPr>
      </w:pPr>
      <w:r w:rsidRPr="00B45CF4">
        <w:rPr>
          <w:rFonts w:ascii="Arial" w:hAnsi="Arial" w:cs="Arial"/>
          <w:sz w:val="20"/>
          <w:szCs w:val="20"/>
        </w:rPr>
        <w:t>N</w:t>
      </w:r>
      <w:r w:rsidR="00BB00EF" w:rsidRPr="00B45CF4">
        <w:rPr>
          <w:rFonts w:ascii="Arial" w:hAnsi="Arial" w:cs="Arial"/>
          <w:sz w:val="20"/>
          <w:szCs w:val="20"/>
        </w:rPr>
        <w:t xml:space="preserve">aziv, naslov </w:t>
      </w:r>
      <w:r w:rsidR="00A0355F" w:rsidRPr="00B45CF4">
        <w:rPr>
          <w:rFonts w:ascii="Arial" w:hAnsi="Arial" w:cs="Arial"/>
          <w:sz w:val="20"/>
          <w:szCs w:val="20"/>
        </w:rPr>
        <w:t xml:space="preserve">in </w:t>
      </w:r>
      <w:r w:rsidRPr="00B45CF4">
        <w:rPr>
          <w:rFonts w:ascii="Arial" w:hAnsi="Arial" w:cs="Arial"/>
          <w:sz w:val="20"/>
          <w:szCs w:val="20"/>
        </w:rPr>
        <w:t>kontaktn</w:t>
      </w:r>
      <w:r w:rsidR="00BE3336" w:rsidRPr="00B45CF4">
        <w:rPr>
          <w:rFonts w:ascii="Arial" w:hAnsi="Arial" w:cs="Arial"/>
          <w:sz w:val="20"/>
          <w:szCs w:val="20"/>
        </w:rPr>
        <w:t>a točka</w:t>
      </w:r>
      <w:r w:rsidRPr="00B45CF4">
        <w:rPr>
          <w:rFonts w:ascii="Arial" w:hAnsi="Arial" w:cs="Arial"/>
          <w:sz w:val="20"/>
          <w:szCs w:val="20"/>
        </w:rPr>
        <w:t xml:space="preserve"> </w:t>
      </w:r>
      <w:r w:rsidR="00BE3336" w:rsidRPr="00B45CF4">
        <w:rPr>
          <w:rFonts w:ascii="Arial" w:hAnsi="Arial" w:cs="Arial"/>
          <w:sz w:val="20"/>
          <w:szCs w:val="20"/>
        </w:rPr>
        <w:t xml:space="preserve">pri </w:t>
      </w:r>
      <w:r w:rsidRPr="00B45CF4">
        <w:rPr>
          <w:rFonts w:ascii="Arial" w:hAnsi="Arial" w:cs="Arial"/>
          <w:sz w:val="20"/>
          <w:szCs w:val="20"/>
        </w:rPr>
        <w:t>organ</w:t>
      </w:r>
      <w:r w:rsidR="00BE3336" w:rsidRPr="00B45CF4">
        <w:rPr>
          <w:rFonts w:ascii="Arial" w:hAnsi="Arial" w:cs="Arial"/>
          <w:sz w:val="20"/>
          <w:szCs w:val="20"/>
        </w:rPr>
        <w:t>u</w:t>
      </w:r>
      <w:r w:rsidRPr="00B45CF4">
        <w:rPr>
          <w:rFonts w:ascii="Arial" w:hAnsi="Arial" w:cs="Arial"/>
          <w:sz w:val="20"/>
          <w:szCs w:val="20"/>
        </w:rPr>
        <w:t xml:space="preserve"> upravljanja: </w:t>
      </w:r>
    </w:p>
    <w:p w14:paraId="4102DA7E" w14:textId="77777777" w:rsidR="00CD066D" w:rsidRDefault="000E5A87" w:rsidP="00CD066D">
      <w:pPr>
        <w:spacing w:after="0" w:line="240" w:lineRule="exact"/>
        <w:ind w:left="708"/>
        <w:jc w:val="left"/>
        <w:rPr>
          <w:rFonts w:ascii="Arial" w:hAnsi="Arial" w:cs="Arial"/>
          <w:b/>
          <w:sz w:val="20"/>
          <w:szCs w:val="20"/>
        </w:rPr>
      </w:pPr>
      <w:r w:rsidRPr="00B45CF4">
        <w:rPr>
          <w:rFonts w:ascii="Arial" w:hAnsi="Arial" w:cs="Arial"/>
          <w:b/>
          <w:sz w:val="20"/>
          <w:szCs w:val="20"/>
        </w:rPr>
        <w:t xml:space="preserve">Ministrstvo za </w:t>
      </w:r>
      <w:r w:rsidR="00DB1371">
        <w:rPr>
          <w:rFonts w:ascii="Arial" w:hAnsi="Arial" w:cs="Arial"/>
          <w:b/>
          <w:sz w:val="20"/>
          <w:szCs w:val="20"/>
        </w:rPr>
        <w:t>notranje zadeve</w:t>
      </w:r>
    </w:p>
    <w:p w14:paraId="2584DCE8" w14:textId="77777777" w:rsidR="00046CFC" w:rsidRPr="00B45CF4" w:rsidRDefault="00CD066D" w:rsidP="00CD066D">
      <w:pPr>
        <w:spacing w:after="0" w:line="240" w:lineRule="exact"/>
        <w:ind w:left="708"/>
        <w:jc w:val="left"/>
        <w:rPr>
          <w:rFonts w:ascii="Arial" w:hAnsi="Arial" w:cs="Arial"/>
          <w:b/>
          <w:sz w:val="20"/>
          <w:szCs w:val="20"/>
        </w:rPr>
      </w:pPr>
      <w:r>
        <w:rPr>
          <w:rFonts w:ascii="Arial" w:hAnsi="Arial" w:cs="Arial"/>
          <w:b/>
          <w:sz w:val="20"/>
          <w:szCs w:val="20"/>
        </w:rPr>
        <w:t xml:space="preserve">Sekretariat, </w:t>
      </w:r>
      <w:r w:rsidR="00777E28">
        <w:rPr>
          <w:rFonts w:ascii="Arial" w:hAnsi="Arial" w:cs="Arial"/>
          <w:b/>
          <w:sz w:val="20"/>
          <w:szCs w:val="20"/>
        </w:rPr>
        <w:t>Služba za evropska sredstva</w:t>
      </w:r>
    </w:p>
    <w:p w14:paraId="751B6E8B" w14:textId="77777777" w:rsidR="005A4E51" w:rsidRPr="00B45CF4" w:rsidRDefault="00DB1371" w:rsidP="004F080A">
      <w:pPr>
        <w:spacing w:after="0" w:line="240" w:lineRule="exact"/>
        <w:ind w:left="708"/>
        <w:jc w:val="left"/>
        <w:rPr>
          <w:rFonts w:ascii="Arial" w:hAnsi="Arial" w:cs="Arial"/>
          <w:b/>
          <w:sz w:val="20"/>
          <w:szCs w:val="20"/>
        </w:rPr>
      </w:pPr>
      <w:r>
        <w:rPr>
          <w:rFonts w:ascii="Arial" w:hAnsi="Arial" w:cs="Arial"/>
          <w:b/>
          <w:sz w:val="20"/>
          <w:szCs w:val="20"/>
        </w:rPr>
        <w:t>Štefanova 2</w:t>
      </w:r>
    </w:p>
    <w:p w14:paraId="386CC887" w14:textId="77777777" w:rsidR="005A4E51" w:rsidRPr="00B45CF4" w:rsidRDefault="005A4E51" w:rsidP="004F080A">
      <w:pPr>
        <w:spacing w:after="0" w:line="240" w:lineRule="exact"/>
        <w:ind w:left="708"/>
        <w:jc w:val="left"/>
        <w:rPr>
          <w:rFonts w:ascii="Arial" w:hAnsi="Arial" w:cs="Arial"/>
          <w:b/>
          <w:sz w:val="20"/>
          <w:szCs w:val="20"/>
        </w:rPr>
      </w:pPr>
      <w:r w:rsidRPr="00B45CF4">
        <w:rPr>
          <w:rFonts w:ascii="Arial" w:hAnsi="Arial" w:cs="Arial"/>
          <w:b/>
          <w:sz w:val="20"/>
          <w:szCs w:val="20"/>
        </w:rPr>
        <w:t>1000 Ljubljana</w:t>
      </w:r>
    </w:p>
    <w:p w14:paraId="4055AA9A" w14:textId="77777777" w:rsidR="005A4E51" w:rsidRPr="00B45CF4" w:rsidRDefault="005D15ED" w:rsidP="004F080A">
      <w:pPr>
        <w:spacing w:after="0" w:line="240" w:lineRule="exact"/>
        <w:ind w:left="709"/>
        <w:jc w:val="left"/>
        <w:rPr>
          <w:rStyle w:val="Hiperpovezava"/>
          <w:rFonts w:ascii="Arial" w:hAnsi="Arial" w:cs="Arial"/>
          <w:b/>
          <w:color w:val="auto"/>
          <w:sz w:val="20"/>
          <w:szCs w:val="20"/>
        </w:rPr>
      </w:pPr>
      <w:r>
        <w:rPr>
          <w:rFonts w:ascii="Arial" w:hAnsi="Arial" w:cs="Arial"/>
          <w:b/>
          <w:sz w:val="20"/>
          <w:szCs w:val="20"/>
        </w:rPr>
        <w:t>e</w:t>
      </w:r>
      <w:r w:rsidR="005A4E51" w:rsidRPr="00B45CF4">
        <w:rPr>
          <w:rFonts w:ascii="Arial" w:hAnsi="Arial" w:cs="Arial"/>
          <w:b/>
          <w:sz w:val="20"/>
          <w:szCs w:val="20"/>
        </w:rPr>
        <w:t xml:space="preserve">-naslov: </w:t>
      </w:r>
      <w:hyperlink r:id="rId14" w:history="1">
        <w:r w:rsidR="00DB1371" w:rsidRPr="001D12A4">
          <w:rPr>
            <w:rStyle w:val="Hiperpovezava"/>
            <w:rFonts w:ascii="Arial" w:hAnsi="Arial" w:cs="Arial"/>
            <w:b/>
            <w:sz w:val="20"/>
            <w:szCs w:val="20"/>
          </w:rPr>
          <w:t>ses.mnz@gov.si</w:t>
        </w:r>
      </w:hyperlink>
      <w:r w:rsidR="00777E28">
        <w:rPr>
          <w:rStyle w:val="Hiperpovezava"/>
          <w:rFonts w:ascii="Arial" w:hAnsi="Arial" w:cs="Arial"/>
          <w:b/>
          <w:sz w:val="20"/>
          <w:szCs w:val="20"/>
        </w:rPr>
        <w:t>, gp.mnz@gov.si</w:t>
      </w:r>
    </w:p>
    <w:p w14:paraId="317E9B55" w14:textId="77777777" w:rsidR="00BF26C5" w:rsidRPr="00B45CF4" w:rsidRDefault="00BF26C5" w:rsidP="004F080A">
      <w:pPr>
        <w:spacing w:after="0" w:line="240" w:lineRule="exact"/>
        <w:ind w:left="709"/>
        <w:jc w:val="left"/>
        <w:rPr>
          <w:rFonts w:ascii="Arial" w:hAnsi="Arial" w:cs="Arial"/>
          <w:b/>
          <w:sz w:val="20"/>
          <w:szCs w:val="20"/>
        </w:rPr>
      </w:pPr>
      <w:r w:rsidRPr="00B45CF4">
        <w:rPr>
          <w:rFonts w:ascii="Arial" w:hAnsi="Arial" w:cs="Arial"/>
          <w:b/>
          <w:sz w:val="20"/>
          <w:szCs w:val="20"/>
        </w:rPr>
        <w:t xml:space="preserve">Telefon: </w:t>
      </w:r>
      <w:r w:rsidR="005D589F" w:rsidRPr="00777E28">
        <w:rPr>
          <w:rFonts w:ascii="Arial" w:hAnsi="Arial" w:cs="Arial"/>
          <w:b/>
          <w:sz w:val="20"/>
          <w:szCs w:val="20"/>
        </w:rPr>
        <w:t>0</w:t>
      </w:r>
      <w:r w:rsidRPr="00777E28">
        <w:rPr>
          <w:rFonts w:ascii="Arial" w:hAnsi="Arial" w:cs="Arial"/>
          <w:b/>
          <w:sz w:val="20"/>
          <w:szCs w:val="20"/>
        </w:rPr>
        <w:t>1 4</w:t>
      </w:r>
      <w:r w:rsidR="00777E28" w:rsidRPr="00777E28">
        <w:rPr>
          <w:rFonts w:ascii="Arial" w:hAnsi="Arial" w:cs="Arial"/>
          <w:b/>
          <w:sz w:val="20"/>
          <w:szCs w:val="20"/>
        </w:rPr>
        <w:t>28 42 37</w:t>
      </w:r>
    </w:p>
    <w:p w14:paraId="6119C6FF" w14:textId="77777777" w:rsidR="006F1D77" w:rsidRPr="00B45CF4" w:rsidRDefault="006F1D77" w:rsidP="004F080A">
      <w:pPr>
        <w:spacing w:after="0" w:line="240" w:lineRule="exact"/>
        <w:jc w:val="left"/>
        <w:rPr>
          <w:rFonts w:ascii="Arial" w:hAnsi="Arial" w:cs="Arial"/>
          <w:sz w:val="20"/>
          <w:szCs w:val="20"/>
        </w:rPr>
      </w:pPr>
    </w:p>
    <w:p w14:paraId="34F40A8A" w14:textId="77777777" w:rsidR="00211A81" w:rsidRPr="00B45CF4" w:rsidRDefault="005A4E51" w:rsidP="004F080A">
      <w:pPr>
        <w:spacing w:afterLines="40" w:after="96" w:line="240" w:lineRule="exact"/>
        <w:jc w:val="left"/>
        <w:rPr>
          <w:rFonts w:ascii="Arial" w:hAnsi="Arial" w:cs="Arial"/>
          <w:sz w:val="20"/>
          <w:szCs w:val="20"/>
        </w:rPr>
      </w:pPr>
      <w:r w:rsidRPr="00B45CF4">
        <w:rPr>
          <w:rFonts w:ascii="Arial" w:hAnsi="Arial" w:cs="Arial"/>
          <w:sz w:val="20"/>
          <w:szCs w:val="20"/>
        </w:rPr>
        <w:t xml:space="preserve">Vodja organa upravljanja: </w:t>
      </w:r>
    </w:p>
    <w:p w14:paraId="11452B2D" w14:textId="77777777" w:rsidR="00930387" w:rsidRDefault="00DB1371" w:rsidP="004F080A">
      <w:pPr>
        <w:spacing w:after="0" w:line="240" w:lineRule="exact"/>
        <w:ind w:left="708"/>
        <w:jc w:val="left"/>
        <w:rPr>
          <w:rFonts w:ascii="Arial" w:hAnsi="Arial" w:cs="Arial"/>
          <w:b/>
          <w:color w:val="FF0000"/>
          <w:sz w:val="20"/>
          <w:szCs w:val="20"/>
        </w:rPr>
      </w:pPr>
      <w:r>
        <w:rPr>
          <w:rFonts w:ascii="Arial" w:hAnsi="Arial" w:cs="Arial"/>
          <w:b/>
          <w:sz w:val="20"/>
          <w:szCs w:val="20"/>
        </w:rPr>
        <w:t>Tina Heferle</w:t>
      </w:r>
      <w:r w:rsidR="00E02644" w:rsidRPr="00B45CF4">
        <w:rPr>
          <w:rFonts w:ascii="Arial" w:hAnsi="Arial" w:cs="Arial"/>
          <w:b/>
          <w:sz w:val="20"/>
          <w:szCs w:val="20"/>
        </w:rPr>
        <w:t xml:space="preserve">, </w:t>
      </w:r>
      <w:r w:rsidR="00777E28">
        <w:rPr>
          <w:rFonts w:ascii="Arial" w:hAnsi="Arial" w:cs="Arial"/>
          <w:b/>
          <w:sz w:val="20"/>
          <w:szCs w:val="20"/>
        </w:rPr>
        <w:t xml:space="preserve">državna sekretarka, upravljavka programov - </w:t>
      </w:r>
      <w:r w:rsidR="00930387">
        <w:rPr>
          <w:rFonts w:ascii="Arial" w:hAnsi="Arial" w:cs="Arial"/>
          <w:b/>
          <w:sz w:val="20"/>
          <w:szCs w:val="20"/>
        </w:rPr>
        <w:t xml:space="preserve">sklep o imenovanju upravljale programov za programsko obdobje 2021-2027, št. 024-30/2023/2, 15. 3. 2023 </w:t>
      </w:r>
    </w:p>
    <w:p w14:paraId="25960510" w14:textId="77777777" w:rsidR="005A4E5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211A81" w:rsidRPr="00B45CF4">
        <w:rPr>
          <w:rFonts w:ascii="Arial" w:hAnsi="Arial" w:cs="Arial"/>
          <w:b/>
          <w:sz w:val="20"/>
          <w:szCs w:val="20"/>
        </w:rPr>
        <w:t>-</w:t>
      </w:r>
      <w:r w:rsidR="006F1D77" w:rsidRPr="00B45CF4">
        <w:rPr>
          <w:rFonts w:ascii="Arial" w:hAnsi="Arial" w:cs="Arial"/>
          <w:b/>
          <w:sz w:val="20"/>
          <w:szCs w:val="20"/>
        </w:rPr>
        <w:t>naslov</w:t>
      </w:r>
      <w:r w:rsidR="00211A81" w:rsidRPr="00B45CF4">
        <w:rPr>
          <w:rFonts w:ascii="Arial" w:hAnsi="Arial" w:cs="Arial"/>
          <w:b/>
          <w:sz w:val="20"/>
          <w:szCs w:val="20"/>
        </w:rPr>
        <w:t xml:space="preserve">: </w:t>
      </w:r>
      <w:hyperlink r:id="rId15" w:history="1">
        <w:r w:rsidR="00DB1371" w:rsidRPr="001D12A4">
          <w:rPr>
            <w:rStyle w:val="Hiperpovezava"/>
            <w:rFonts w:ascii="Arial" w:hAnsi="Arial" w:cs="Arial"/>
            <w:b/>
            <w:sz w:val="20"/>
            <w:szCs w:val="20"/>
          </w:rPr>
          <w:t>tina.heferle@gov.si</w:t>
        </w:r>
      </w:hyperlink>
    </w:p>
    <w:p w14:paraId="074CF4A2" w14:textId="77777777" w:rsidR="00211A81" w:rsidRPr="00B45CF4" w:rsidRDefault="00211A81" w:rsidP="004F080A">
      <w:pPr>
        <w:spacing w:after="0" w:line="240" w:lineRule="exact"/>
        <w:ind w:left="708"/>
        <w:jc w:val="left"/>
        <w:rPr>
          <w:rFonts w:ascii="Arial" w:hAnsi="Arial" w:cs="Arial"/>
          <w:b/>
          <w:sz w:val="20"/>
          <w:szCs w:val="20"/>
        </w:rPr>
      </w:pPr>
      <w:r w:rsidRPr="00B45CF4">
        <w:rPr>
          <w:rFonts w:ascii="Arial" w:hAnsi="Arial" w:cs="Arial"/>
          <w:b/>
          <w:sz w:val="20"/>
          <w:szCs w:val="20"/>
        </w:rPr>
        <w:t xml:space="preserve">Telefon: </w:t>
      </w:r>
      <w:r w:rsidR="005D589F" w:rsidRPr="00B45CF4">
        <w:rPr>
          <w:rFonts w:ascii="Arial" w:hAnsi="Arial" w:cs="Arial"/>
          <w:b/>
          <w:sz w:val="20"/>
          <w:szCs w:val="20"/>
        </w:rPr>
        <w:t>0</w:t>
      </w:r>
      <w:r w:rsidRPr="00B45CF4">
        <w:rPr>
          <w:rFonts w:ascii="Arial" w:hAnsi="Arial" w:cs="Arial"/>
          <w:b/>
          <w:sz w:val="20"/>
          <w:szCs w:val="20"/>
        </w:rPr>
        <w:t xml:space="preserve">1 </w:t>
      </w:r>
      <w:r w:rsidR="00777E28">
        <w:rPr>
          <w:rFonts w:ascii="Arial" w:hAnsi="Arial" w:cs="Arial"/>
          <w:b/>
          <w:sz w:val="20"/>
          <w:szCs w:val="20"/>
        </w:rPr>
        <w:t>428 47 21</w:t>
      </w:r>
    </w:p>
    <w:p w14:paraId="2E5198B6" w14:textId="77777777" w:rsidR="000C7781" w:rsidRPr="00B45CF4" w:rsidRDefault="000C7781" w:rsidP="004F080A">
      <w:pPr>
        <w:spacing w:after="0" w:line="240" w:lineRule="exact"/>
        <w:ind w:left="708"/>
        <w:jc w:val="left"/>
        <w:rPr>
          <w:rFonts w:ascii="Arial" w:hAnsi="Arial" w:cs="Arial"/>
          <w:b/>
          <w:sz w:val="20"/>
          <w:szCs w:val="20"/>
        </w:rPr>
      </w:pPr>
    </w:p>
    <w:p w14:paraId="0B5C37E4" w14:textId="77777777" w:rsidR="000C7781" w:rsidRPr="00B45CF4" w:rsidRDefault="000C7781" w:rsidP="004F080A">
      <w:pPr>
        <w:spacing w:afterLines="40" w:after="96" w:line="240" w:lineRule="exact"/>
        <w:jc w:val="left"/>
        <w:rPr>
          <w:rFonts w:ascii="Arial" w:hAnsi="Arial" w:cs="Arial"/>
          <w:sz w:val="20"/>
          <w:szCs w:val="20"/>
        </w:rPr>
      </w:pPr>
      <w:r w:rsidRPr="00B45CF4">
        <w:rPr>
          <w:rFonts w:ascii="Arial" w:hAnsi="Arial" w:cs="Arial"/>
          <w:sz w:val="20"/>
          <w:szCs w:val="20"/>
        </w:rPr>
        <w:t xml:space="preserve">Namestnik vodje organa upravljanja: </w:t>
      </w:r>
    </w:p>
    <w:p w14:paraId="6BD8DB06" w14:textId="77777777" w:rsidR="00930387" w:rsidRDefault="00DB1371" w:rsidP="004F080A">
      <w:pPr>
        <w:spacing w:after="0" w:line="240" w:lineRule="exact"/>
        <w:ind w:left="708"/>
        <w:jc w:val="left"/>
        <w:rPr>
          <w:rFonts w:ascii="Arial" w:hAnsi="Arial" w:cs="Arial"/>
          <w:b/>
          <w:sz w:val="20"/>
          <w:szCs w:val="20"/>
        </w:rPr>
      </w:pPr>
      <w:r>
        <w:rPr>
          <w:rFonts w:ascii="Arial" w:hAnsi="Arial" w:cs="Arial"/>
          <w:b/>
          <w:sz w:val="20"/>
          <w:szCs w:val="20"/>
        </w:rPr>
        <w:t>Erik Pagon</w:t>
      </w:r>
      <w:r w:rsidR="000C7781" w:rsidRPr="00B45CF4">
        <w:rPr>
          <w:rFonts w:ascii="Arial" w:hAnsi="Arial" w:cs="Arial"/>
          <w:b/>
          <w:sz w:val="20"/>
          <w:szCs w:val="20"/>
        </w:rPr>
        <w:t xml:space="preserve">, </w:t>
      </w:r>
      <w:r w:rsidR="00777E28">
        <w:rPr>
          <w:rFonts w:ascii="Arial" w:hAnsi="Arial" w:cs="Arial"/>
          <w:b/>
          <w:sz w:val="20"/>
          <w:szCs w:val="20"/>
        </w:rPr>
        <w:t xml:space="preserve">vršilec dolžnosti generalnega sekretarja, namestnik upravljavke programov - </w:t>
      </w:r>
      <w:r w:rsidR="00930387">
        <w:rPr>
          <w:rFonts w:ascii="Arial" w:hAnsi="Arial" w:cs="Arial"/>
          <w:b/>
          <w:sz w:val="20"/>
          <w:szCs w:val="20"/>
        </w:rPr>
        <w:t xml:space="preserve">sklep o imenovanju upravljale programov za programsko obdobje 2021-2027, št. 024-30/2023/2, 15. 3. 2023 </w:t>
      </w:r>
    </w:p>
    <w:p w14:paraId="79577408" w14:textId="77777777" w:rsidR="000C778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0C7781" w:rsidRPr="00B45CF4">
        <w:rPr>
          <w:rFonts w:ascii="Arial" w:hAnsi="Arial" w:cs="Arial"/>
          <w:b/>
          <w:sz w:val="20"/>
          <w:szCs w:val="20"/>
        </w:rPr>
        <w:t>-</w:t>
      </w:r>
      <w:r w:rsidR="006F1D77" w:rsidRPr="00B45CF4">
        <w:rPr>
          <w:rFonts w:ascii="Arial" w:hAnsi="Arial" w:cs="Arial"/>
          <w:b/>
          <w:sz w:val="20"/>
          <w:szCs w:val="20"/>
        </w:rPr>
        <w:t>naslov</w:t>
      </w:r>
      <w:r w:rsidR="000C7781" w:rsidRPr="00B45CF4">
        <w:rPr>
          <w:rFonts w:ascii="Arial" w:hAnsi="Arial" w:cs="Arial"/>
          <w:b/>
          <w:sz w:val="20"/>
          <w:szCs w:val="20"/>
        </w:rPr>
        <w:t xml:space="preserve">: </w:t>
      </w:r>
      <w:hyperlink r:id="rId16" w:history="1">
        <w:r w:rsidR="00DB1371" w:rsidRPr="001D12A4">
          <w:rPr>
            <w:rStyle w:val="Hiperpovezava"/>
            <w:rFonts w:ascii="Arial" w:hAnsi="Arial" w:cs="Arial"/>
            <w:b/>
            <w:sz w:val="20"/>
            <w:szCs w:val="20"/>
          </w:rPr>
          <w:t>erik.pagon@gov.si</w:t>
        </w:r>
      </w:hyperlink>
    </w:p>
    <w:p w14:paraId="2B0B44AE" w14:textId="77777777" w:rsidR="000C7781" w:rsidRPr="00DB1371" w:rsidRDefault="000C7781" w:rsidP="004F080A">
      <w:pPr>
        <w:spacing w:after="0" w:line="240" w:lineRule="exact"/>
        <w:ind w:left="708"/>
        <w:jc w:val="left"/>
        <w:rPr>
          <w:rFonts w:ascii="Arial" w:hAnsi="Arial" w:cs="Arial"/>
          <w:b/>
          <w:color w:val="FF0000"/>
          <w:sz w:val="20"/>
          <w:szCs w:val="20"/>
        </w:rPr>
      </w:pPr>
      <w:r w:rsidRPr="00B45CF4">
        <w:rPr>
          <w:rFonts w:ascii="Arial" w:hAnsi="Arial" w:cs="Arial"/>
          <w:b/>
          <w:sz w:val="20"/>
          <w:szCs w:val="20"/>
        </w:rPr>
        <w:t xml:space="preserve">Telefon: </w:t>
      </w:r>
      <w:r w:rsidR="005D589F" w:rsidRPr="00777E28">
        <w:rPr>
          <w:rFonts w:ascii="Arial" w:hAnsi="Arial" w:cs="Arial"/>
          <w:b/>
          <w:sz w:val="20"/>
          <w:szCs w:val="20"/>
        </w:rPr>
        <w:t>0</w:t>
      </w:r>
      <w:r w:rsidR="00777E28" w:rsidRPr="00777E28">
        <w:rPr>
          <w:rFonts w:ascii="Arial" w:hAnsi="Arial" w:cs="Arial"/>
          <w:b/>
          <w:sz w:val="20"/>
          <w:szCs w:val="20"/>
        </w:rPr>
        <w:t>1 428 44 79</w:t>
      </w:r>
    </w:p>
    <w:p w14:paraId="6A567EBB" w14:textId="77777777" w:rsidR="0031604D" w:rsidRPr="00B45CF4" w:rsidRDefault="0046188D" w:rsidP="004F080A">
      <w:pPr>
        <w:spacing w:after="0" w:line="240" w:lineRule="exact"/>
        <w:jc w:val="left"/>
        <w:rPr>
          <w:rFonts w:ascii="Arial" w:hAnsi="Arial" w:cs="Arial"/>
          <w:sz w:val="20"/>
          <w:szCs w:val="20"/>
        </w:rPr>
      </w:pPr>
      <w:r w:rsidRPr="00B45CF4">
        <w:rPr>
          <w:rFonts w:ascii="Arial" w:hAnsi="Arial" w:cs="Arial"/>
          <w:sz w:val="20"/>
          <w:szCs w:val="20"/>
        </w:rPr>
        <w:t xml:space="preserve"> </w:t>
      </w:r>
    </w:p>
    <w:p w14:paraId="1348BCA1" w14:textId="77777777" w:rsidR="00451191" w:rsidRPr="00B45CF4" w:rsidRDefault="00451191" w:rsidP="004F080A">
      <w:pPr>
        <w:spacing w:after="0" w:line="240" w:lineRule="exact"/>
        <w:jc w:val="left"/>
        <w:rPr>
          <w:rFonts w:ascii="Arial" w:hAnsi="Arial" w:cs="Arial"/>
          <w:sz w:val="20"/>
          <w:szCs w:val="20"/>
        </w:rPr>
      </w:pPr>
    </w:p>
    <w:p w14:paraId="68792728" w14:textId="77777777" w:rsidR="00F43769" w:rsidRPr="00B45CF4" w:rsidRDefault="00BB00EF" w:rsidP="004F080A">
      <w:pPr>
        <w:pStyle w:val="Naslov3"/>
        <w:numPr>
          <w:ilvl w:val="2"/>
          <w:numId w:val="12"/>
        </w:numPr>
        <w:tabs>
          <w:tab w:val="left" w:pos="993"/>
        </w:tabs>
        <w:spacing w:line="240" w:lineRule="exact"/>
        <w:ind w:left="709" w:hanging="709"/>
        <w:rPr>
          <w:rFonts w:cs="Arial"/>
          <w:szCs w:val="20"/>
        </w:rPr>
      </w:pPr>
      <w:bookmarkStart w:id="19" w:name="_Toc102128220"/>
      <w:bookmarkStart w:id="20" w:name="_Toc141886335"/>
      <w:r w:rsidRPr="00B45CF4">
        <w:rPr>
          <w:rFonts w:cs="Arial"/>
          <w:szCs w:val="20"/>
        </w:rPr>
        <w:t>POSREDNIŠK</w:t>
      </w:r>
      <w:bookmarkEnd w:id="19"/>
      <w:r w:rsidR="00D03587" w:rsidRPr="00B45CF4">
        <w:rPr>
          <w:rFonts w:cs="Arial"/>
          <w:szCs w:val="20"/>
        </w:rPr>
        <w:t xml:space="preserve">O </w:t>
      </w:r>
      <w:r w:rsidR="00925A27" w:rsidRPr="00B45CF4">
        <w:rPr>
          <w:rFonts w:cs="Arial"/>
          <w:szCs w:val="20"/>
        </w:rPr>
        <w:t>TEL</w:t>
      </w:r>
      <w:r w:rsidR="00D03587" w:rsidRPr="00B45CF4">
        <w:rPr>
          <w:rFonts w:cs="Arial"/>
          <w:szCs w:val="20"/>
        </w:rPr>
        <w:t>O</w:t>
      </w:r>
      <w:bookmarkEnd w:id="20"/>
    </w:p>
    <w:p w14:paraId="0AE00BFE" w14:textId="77777777" w:rsidR="00F43769" w:rsidRDefault="00F43769" w:rsidP="004F080A">
      <w:pPr>
        <w:spacing w:line="240" w:lineRule="exact"/>
        <w:rPr>
          <w:rFonts w:ascii="Arial" w:hAnsi="Arial" w:cs="Arial"/>
          <w:sz w:val="20"/>
          <w:szCs w:val="20"/>
        </w:rPr>
      </w:pPr>
    </w:p>
    <w:p w14:paraId="5038B64F" w14:textId="77777777" w:rsidR="00DB1371" w:rsidRPr="00B45CF4" w:rsidRDefault="00DB1371" w:rsidP="004F080A">
      <w:pPr>
        <w:spacing w:line="240" w:lineRule="exact"/>
        <w:jc w:val="left"/>
        <w:rPr>
          <w:rFonts w:ascii="Arial" w:hAnsi="Arial" w:cs="Arial"/>
          <w:sz w:val="20"/>
          <w:szCs w:val="20"/>
        </w:rPr>
      </w:pPr>
      <w:r w:rsidRPr="00B45CF4">
        <w:rPr>
          <w:rFonts w:ascii="Arial" w:hAnsi="Arial" w:cs="Arial"/>
          <w:sz w:val="20"/>
          <w:szCs w:val="20"/>
        </w:rPr>
        <w:t xml:space="preserve">Naziv, naslov in kontaktna točka: </w:t>
      </w:r>
    </w:p>
    <w:p w14:paraId="2AB6E6E4" w14:textId="77777777" w:rsidR="005F1A1B" w:rsidRP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Urad Vlade Republike Slovenije za oskrbo in integracijo migrantov</w:t>
      </w:r>
    </w:p>
    <w:p w14:paraId="45C48BC6" w14:textId="77777777" w:rsidR="005F1A1B" w:rsidRP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Cesta v Gorice 15</w:t>
      </w:r>
    </w:p>
    <w:p w14:paraId="203307B1" w14:textId="77777777" w:rsid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1000 Ljubljana</w:t>
      </w:r>
    </w:p>
    <w:p w14:paraId="60BAE631" w14:textId="77777777" w:rsidR="00DB137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DB1371" w:rsidRPr="00B45CF4">
        <w:rPr>
          <w:rFonts w:ascii="Arial" w:hAnsi="Arial" w:cs="Arial"/>
          <w:b/>
          <w:sz w:val="20"/>
          <w:szCs w:val="20"/>
        </w:rPr>
        <w:t xml:space="preserve">-naslov: </w:t>
      </w:r>
      <w:r w:rsidR="00FA1A76" w:rsidRPr="00FA1A76">
        <w:rPr>
          <w:rStyle w:val="Hiperpovezava"/>
          <w:rFonts w:ascii="Arial" w:hAnsi="Arial" w:cs="Arial"/>
          <w:b/>
          <w:sz w:val="20"/>
          <w:szCs w:val="20"/>
        </w:rPr>
        <w:t>gp.uoim@gov.si</w:t>
      </w:r>
    </w:p>
    <w:p w14:paraId="7D1DDE48" w14:textId="77777777" w:rsidR="00DB1371" w:rsidRPr="00B45CF4" w:rsidRDefault="00FA1A76" w:rsidP="004F080A">
      <w:pPr>
        <w:spacing w:after="0" w:line="240" w:lineRule="exact"/>
        <w:ind w:left="709"/>
        <w:jc w:val="left"/>
        <w:rPr>
          <w:rFonts w:ascii="Arial" w:hAnsi="Arial" w:cs="Arial"/>
          <w:b/>
          <w:sz w:val="20"/>
          <w:szCs w:val="20"/>
        </w:rPr>
      </w:pPr>
      <w:r>
        <w:rPr>
          <w:rFonts w:ascii="Arial" w:hAnsi="Arial" w:cs="Arial"/>
          <w:b/>
          <w:sz w:val="20"/>
          <w:szCs w:val="20"/>
        </w:rPr>
        <w:t>Telefon: 01 200 84 01</w:t>
      </w:r>
    </w:p>
    <w:p w14:paraId="7DE5735A" w14:textId="77777777" w:rsidR="00DB1371" w:rsidRPr="00B45CF4" w:rsidRDefault="00DB1371" w:rsidP="004F080A">
      <w:pPr>
        <w:spacing w:afterLines="40" w:after="96" w:line="240" w:lineRule="exact"/>
        <w:rPr>
          <w:rFonts w:ascii="Arial" w:hAnsi="Arial" w:cs="Arial"/>
          <w:sz w:val="20"/>
          <w:szCs w:val="20"/>
        </w:rPr>
      </w:pPr>
    </w:p>
    <w:p w14:paraId="668745FE" w14:textId="77777777" w:rsidR="00DB1371" w:rsidRPr="00B45CF4" w:rsidRDefault="00FA1A76" w:rsidP="004F080A">
      <w:pPr>
        <w:spacing w:afterLines="40" w:after="96" w:line="240" w:lineRule="exact"/>
        <w:rPr>
          <w:rFonts w:ascii="Arial" w:hAnsi="Arial" w:cs="Arial"/>
          <w:sz w:val="20"/>
          <w:szCs w:val="20"/>
        </w:rPr>
      </w:pPr>
      <w:r>
        <w:rPr>
          <w:rFonts w:ascii="Arial" w:hAnsi="Arial" w:cs="Arial"/>
          <w:sz w:val="20"/>
          <w:szCs w:val="20"/>
        </w:rPr>
        <w:t>Vodja posredniškega telesa</w:t>
      </w:r>
      <w:r w:rsidR="00DB1371" w:rsidRPr="00B45CF4">
        <w:rPr>
          <w:rFonts w:ascii="Arial" w:hAnsi="Arial" w:cs="Arial"/>
          <w:sz w:val="20"/>
          <w:szCs w:val="20"/>
        </w:rPr>
        <w:t xml:space="preserve">: </w:t>
      </w:r>
    </w:p>
    <w:p w14:paraId="6E951CAE" w14:textId="77777777" w:rsidR="00DB1371" w:rsidRPr="00B45CF4" w:rsidRDefault="00FA1A76" w:rsidP="004F080A">
      <w:pPr>
        <w:spacing w:after="0" w:line="240" w:lineRule="exact"/>
        <w:ind w:left="708"/>
        <w:rPr>
          <w:rFonts w:ascii="Arial" w:hAnsi="Arial" w:cs="Arial"/>
          <w:b/>
          <w:sz w:val="20"/>
          <w:szCs w:val="20"/>
          <w:highlight w:val="lightGray"/>
        </w:rPr>
      </w:pPr>
      <w:r>
        <w:rPr>
          <w:rFonts w:ascii="Arial" w:hAnsi="Arial" w:cs="Arial"/>
          <w:b/>
          <w:sz w:val="20"/>
          <w:szCs w:val="20"/>
        </w:rPr>
        <w:t>mag. Katarina Štrukelj</w:t>
      </w:r>
    </w:p>
    <w:p w14:paraId="697A1F44" w14:textId="77777777" w:rsidR="00DB1371" w:rsidRPr="00B45CF4" w:rsidRDefault="00FA1A76" w:rsidP="004F080A">
      <w:pPr>
        <w:spacing w:after="0" w:line="240" w:lineRule="exact"/>
        <w:ind w:left="708" w:right="-284"/>
        <w:rPr>
          <w:rFonts w:ascii="Arial" w:hAnsi="Arial" w:cs="Arial"/>
          <w:b/>
          <w:sz w:val="20"/>
          <w:szCs w:val="20"/>
        </w:rPr>
      </w:pPr>
      <w:r>
        <w:rPr>
          <w:rFonts w:ascii="Arial" w:hAnsi="Arial" w:cs="Arial"/>
          <w:b/>
          <w:sz w:val="20"/>
          <w:szCs w:val="20"/>
        </w:rPr>
        <w:t>e-pošta: katarina.strukelj</w:t>
      </w:r>
      <w:r w:rsidR="00DB1371" w:rsidRPr="00B45CF4">
        <w:rPr>
          <w:rFonts w:ascii="Arial" w:hAnsi="Arial" w:cs="Arial"/>
          <w:b/>
          <w:sz w:val="20"/>
          <w:szCs w:val="20"/>
        </w:rPr>
        <w:t>@gov.si</w:t>
      </w:r>
    </w:p>
    <w:p w14:paraId="0D0E6ED0" w14:textId="77777777" w:rsidR="00DB1371" w:rsidRPr="00B45CF4" w:rsidRDefault="00DB1371" w:rsidP="004F080A">
      <w:pPr>
        <w:spacing w:after="0" w:line="240" w:lineRule="exact"/>
        <w:ind w:firstLine="708"/>
        <w:rPr>
          <w:rFonts w:ascii="Arial" w:hAnsi="Arial" w:cs="Arial"/>
          <w:b/>
          <w:sz w:val="20"/>
          <w:szCs w:val="20"/>
        </w:rPr>
      </w:pPr>
      <w:r w:rsidRPr="00B45CF4">
        <w:rPr>
          <w:rFonts w:ascii="Arial" w:hAnsi="Arial" w:cs="Arial"/>
          <w:b/>
          <w:sz w:val="20"/>
          <w:szCs w:val="20"/>
        </w:rPr>
        <w:t xml:space="preserve">Telefon: </w:t>
      </w:r>
      <w:r w:rsidR="00FA1A76">
        <w:rPr>
          <w:rFonts w:ascii="Arial" w:hAnsi="Arial" w:cs="Arial"/>
          <w:b/>
          <w:sz w:val="20"/>
          <w:szCs w:val="20"/>
        </w:rPr>
        <w:t>01 200 84 01</w:t>
      </w:r>
    </w:p>
    <w:p w14:paraId="7DBDE5BE" w14:textId="77777777" w:rsidR="001E2589" w:rsidRPr="00B45CF4" w:rsidRDefault="001E2589" w:rsidP="004F080A">
      <w:pPr>
        <w:spacing w:line="240" w:lineRule="exact"/>
        <w:rPr>
          <w:rFonts w:ascii="Arial" w:hAnsi="Arial" w:cs="Arial"/>
          <w:sz w:val="20"/>
          <w:szCs w:val="20"/>
        </w:rPr>
      </w:pPr>
    </w:p>
    <w:p w14:paraId="7923B576" w14:textId="77777777" w:rsidR="00B11162" w:rsidRPr="00B45CF4" w:rsidRDefault="00A55A79" w:rsidP="004F080A">
      <w:pPr>
        <w:pStyle w:val="Naslov3"/>
        <w:numPr>
          <w:ilvl w:val="2"/>
          <w:numId w:val="12"/>
        </w:numPr>
        <w:spacing w:line="240" w:lineRule="exact"/>
        <w:rPr>
          <w:rFonts w:cs="Arial"/>
          <w:szCs w:val="20"/>
        </w:rPr>
      </w:pPr>
      <w:bookmarkStart w:id="21" w:name="_Toc141886336"/>
      <w:r w:rsidRPr="00B45CF4">
        <w:rPr>
          <w:rFonts w:cs="Arial"/>
          <w:szCs w:val="20"/>
        </w:rPr>
        <w:t>ORGAN ZA RAČUNOVODENJE</w:t>
      </w:r>
      <w:bookmarkEnd w:id="21"/>
    </w:p>
    <w:p w14:paraId="69F5716A" w14:textId="77777777" w:rsidR="00F43769" w:rsidRPr="00B45CF4" w:rsidRDefault="00F43769" w:rsidP="004F080A">
      <w:pPr>
        <w:spacing w:line="240" w:lineRule="exact"/>
        <w:rPr>
          <w:rFonts w:ascii="Arial" w:hAnsi="Arial" w:cs="Arial"/>
          <w:sz w:val="20"/>
          <w:szCs w:val="20"/>
        </w:rPr>
      </w:pPr>
    </w:p>
    <w:p w14:paraId="080CF1F6" w14:textId="77777777" w:rsidR="008C1DA0" w:rsidRPr="00B45CF4" w:rsidRDefault="008C1DA0" w:rsidP="004F080A">
      <w:pPr>
        <w:spacing w:line="240" w:lineRule="exact"/>
        <w:jc w:val="left"/>
        <w:rPr>
          <w:rFonts w:ascii="Arial" w:hAnsi="Arial" w:cs="Arial"/>
          <w:sz w:val="20"/>
          <w:szCs w:val="20"/>
        </w:rPr>
      </w:pPr>
      <w:r w:rsidRPr="00B45CF4">
        <w:rPr>
          <w:rFonts w:ascii="Arial" w:hAnsi="Arial" w:cs="Arial"/>
          <w:sz w:val="20"/>
          <w:szCs w:val="20"/>
        </w:rPr>
        <w:t xml:space="preserve">Naziv, naslov in kontaktna točka: </w:t>
      </w:r>
    </w:p>
    <w:p w14:paraId="73AB26E8" w14:textId="77777777" w:rsidR="005717AF" w:rsidRPr="00B45CF4" w:rsidRDefault="009A592C" w:rsidP="004F080A">
      <w:pPr>
        <w:spacing w:after="0" w:line="240" w:lineRule="exact"/>
        <w:ind w:left="708"/>
        <w:jc w:val="left"/>
        <w:rPr>
          <w:rFonts w:ascii="Arial" w:hAnsi="Arial" w:cs="Arial"/>
          <w:b/>
          <w:sz w:val="20"/>
          <w:szCs w:val="20"/>
        </w:rPr>
      </w:pPr>
      <w:r w:rsidRPr="00B45CF4">
        <w:rPr>
          <w:rFonts w:ascii="Arial" w:hAnsi="Arial" w:cs="Arial"/>
          <w:b/>
          <w:sz w:val="20"/>
          <w:szCs w:val="20"/>
        </w:rPr>
        <w:t>Ministrstvo za finance</w:t>
      </w:r>
    </w:p>
    <w:p w14:paraId="0800897F" w14:textId="77777777" w:rsidR="00445D0E" w:rsidRPr="00B45CF4" w:rsidRDefault="009A592C" w:rsidP="00CD066D">
      <w:pPr>
        <w:spacing w:after="0" w:line="240" w:lineRule="exact"/>
        <w:ind w:left="708"/>
        <w:jc w:val="left"/>
        <w:rPr>
          <w:rFonts w:ascii="Arial" w:hAnsi="Arial" w:cs="Arial"/>
          <w:b/>
          <w:sz w:val="20"/>
          <w:szCs w:val="20"/>
        </w:rPr>
      </w:pPr>
      <w:r w:rsidRPr="00B45CF4">
        <w:rPr>
          <w:rFonts w:ascii="Arial" w:hAnsi="Arial" w:cs="Arial"/>
          <w:b/>
          <w:sz w:val="20"/>
          <w:szCs w:val="20"/>
        </w:rPr>
        <w:t>Direktorat za proračun</w:t>
      </w:r>
      <w:r w:rsidR="00CD066D">
        <w:rPr>
          <w:rFonts w:ascii="Arial" w:hAnsi="Arial" w:cs="Arial"/>
          <w:b/>
          <w:sz w:val="20"/>
          <w:szCs w:val="20"/>
        </w:rPr>
        <w:t xml:space="preserve">, </w:t>
      </w:r>
      <w:r w:rsidR="00445D0E" w:rsidRPr="00B45CF4">
        <w:rPr>
          <w:rFonts w:ascii="Arial" w:hAnsi="Arial" w:cs="Arial"/>
          <w:b/>
          <w:sz w:val="20"/>
          <w:szCs w:val="20"/>
        </w:rPr>
        <w:t>Sektor za upravljanje s sredstvi EU/CA</w:t>
      </w:r>
    </w:p>
    <w:p w14:paraId="17A78051" w14:textId="77777777" w:rsidR="005717AF" w:rsidRPr="00B45CF4" w:rsidRDefault="005717AF" w:rsidP="004F080A">
      <w:pPr>
        <w:spacing w:after="0" w:line="240" w:lineRule="exact"/>
        <w:ind w:left="708"/>
        <w:jc w:val="left"/>
        <w:rPr>
          <w:rFonts w:ascii="Arial" w:hAnsi="Arial" w:cs="Arial"/>
          <w:b/>
          <w:sz w:val="20"/>
          <w:szCs w:val="20"/>
        </w:rPr>
      </w:pPr>
      <w:r w:rsidRPr="00B45CF4">
        <w:rPr>
          <w:rFonts w:ascii="Arial" w:hAnsi="Arial" w:cs="Arial"/>
          <w:b/>
          <w:sz w:val="20"/>
          <w:szCs w:val="20"/>
        </w:rPr>
        <w:t>Beethovnova ulica 11</w:t>
      </w:r>
    </w:p>
    <w:p w14:paraId="0FF2593A" w14:textId="77777777" w:rsidR="005717AF" w:rsidRPr="00B45CF4" w:rsidRDefault="005717AF" w:rsidP="004F080A">
      <w:pPr>
        <w:spacing w:after="0" w:line="240" w:lineRule="exact"/>
        <w:ind w:left="708"/>
        <w:jc w:val="left"/>
        <w:rPr>
          <w:rFonts w:ascii="Arial" w:hAnsi="Arial" w:cs="Arial"/>
          <w:b/>
          <w:sz w:val="20"/>
          <w:szCs w:val="20"/>
        </w:rPr>
      </w:pPr>
      <w:r w:rsidRPr="00B45CF4">
        <w:rPr>
          <w:rFonts w:ascii="Arial" w:hAnsi="Arial" w:cs="Arial"/>
          <w:b/>
          <w:sz w:val="20"/>
          <w:szCs w:val="20"/>
        </w:rPr>
        <w:t>1000 Ljubljana</w:t>
      </w:r>
    </w:p>
    <w:p w14:paraId="5F55C994" w14:textId="77777777" w:rsidR="00435B20" w:rsidRPr="00B45CF4" w:rsidRDefault="005D15ED" w:rsidP="004F080A">
      <w:pPr>
        <w:spacing w:after="0" w:line="240" w:lineRule="exact"/>
        <w:ind w:left="709"/>
        <w:jc w:val="left"/>
        <w:rPr>
          <w:rFonts w:ascii="Arial" w:hAnsi="Arial" w:cs="Arial"/>
          <w:b/>
          <w:sz w:val="20"/>
          <w:szCs w:val="20"/>
        </w:rPr>
      </w:pPr>
      <w:r>
        <w:rPr>
          <w:rFonts w:ascii="Arial" w:hAnsi="Arial" w:cs="Arial"/>
          <w:b/>
          <w:sz w:val="20"/>
          <w:szCs w:val="20"/>
        </w:rPr>
        <w:t>e</w:t>
      </w:r>
      <w:r w:rsidR="009A592C" w:rsidRPr="00B45CF4">
        <w:rPr>
          <w:rFonts w:ascii="Arial" w:hAnsi="Arial" w:cs="Arial"/>
          <w:b/>
          <w:sz w:val="20"/>
          <w:szCs w:val="20"/>
        </w:rPr>
        <w:t xml:space="preserve">-naslov: </w:t>
      </w:r>
      <w:hyperlink r:id="rId17" w:history="1">
        <w:r w:rsidR="00A55A79" w:rsidRPr="00B45CF4">
          <w:rPr>
            <w:rStyle w:val="Hiperpovezava"/>
            <w:rFonts w:ascii="Arial" w:hAnsi="Arial" w:cs="Arial"/>
            <w:b/>
            <w:sz w:val="20"/>
            <w:szCs w:val="20"/>
          </w:rPr>
          <w:t>gp.mf@gov.si</w:t>
        </w:r>
      </w:hyperlink>
      <w:r w:rsidR="00BE2D68" w:rsidRPr="00B45CF4">
        <w:rPr>
          <w:rStyle w:val="Hiperpovezava"/>
          <w:rFonts w:ascii="Arial" w:hAnsi="Arial" w:cs="Arial"/>
          <w:b/>
          <w:sz w:val="20"/>
          <w:szCs w:val="20"/>
        </w:rPr>
        <w:t>,</w:t>
      </w:r>
      <w:r w:rsidR="00BE2D68" w:rsidRPr="00B45CF4">
        <w:rPr>
          <w:rStyle w:val="Hiperpovezava"/>
          <w:rFonts w:ascii="Arial" w:hAnsi="Arial" w:cs="Arial"/>
          <w:b/>
          <w:sz w:val="20"/>
          <w:szCs w:val="20"/>
          <w:u w:val="none"/>
        </w:rPr>
        <w:t xml:space="preserve"> </w:t>
      </w:r>
      <w:hyperlink r:id="rId18" w:history="1">
        <w:r w:rsidR="00BE2D68" w:rsidRPr="00B45CF4">
          <w:rPr>
            <w:rStyle w:val="Hiperpovezava"/>
            <w:rFonts w:ascii="Arial" w:hAnsi="Arial" w:cs="Arial"/>
            <w:b/>
            <w:sz w:val="20"/>
            <w:szCs w:val="20"/>
          </w:rPr>
          <w:t>mf.suseu@mf-rs.si</w:t>
        </w:r>
      </w:hyperlink>
      <w:r w:rsidR="00A55A79" w:rsidRPr="00B45CF4">
        <w:rPr>
          <w:rFonts w:ascii="Arial" w:hAnsi="Arial" w:cs="Arial"/>
          <w:b/>
          <w:sz w:val="20"/>
          <w:szCs w:val="20"/>
        </w:rPr>
        <w:t xml:space="preserve"> </w:t>
      </w:r>
    </w:p>
    <w:p w14:paraId="792325DA" w14:textId="77777777" w:rsidR="00623A67" w:rsidRPr="00B45CF4" w:rsidRDefault="00623A67" w:rsidP="004F080A">
      <w:pPr>
        <w:spacing w:after="0" w:line="240" w:lineRule="exact"/>
        <w:ind w:left="709"/>
        <w:jc w:val="left"/>
        <w:rPr>
          <w:rFonts w:ascii="Arial" w:hAnsi="Arial" w:cs="Arial"/>
          <w:b/>
          <w:sz w:val="20"/>
          <w:szCs w:val="20"/>
        </w:rPr>
      </w:pPr>
      <w:r w:rsidRPr="00B45CF4">
        <w:rPr>
          <w:rFonts w:ascii="Arial" w:hAnsi="Arial" w:cs="Arial"/>
          <w:b/>
          <w:sz w:val="20"/>
          <w:szCs w:val="20"/>
        </w:rPr>
        <w:t>Tel</w:t>
      </w:r>
      <w:r w:rsidR="004B26CE" w:rsidRPr="00B45CF4">
        <w:rPr>
          <w:rFonts w:ascii="Arial" w:hAnsi="Arial" w:cs="Arial"/>
          <w:b/>
          <w:sz w:val="20"/>
          <w:szCs w:val="20"/>
        </w:rPr>
        <w:t>efon</w:t>
      </w:r>
      <w:r w:rsidRPr="00B45CF4">
        <w:rPr>
          <w:rFonts w:ascii="Arial" w:hAnsi="Arial" w:cs="Arial"/>
          <w:b/>
          <w:sz w:val="20"/>
          <w:szCs w:val="20"/>
        </w:rPr>
        <w:t xml:space="preserve">: </w:t>
      </w:r>
      <w:r w:rsidR="00FA1A76">
        <w:rPr>
          <w:rFonts w:ascii="Arial" w:hAnsi="Arial" w:cs="Arial"/>
          <w:b/>
          <w:sz w:val="20"/>
          <w:szCs w:val="20"/>
        </w:rPr>
        <w:t>0</w:t>
      </w:r>
      <w:r w:rsidR="000A749E" w:rsidRPr="00B45CF4">
        <w:rPr>
          <w:rFonts w:ascii="Arial" w:hAnsi="Arial" w:cs="Arial"/>
          <w:b/>
          <w:sz w:val="20"/>
          <w:szCs w:val="20"/>
        </w:rPr>
        <w:t>1 369 65 10</w:t>
      </w:r>
    </w:p>
    <w:p w14:paraId="54701C66" w14:textId="77777777" w:rsidR="006A1CB7" w:rsidRDefault="006A1CB7" w:rsidP="004F080A">
      <w:pPr>
        <w:spacing w:afterLines="40" w:after="96" w:line="240" w:lineRule="exact"/>
        <w:rPr>
          <w:rFonts w:ascii="Arial" w:hAnsi="Arial" w:cs="Arial"/>
          <w:sz w:val="20"/>
          <w:szCs w:val="20"/>
        </w:rPr>
      </w:pPr>
    </w:p>
    <w:p w14:paraId="6BFE46CD" w14:textId="77777777" w:rsidR="00623A67" w:rsidRPr="00B45CF4" w:rsidRDefault="00A55A79" w:rsidP="004F080A">
      <w:pPr>
        <w:spacing w:afterLines="40" w:after="96" w:line="240" w:lineRule="exact"/>
        <w:rPr>
          <w:rFonts w:ascii="Arial" w:hAnsi="Arial" w:cs="Arial"/>
          <w:sz w:val="20"/>
          <w:szCs w:val="20"/>
        </w:rPr>
      </w:pPr>
      <w:r w:rsidRPr="00B45CF4">
        <w:rPr>
          <w:rFonts w:ascii="Arial" w:hAnsi="Arial" w:cs="Arial"/>
          <w:sz w:val="20"/>
          <w:szCs w:val="20"/>
        </w:rPr>
        <w:t xml:space="preserve">Vodja organa za računovodenje: </w:t>
      </w:r>
    </w:p>
    <w:p w14:paraId="14EF06D5" w14:textId="77777777" w:rsidR="00161ADF" w:rsidRPr="00B45CF4" w:rsidRDefault="00BE2D68" w:rsidP="004F080A">
      <w:pPr>
        <w:spacing w:after="0" w:line="240" w:lineRule="exact"/>
        <w:ind w:left="708"/>
        <w:rPr>
          <w:rFonts w:ascii="Arial" w:hAnsi="Arial" w:cs="Arial"/>
          <w:b/>
          <w:sz w:val="20"/>
          <w:szCs w:val="20"/>
          <w:highlight w:val="lightGray"/>
        </w:rPr>
      </w:pPr>
      <w:r w:rsidRPr="00B45CF4">
        <w:rPr>
          <w:rFonts w:ascii="Arial" w:hAnsi="Arial" w:cs="Arial"/>
          <w:b/>
          <w:sz w:val="20"/>
          <w:szCs w:val="20"/>
        </w:rPr>
        <w:t>m</w:t>
      </w:r>
      <w:r w:rsidR="00B11162" w:rsidRPr="00B45CF4">
        <w:rPr>
          <w:rFonts w:ascii="Arial" w:hAnsi="Arial" w:cs="Arial"/>
          <w:b/>
          <w:sz w:val="20"/>
          <w:szCs w:val="20"/>
        </w:rPr>
        <w:t xml:space="preserve">ag. </w:t>
      </w:r>
      <w:r w:rsidR="004B26CE" w:rsidRPr="00B45CF4">
        <w:rPr>
          <w:rFonts w:ascii="Arial" w:hAnsi="Arial" w:cs="Arial"/>
          <w:b/>
          <w:sz w:val="20"/>
          <w:szCs w:val="20"/>
        </w:rPr>
        <w:t>Evelyn Filip</w:t>
      </w:r>
    </w:p>
    <w:p w14:paraId="30E5E3A2" w14:textId="77777777" w:rsidR="000A749E" w:rsidRPr="00B45CF4" w:rsidRDefault="000A749E" w:rsidP="004F080A">
      <w:pPr>
        <w:spacing w:after="0" w:line="240" w:lineRule="exact"/>
        <w:ind w:left="708" w:right="-284"/>
        <w:rPr>
          <w:rFonts w:ascii="Arial" w:hAnsi="Arial" w:cs="Arial"/>
          <w:b/>
          <w:sz w:val="20"/>
          <w:szCs w:val="20"/>
        </w:rPr>
      </w:pPr>
      <w:r w:rsidRPr="00B45CF4">
        <w:rPr>
          <w:rFonts w:ascii="Arial" w:hAnsi="Arial" w:cs="Arial"/>
          <w:b/>
          <w:sz w:val="20"/>
          <w:szCs w:val="20"/>
        </w:rPr>
        <w:t>e-pošta: evelyn.filip@gov.si</w:t>
      </w:r>
    </w:p>
    <w:p w14:paraId="7E5A97E9" w14:textId="77777777" w:rsidR="00BE2D68" w:rsidRPr="00CD066D" w:rsidRDefault="000A749E" w:rsidP="00CD066D">
      <w:pPr>
        <w:spacing w:after="0" w:line="240" w:lineRule="exact"/>
        <w:ind w:firstLine="708"/>
        <w:rPr>
          <w:rFonts w:ascii="Arial" w:hAnsi="Arial" w:cs="Arial"/>
          <w:b/>
          <w:sz w:val="20"/>
          <w:szCs w:val="20"/>
        </w:rPr>
      </w:pPr>
      <w:r w:rsidRPr="00B45CF4">
        <w:rPr>
          <w:rFonts w:ascii="Arial" w:hAnsi="Arial" w:cs="Arial"/>
          <w:b/>
          <w:sz w:val="20"/>
          <w:szCs w:val="20"/>
        </w:rPr>
        <w:t xml:space="preserve">Telefon: </w:t>
      </w:r>
      <w:r w:rsidR="004B26CE" w:rsidRPr="00B45CF4">
        <w:rPr>
          <w:rFonts w:ascii="Arial" w:hAnsi="Arial" w:cs="Arial"/>
          <w:b/>
          <w:sz w:val="20"/>
          <w:szCs w:val="20"/>
        </w:rPr>
        <w:t>0</w:t>
      </w:r>
      <w:r w:rsidRPr="00B45CF4">
        <w:rPr>
          <w:rFonts w:ascii="Arial" w:hAnsi="Arial" w:cs="Arial"/>
          <w:b/>
          <w:sz w:val="20"/>
          <w:szCs w:val="20"/>
        </w:rPr>
        <w:t>1 369 65 11</w:t>
      </w:r>
    </w:p>
    <w:p w14:paraId="7482D295" w14:textId="77777777" w:rsidR="00F43769" w:rsidRPr="00B45CF4" w:rsidRDefault="00C914A2" w:rsidP="004F080A">
      <w:pPr>
        <w:pStyle w:val="Naslov3"/>
        <w:numPr>
          <w:ilvl w:val="2"/>
          <w:numId w:val="16"/>
        </w:numPr>
        <w:tabs>
          <w:tab w:val="left" w:pos="993"/>
        </w:tabs>
        <w:spacing w:line="240" w:lineRule="exact"/>
        <w:rPr>
          <w:rFonts w:cs="Arial"/>
          <w:szCs w:val="20"/>
        </w:rPr>
      </w:pPr>
      <w:bookmarkStart w:id="22" w:name="_Toc102128222"/>
      <w:bookmarkStart w:id="23" w:name="_Toc141886337"/>
      <w:r w:rsidRPr="00B45CF4">
        <w:rPr>
          <w:rFonts w:cs="Arial"/>
          <w:szCs w:val="20"/>
        </w:rPr>
        <w:lastRenderedPageBreak/>
        <w:t>LOČEVANJE FUNKCIJ MED ORGANI</w:t>
      </w:r>
      <w:bookmarkEnd w:id="22"/>
      <w:r w:rsidR="00A55A79" w:rsidRPr="00B45CF4">
        <w:rPr>
          <w:rFonts w:cs="Arial"/>
          <w:szCs w:val="20"/>
        </w:rPr>
        <w:t xml:space="preserve"> PRISTOJNIMI ZA PROGRAM</w:t>
      </w:r>
      <w:r w:rsidR="00F56696" w:rsidRPr="00B45CF4">
        <w:rPr>
          <w:rFonts w:cs="Arial"/>
          <w:szCs w:val="20"/>
        </w:rPr>
        <w:t xml:space="preserve"> IN ZNOTRAJ NJIH</w:t>
      </w:r>
      <w:bookmarkEnd w:id="23"/>
    </w:p>
    <w:p w14:paraId="59D59198" w14:textId="77777777" w:rsidR="00F43769" w:rsidRPr="00B45CF4" w:rsidRDefault="00F43769" w:rsidP="004F080A">
      <w:pPr>
        <w:spacing w:after="0" w:line="240" w:lineRule="exact"/>
        <w:rPr>
          <w:rFonts w:ascii="Arial" w:hAnsi="Arial" w:cs="Arial"/>
          <w:sz w:val="20"/>
          <w:szCs w:val="20"/>
        </w:rPr>
      </w:pPr>
    </w:p>
    <w:p w14:paraId="713F4A9C" w14:textId="77777777" w:rsidR="00527DDA" w:rsidRDefault="00A55CAD" w:rsidP="004F080A">
      <w:pPr>
        <w:spacing w:after="0" w:line="240" w:lineRule="exact"/>
        <w:rPr>
          <w:rFonts w:ascii="Arial" w:hAnsi="Arial" w:cs="Arial"/>
          <w:sz w:val="20"/>
          <w:szCs w:val="20"/>
        </w:rPr>
      </w:pPr>
      <w:r w:rsidRPr="00B45CF4">
        <w:rPr>
          <w:rFonts w:ascii="Arial" w:hAnsi="Arial" w:cs="Arial"/>
          <w:sz w:val="20"/>
          <w:szCs w:val="20"/>
        </w:rPr>
        <w:t xml:space="preserve">Skladno s </w:t>
      </w:r>
      <w:r w:rsidR="00EC3C89">
        <w:rPr>
          <w:rFonts w:ascii="Arial" w:hAnsi="Arial" w:cs="Arial"/>
          <w:sz w:val="20"/>
          <w:szCs w:val="20"/>
        </w:rPr>
        <w:t>četrtim odstavkom</w:t>
      </w:r>
      <w:r w:rsidR="00527DDA" w:rsidRPr="00B45CF4">
        <w:rPr>
          <w:rFonts w:ascii="Arial" w:hAnsi="Arial" w:cs="Arial"/>
          <w:sz w:val="20"/>
          <w:szCs w:val="20"/>
        </w:rPr>
        <w:t xml:space="preserve"> 71. člena Uredbe 2021/1060</w:t>
      </w:r>
      <w:r w:rsidR="00B66B03" w:rsidRPr="00B45CF4">
        <w:rPr>
          <w:rFonts w:ascii="Arial" w:hAnsi="Arial" w:cs="Arial"/>
          <w:sz w:val="20"/>
          <w:szCs w:val="20"/>
        </w:rPr>
        <w:t>/EU</w:t>
      </w:r>
      <w:r w:rsidR="00527DDA" w:rsidRPr="00B45CF4">
        <w:rPr>
          <w:rFonts w:ascii="Arial" w:hAnsi="Arial" w:cs="Arial"/>
          <w:sz w:val="20"/>
          <w:szCs w:val="20"/>
        </w:rPr>
        <w:t xml:space="preserve"> </w:t>
      </w:r>
      <w:r w:rsidRPr="00B45CF4">
        <w:rPr>
          <w:rFonts w:ascii="Arial" w:hAnsi="Arial" w:cs="Arial"/>
          <w:sz w:val="20"/>
          <w:szCs w:val="20"/>
        </w:rPr>
        <w:t xml:space="preserve">je </w:t>
      </w:r>
      <w:r w:rsidR="00A0420F" w:rsidRPr="00B45CF4">
        <w:rPr>
          <w:rFonts w:ascii="Arial" w:hAnsi="Arial" w:cs="Arial"/>
          <w:sz w:val="20"/>
          <w:szCs w:val="20"/>
        </w:rPr>
        <w:t xml:space="preserve">načelo </w:t>
      </w:r>
      <w:r w:rsidR="00527DDA" w:rsidRPr="00B45CF4">
        <w:rPr>
          <w:rFonts w:ascii="Arial" w:hAnsi="Arial" w:cs="Arial"/>
          <w:sz w:val="20"/>
          <w:szCs w:val="20"/>
        </w:rPr>
        <w:t>ločevanj</w:t>
      </w:r>
      <w:r w:rsidR="00A0420F" w:rsidRPr="00B45CF4">
        <w:rPr>
          <w:rFonts w:ascii="Arial" w:hAnsi="Arial" w:cs="Arial"/>
          <w:sz w:val="20"/>
          <w:szCs w:val="20"/>
        </w:rPr>
        <w:t>a</w:t>
      </w:r>
      <w:r w:rsidR="00527DDA" w:rsidRPr="00B45CF4">
        <w:rPr>
          <w:rFonts w:ascii="Arial" w:hAnsi="Arial" w:cs="Arial"/>
          <w:sz w:val="20"/>
          <w:szCs w:val="20"/>
        </w:rPr>
        <w:t xml:space="preserve"> funkcij med </w:t>
      </w:r>
      <w:r w:rsidR="005D15ED">
        <w:rPr>
          <w:rFonts w:ascii="Arial" w:hAnsi="Arial" w:cs="Arial"/>
          <w:sz w:val="20"/>
          <w:szCs w:val="20"/>
        </w:rPr>
        <w:t>OU</w:t>
      </w:r>
      <w:r w:rsidR="00A0420F" w:rsidRPr="00B45CF4">
        <w:rPr>
          <w:rFonts w:ascii="Arial" w:hAnsi="Arial" w:cs="Arial"/>
          <w:sz w:val="20"/>
          <w:szCs w:val="20"/>
        </w:rPr>
        <w:t xml:space="preserve"> organom za računovodenje in revizijskim organom zagotov</w:t>
      </w:r>
      <w:r w:rsidR="00527DDA" w:rsidRPr="00B45CF4">
        <w:rPr>
          <w:rFonts w:ascii="Arial" w:hAnsi="Arial" w:cs="Arial"/>
          <w:sz w:val="20"/>
          <w:szCs w:val="20"/>
        </w:rPr>
        <w:t xml:space="preserve">ljeno na način, </w:t>
      </w:r>
      <w:r w:rsidR="00A0420F" w:rsidRPr="00B45CF4">
        <w:rPr>
          <w:rFonts w:ascii="Arial" w:hAnsi="Arial" w:cs="Arial"/>
          <w:sz w:val="20"/>
          <w:szCs w:val="20"/>
        </w:rPr>
        <w:t>da je za vsako izmed navedenih funkcij imenovana druga organizacija</w:t>
      </w:r>
      <w:r w:rsidRPr="00B45CF4">
        <w:rPr>
          <w:rFonts w:ascii="Arial" w:hAnsi="Arial" w:cs="Arial"/>
          <w:sz w:val="20"/>
          <w:szCs w:val="20"/>
        </w:rPr>
        <w:t>.</w:t>
      </w:r>
      <w:r w:rsidR="003F457D" w:rsidRPr="00B45CF4">
        <w:rPr>
          <w:rFonts w:ascii="Arial" w:hAnsi="Arial" w:cs="Arial"/>
          <w:sz w:val="20"/>
          <w:szCs w:val="20"/>
        </w:rPr>
        <w:t xml:space="preserve"> </w:t>
      </w:r>
    </w:p>
    <w:p w14:paraId="241E2D12" w14:textId="77777777" w:rsidR="005D15ED" w:rsidRDefault="005D15ED" w:rsidP="004F080A">
      <w:pPr>
        <w:spacing w:after="0" w:line="240" w:lineRule="exact"/>
        <w:rPr>
          <w:rFonts w:ascii="Arial" w:hAnsi="Arial" w:cs="Arial"/>
          <w:sz w:val="20"/>
          <w:szCs w:val="20"/>
        </w:rPr>
      </w:pPr>
    </w:p>
    <w:p w14:paraId="34B3E2AF" w14:textId="77777777" w:rsidR="005D15ED" w:rsidRPr="00B45CF4" w:rsidRDefault="005D15ED" w:rsidP="004F080A">
      <w:pPr>
        <w:spacing w:after="0" w:line="240" w:lineRule="exact"/>
        <w:rPr>
          <w:rFonts w:ascii="Arial" w:hAnsi="Arial" w:cs="Arial"/>
          <w:sz w:val="20"/>
          <w:szCs w:val="20"/>
        </w:rPr>
      </w:pPr>
      <w:r w:rsidRPr="00CC3612">
        <w:rPr>
          <w:rFonts w:ascii="Arial" w:hAnsi="Arial"/>
          <w:sz w:val="20"/>
          <w:szCs w:val="20"/>
        </w:rPr>
        <w:t>Če se glede posamezne operacije pri istem udeležencu izvajanja evropske politike na področju notranjih zadev v Republiki Sloveniji združijo naloge upravljanja in nadzora ali upravljanja ali nadzora na eni strani in izvajanja na drugi, se načelo ločitve funkcij zagotovi z delitvijo obeh vrst nalog med notranje organizacijske enote takega udeleženca.</w:t>
      </w:r>
    </w:p>
    <w:p w14:paraId="740C1090" w14:textId="77777777" w:rsidR="00A73B4E" w:rsidRPr="00B45CF4" w:rsidRDefault="00A73B4E" w:rsidP="004F080A">
      <w:pPr>
        <w:pStyle w:val="Odstavekseznama"/>
        <w:spacing w:line="240" w:lineRule="exact"/>
        <w:rPr>
          <w:rFonts w:ascii="Arial" w:hAnsi="Arial" w:cs="Arial"/>
          <w:sz w:val="20"/>
          <w:szCs w:val="20"/>
        </w:rPr>
      </w:pPr>
    </w:p>
    <w:p w14:paraId="0DE45EF9" w14:textId="77777777" w:rsidR="00AD3446" w:rsidRPr="00B45CF4" w:rsidRDefault="00AD3446" w:rsidP="004F080A">
      <w:pPr>
        <w:pStyle w:val="Naslov1"/>
        <w:numPr>
          <w:ilvl w:val="0"/>
          <w:numId w:val="23"/>
        </w:numPr>
        <w:spacing w:line="240" w:lineRule="exact"/>
        <w:ind w:left="709" w:hanging="709"/>
        <w:rPr>
          <w:rFonts w:cs="Arial"/>
          <w:sz w:val="20"/>
          <w:szCs w:val="20"/>
        </w:rPr>
      </w:pPr>
      <w:bookmarkStart w:id="24" w:name="_Toc102128223"/>
      <w:bookmarkStart w:id="25" w:name="_Toc141886338"/>
      <w:r w:rsidRPr="00B45CF4">
        <w:rPr>
          <w:rFonts w:cs="Arial"/>
          <w:sz w:val="20"/>
          <w:szCs w:val="20"/>
        </w:rPr>
        <w:t>ORGAN UPRAVLJANJA</w:t>
      </w:r>
      <w:bookmarkEnd w:id="24"/>
      <w:bookmarkEnd w:id="25"/>
    </w:p>
    <w:p w14:paraId="0D1C3746" w14:textId="77777777" w:rsidR="001B6E9E" w:rsidRDefault="001B6E9E" w:rsidP="004F080A">
      <w:pPr>
        <w:spacing w:line="240" w:lineRule="exact"/>
        <w:rPr>
          <w:rFonts w:ascii="Arial" w:hAnsi="Arial" w:cs="Arial"/>
          <w:sz w:val="20"/>
          <w:szCs w:val="20"/>
        </w:rPr>
      </w:pPr>
    </w:p>
    <w:p w14:paraId="0E81307B" w14:textId="7BC6584F" w:rsidR="00923B4E" w:rsidRDefault="00E90C51" w:rsidP="004F080A">
      <w:pPr>
        <w:pStyle w:val="Naslov2"/>
        <w:numPr>
          <w:ilvl w:val="1"/>
          <w:numId w:val="7"/>
        </w:numPr>
        <w:spacing w:line="240" w:lineRule="exact"/>
        <w:ind w:left="709" w:hanging="709"/>
        <w:rPr>
          <w:rFonts w:cs="Arial"/>
          <w:sz w:val="20"/>
          <w:szCs w:val="20"/>
        </w:rPr>
      </w:pPr>
      <w:bookmarkStart w:id="26" w:name="_Toc141886339"/>
      <w:r w:rsidRPr="00E90C51">
        <w:rPr>
          <w:rFonts w:cs="Arial"/>
          <w:sz w:val="20"/>
          <w:szCs w:val="20"/>
        </w:rPr>
        <w:t>ORGAN UPRAVLJANJA – OPIS O</w:t>
      </w:r>
      <w:r w:rsidR="00576A74">
        <w:rPr>
          <w:rFonts w:cs="Arial"/>
          <w:sz w:val="20"/>
          <w:szCs w:val="20"/>
        </w:rPr>
        <w:t>RGANIZACIJE IN POSTOPKOV V ZVEZI</w:t>
      </w:r>
      <w:r w:rsidRPr="00E90C51">
        <w:rPr>
          <w:rFonts w:cs="Arial"/>
          <w:sz w:val="20"/>
          <w:szCs w:val="20"/>
        </w:rPr>
        <w:t xml:space="preserve"> Z NJEGOVIMI FUNKCIJAMI IN NALOGAMI</w:t>
      </w:r>
      <w:bookmarkEnd w:id="26"/>
    </w:p>
    <w:p w14:paraId="0D2D8D11" w14:textId="77777777" w:rsidR="00E90C51" w:rsidRPr="00E90C51" w:rsidRDefault="00E90C51" w:rsidP="004F080A">
      <w:pPr>
        <w:pStyle w:val="Naslov3"/>
        <w:spacing w:line="240" w:lineRule="exact"/>
        <w:rPr>
          <w:rFonts w:cs="Arial"/>
          <w:szCs w:val="20"/>
        </w:rPr>
      </w:pPr>
      <w:bookmarkStart w:id="27" w:name="_Toc141886340"/>
      <w:r>
        <w:rPr>
          <w:rFonts w:cs="Arial"/>
          <w:szCs w:val="20"/>
        </w:rPr>
        <w:t xml:space="preserve">2.1.1  </w:t>
      </w:r>
      <w:r w:rsidRPr="00E90C51">
        <w:rPr>
          <w:rFonts w:cs="Arial"/>
          <w:szCs w:val="20"/>
        </w:rPr>
        <w:t>STATUS ORGANA UPRAVLJANJA</w:t>
      </w:r>
      <w:bookmarkEnd w:id="27"/>
    </w:p>
    <w:p w14:paraId="2789895D" w14:textId="77777777" w:rsidR="00E90C51" w:rsidRPr="00E90C51" w:rsidRDefault="00E90C51" w:rsidP="004F080A">
      <w:pPr>
        <w:spacing w:line="240" w:lineRule="exact"/>
      </w:pPr>
    </w:p>
    <w:p w14:paraId="62677380" w14:textId="69605B89" w:rsidR="003A1CBD" w:rsidRDefault="00923B4E" w:rsidP="004F080A">
      <w:pPr>
        <w:spacing w:line="240" w:lineRule="exact"/>
        <w:rPr>
          <w:rFonts w:ascii="Arial" w:hAnsi="Arial" w:cs="Arial"/>
          <w:sz w:val="20"/>
          <w:szCs w:val="20"/>
        </w:rPr>
      </w:pPr>
      <w:r>
        <w:rPr>
          <w:rFonts w:ascii="Arial" w:hAnsi="Arial" w:cs="Arial"/>
          <w:sz w:val="20"/>
          <w:szCs w:val="20"/>
        </w:rPr>
        <w:t>OU je M</w:t>
      </w:r>
      <w:r w:rsidRPr="00B45CF4">
        <w:rPr>
          <w:rFonts w:ascii="Arial" w:hAnsi="Arial" w:cs="Arial"/>
          <w:sz w:val="20"/>
          <w:szCs w:val="20"/>
        </w:rPr>
        <w:t xml:space="preserve">inistrstvo za </w:t>
      </w:r>
      <w:r>
        <w:rPr>
          <w:rFonts w:ascii="Arial" w:hAnsi="Arial" w:cs="Arial"/>
          <w:sz w:val="20"/>
          <w:szCs w:val="20"/>
        </w:rPr>
        <w:t>notranje zadeve (v nadaljevanju: MNZ)</w:t>
      </w:r>
      <w:r w:rsidRPr="00923B4E">
        <w:rPr>
          <w:rFonts w:ascii="Arial" w:hAnsi="Arial" w:cs="Arial"/>
          <w:sz w:val="20"/>
          <w:szCs w:val="20"/>
        </w:rPr>
        <w:t>.</w:t>
      </w:r>
      <w:r w:rsidR="00E90C51">
        <w:rPr>
          <w:rFonts w:ascii="Arial" w:hAnsi="Arial" w:cs="Arial"/>
          <w:sz w:val="20"/>
          <w:szCs w:val="20"/>
        </w:rPr>
        <w:t xml:space="preserve"> </w:t>
      </w:r>
      <w:r>
        <w:rPr>
          <w:rFonts w:ascii="Arial" w:hAnsi="Arial" w:cs="Arial"/>
          <w:sz w:val="20"/>
          <w:szCs w:val="20"/>
        </w:rPr>
        <w:t>MNZ</w:t>
      </w:r>
      <w:r w:rsidR="003A1CBD">
        <w:rPr>
          <w:rFonts w:ascii="Arial" w:hAnsi="Arial" w:cs="Arial"/>
          <w:sz w:val="20"/>
          <w:szCs w:val="20"/>
        </w:rPr>
        <w:t xml:space="preserve"> </w:t>
      </w:r>
      <w:r w:rsidR="003A1CBD" w:rsidRPr="003A1CBD">
        <w:rPr>
          <w:rFonts w:ascii="Arial" w:hAnsi="Arial" w:cs="Arial"/>
          <w:sz w:val="20"/>
          <w:szCs w:val="20"/>
        </w:rPr>
        <w:t xml:space="preserve">ima status nacionalnega javnega telesa, ki ga je ustanovila Republika Slovenija. </w:t>
      </w:r>
      <w:r w:rsidR="003A1CBD">
        <w:rPr>
          <w:rFonts w:ascii="Arial" w:hAnsi="Arial" w:cs="Arial"/>
          <w:sz w:val="20"/>
          <w:szCs w:val="20"/>
        </w:rPr>
        <w:t>V skladu s 34</w:t>
      </w:r>
      <w:r w:rsidR="003A1CBD" w:rsidRPr="003A1CBD">
        <w:rPr>
          <w:rFonts w:ascii="Arial" w:hAnsi="Arial" w:cs="Arial"/>
          <w:sz w:val="20"/>
          <w:szCs w:val="20"/>
        </w:rPr>
        <w:t>. členom Zakona o državni upravi</w:t>
      </w:r>
      <w:r w:rsidR="003A1CBD">
        <w:rPr>
          <w:rFonts w:ascii="Arial" w:hAnsi="Arial" w:cs="Arial"/>
          <w:sz w:val="20"/>
          <w:szCs w:val="20"/>
        </w:rPr>
        <w:t xml:space="preserve"> (Uradni list RS, št. 113/05, s spremembami)</w:t>
      </w:r>
      <w:r w:rsidR="003A1CBD" w:rsidRPr="003A1CBD">
        <w:rPr>
          <w:rFonts w:ascii="Arial" w:hAnsi="Arial" w:cs="Arial"/>
          <w:sz w:val="20"/>
          <w:szCs w:val="20"/>
        </w:rPr>
        <w:t xml:space="preserve"> opravlja naloge </w:t>
      </w:r>
      <w:r w:rsidR="003A1CBD">
        <w:rPr>
          <w:rFonts w:ascii="Arial" w:hAnsi="Arial" w:cs="Arial"/>
          <w:sz w:val="20"/>
          <w:szCs w:val="20"/>
        </w:rPr>
        <w:t>n</w:t>
      </w:r>
      <w:r w:rsidR="004B5E1C">
        <w:rPr>
          <w:rFonts w:ascii="Arial" w:hAnsi="Arial" w:cs="Arial"/>
          <w:sz w:val="20"/>
          <w:szCs w:val="20"/>
        </w:rPr>
        <w:t>a področju</w:t>
      </w:r>
      <w:r w:rsidR="003A1CBD" w:rsidRPr="003A1CBD">
        <w:rPr>
          <w:rFonts w:ascii="Arial" w:hAnsi="Arial" w:cs="Arial"/>
          <w:sz w:val="20"/>
          <w:szCs w:val="20"/>
        </w:rPr>
        <w:t xml:space="preserve"> javne varnosti in policije, upravnih notranjih zadev in migracij.</w:t>
      </w:r>
    </w:p>
    <w:p w14:paraId="35C6D09D" w14:textId="77777777" w:rsidR="003A1CBD" w:rsidRPr="003A1CBD" w:rsidRDefault="003A1CBD" w:rsidP="004F080A">
      <w:pPr>
        <w:spacing w:after="0" w:line="240" w:lineRule="exact"/>
        <w:rPr>
          <w:rFonts w:ascii="Arial" w:hAnsi="Arial" w:cs="Arial"/>
          <w:sz w:val="20"/>
          <w:szCs w:val="20"/>
        </w:rPr>
      </w:pPr>
    </w:p>
    <w:p w14:paraId="273DEC15" w14:textId="3B72715D" w:rsidR="003A1CBD" w:rsidRDefault="003A1CBD" w:rsidP="004F080A">
      <w:pPr>
        <w:spacing w:after="0" w:line="240" w:lineRule="exact"/>
        <w:rPr>
          <w:rFonts w:ascii="Arial" w:hAnsi="Arial" w:cs="Arial"/>
          <w:sz w:val="20"/>
          <w:szCs w:val="20"/>
        </w:rPr>
      </w:pPr>
      <w:r w:rsidRPr="003A1CBD">
        <w:rPr>
          <w:rFonts w:ascii="Arial" w:hAnsi="Arial" w:cs="Arial"/>
          <w:sz w:val="20"/>
          <w:szCs w:val="20"/>
        </w:rPr>
        <w:t xml:space="preserve">Kot javna institucija ima sistemizirana delovna mesta po Uredbi o notranji organizaciji, sistemizaciji, delovnih mestih in nazivih v organih javne uprave in v pravosodnih organih (Uradni list RS, št. 58/03, s spremembami) in plače zaposlenih </w:t>
      </w:r>
      <w:r w:rsidR="00377087" w:rsidRPr="003A1CBD">
        <w:rPr>
          <w:rFonts w:ascii="Arial" w:hAnsi="Arial" w:cs="Arial"/>
          <w:sz w:val="20"/>
          <w:szCs w:val="20"/>
        </w:rPr>
        <w:t>določene</w:t>
      </w:r>
      <w:r w:rsidR="00377087" w:rsidRPr="003A1CBD">
        <w:rPr>
          <w:rFonts w:ascii="Arial" w:hAnsi="Arial" w:cs="Arial"/>
          <w:sz w:val="20"/>
          <w:szCs w:val="20"/>
        </w:rPr>
        <w:t xml:space="preserve"> </w:t>
      </w:r>
      <w:r w:rsidRPr="003A1CBD">
        <w:rPr>
          <w:rFonts w:ascii="Arial" w:hAnsi="Arial" w:cs="Arial"/>
          <w:sz w:val="20"/>
          <w:szCs w:val="20"/>
        </w:rPr>
        <w:t xml:space="preserve">po Zakonu o sistemu plač v javnem sektorju (Uradni list RS, št. 108/09, s spremembami), ki ureja sistem plač </w:t>
      </w:r>
      <w:r>
        <w:rPr>
          <w:rFonts w:ascii="Arial" w:hAnsi="Arial" w:cs="Arial"/>
          <w:sz w:val="20"/>
          <w:szCs w:val="20"/>
        </w:rPr>
        <w:t>na MNZ</w:t>
      </w:r>
      <w:r w:rsidRPr="003A1CBD">
        <w:rPr>
          <w:rFonts w:ascii="Arial" w:hAnsi="Arial" w:cs="Arial"/>
          <w:sz w:val="20"/>
          <w:szCs w:val="20"/>
        </w:rPr>
        <w:t>, pravila in njihovo določanje, obračunavanje in izplačevanje ter obseg sredstev za plače.</w:t>
      </w:r>
    </w:p>
    <w:p w14:paraId="0D969B54" w14:textId="77777777" w:rsidR="003A1CBD" w:rsidRDefault="003A1CBD" w:rsidP="004F080A">
      <w:pPr>
        <w:spacing w:after="0" w:line="240" w:lineRule="exact"/>
        <w:rPr>
          <w:rFonts w:ascii="Arial" w:hAnsi="Arial" w:cs="Arial"/>
          <w:sz w:val="20"/>
          <w:szCs w:val="20"/>
        </w:rPr>
      </w:pPr>
    </w:p>
    <w:p w14:paraId="65D193BF" w14:textId="77777777" w:rsidR="00D45187" w:rsidRDefault="003A1CBD" w:rsidP="004F080A">
      <w:pPr>
        <w:spacing w:after="0" w:line="240" w:lineRule="exact"/>
        <w:rPr>
          <w:rFonts w:ascii="Arial" w:hAnsi="Arial" w:cs="Arial"/>
          <w:sz w:val="20"/>
          <w:szCs w:val="20"/>
        </w:rPr>
      </w:pPr>
      <w:r w:rsidRPr="00D45187">
        <w:rPr>
          <w:rFonts w:ascii="Arial" w:hAnsi="Arial" w:cs="Arial"/>
          <w:sz w:val="20"/>
          <w:szCs w:val="20"/>
        </w:rPr>
        <w:t xml:space="preserve">MNZ </w:t>
      </w:r>
      <w:r w:rsidR="00D45187" w:rsidRPr="00D45187">
        <w:rPr>
          <w:rFonts w:ascii="Arial" w:hAnsi="Arial" w:cs="Arial"/>
          <w:sz w:val="20"/>
          <w:szCs w:val="20"/>
        </w:rPr>
        <w:t xml:space="preserve">je </w:t>
      </w:r>
      <w:r w:rsidR="00D45187">
        <w:rPr>
          <w:rFonts w:ascii="Arial" w:hAnsi="Arial" w:cs="Arial"/>
          <w:sz w:val="20"/>
          <w:szCs w:val="20"/>
        </w:rPr>
        <w:t>odgovoren</w:t>
      </w:r>
      <w:r w:rsidR="00623FB6" w:rsidRPr="00D45187">
        <w:rPr>
          <w:rFonts w:ascii="Arial" w:hAnsi="Arial" w:cs="Arial"/>
          <w:sz w:val="20"/>
          <w:szCs w:val="20"/>
        </w:rPr>
        <w:t xml:space="preserve"> za uresničevanje evropske politike </w:t>
      </w:r>
      <w:r w:rsidR="00D45187">
        <w:rPr>
          <w:rFonts w:ascii="Arial" w:hAnsi="Arial" w:cs="Arial"/>
          <w:sz w:val="20"/>
          <w:szCs w:val="20"/>
        </w:rPr>
        <w:t xml:space="preserve">na področju notranjih zadev v Republiki Sloveniji v programskem obdobju 2021-2027 ter </w:t>
      </w:r>
      <w:r w:rsidR="00623FB6" w:rsidRPr="00D45187">
        <w:rPr>
          <w:rFonts w:ascii="Arial" w:hAnsi="Arial" w:cs="Arial"/>
          <w:sz w:val="20"/>
          <w:szCs w:val="20"/>
        </w:rPr>
        <w:t>za usklajenost strateških, progra</w:t>
      </w:r>
      <w:r w:rsidR="00D45187">
        <w:rPr>
          <w:rFonts w:ascii="Arial" w:hAnsi="Arial" w:cs="Arial"/>
          <w:sz w:val="20"/>
          <w:szCs w:val="20"/>
        </w:rPr>
        <w:t>mskih in izvedbenih dokumentov</w:t>
      </w:r>
      <w:r w:rsidR="00623FB6" w:rsidRPr="00D45187">
        <w:rPr>
          <w:rFonts w:ascii="Arial" w:hAnsi="Arial" w:cs="Arial"/>
          <w:sz w:val="20"/>
          <w:szCs w:val="20"/>
        </w:rPr>
        <w:t xml:space="preserve"> </w:t>
      </w:r>
      <w:r w:rsidR="00D45187">
        <w:rPr>
          <w:rFonts w:ascii="Arial" w:hAnsi="Arial" w:cs="Arial"/>
          <w:sz w:val="20"/>
          <w:szCs w:val="20"/>
        </w:rPr>
        <w:t>Evropske unije</w:t>
      </w:r>
      <w:r w:rsidR="00623FB6" w:rsidRPr="00D45187">
        <w:rPr>
          <w:rFonts w:ascii="Arial" w:hAnsi="Arial" w:cs="Arial"/>
          <w:sz w:val="20"/>
          <w:szCs w:val="20"/>
        </w:rPr>
        <w:t xml:space="preserve">, na podlagi katerih lahko Republika Slovenija prejema sredstva iz evropskega proračuna. </w:t>
      </w:r>
    </w:p>
    <w:p w14:paraId="341DE300" w14:textId="77777777" w:rsidR="00D45187" w:rsidRPr="00576A74" w:rsidRDefault="00D45187" w:rsidP="004F080A">
      <w:pPr>
        <w:spacing w:after="0" w:line="240" w:lineRule="exact"/>
        <w:rPr>
          <w:rFonts w:ascii="Arial" w:hAnsi="Arial" w:cs="Arial"/>
          <w:sz w:val="20"/>
          <w:szCs w:val="20"/>
        </w:rPr>
      </w:pPr>
    </w:p>
    <w:p w14:paraId="799A3DF4" w14:textId="77777777" w:rsidR="002F1F76" w:rsidRPr="00576A74" w:rsidRDefault="00D45187" w:rsidP="004F080A">
      <w:pPr>
        <w:spacing w:after="0" w:line="240" w:lineRule="exact"/>
        <w:rPr>
          <w:rFonts w:ascii="Arial" w:hAnsi="Arial" w:cs="Arial"/>
          <w:sz w:val="20"/>
          <w:szCs w:val="20"/>
        </w:rPr>
      </w:pPr>
      <w:r w:rsidRPr="00576A74">
        <w:rPr>
          <w:rFonts w:ascii="Arial" w:hAnsi="Arial" w:cs="Arial"/>
          <w:sz w:val="20"/>
          <w:szCs w:val="20"/>
        </w:rPr>
        <w:t>MNZ</w:t>
      </w:r>
      <w:r w:rsidR="00623FB6" w:rsidRPr="00576A74">
        <w:rPr>
          <w:rFonts w:ascii="Arial" w:hAnsi="Arial" w:cs="Arial"/>
          <w:sz w:val="20"/>
          <w:szCs w:val="20"/>
        </w:rPr>
        <w:t xml:space="preserve"> opravlja naloge organa upravljanja na nacionalnem nivoju za potrebe skladov EU, ki izhajajo iz veljavnega pravnega reda EU s področja </w:t>
      </w:r>
      <w:r w:rsidR="002F1F76" w:rsidRPr="00576A74">
        <w:rPr>
          <w:rFonts w:ascii="Arial" w:hAnsi="Arial" w:cs="Arial"/>
          <w:sz w:val="20"/>
          <w:szCs w:val="20"/>
        </w:rPr>
        <w:t>notranjih zadev</w:t>
      </w:r>
      <w:r w:rsidR="00623FB6" w:rsidRPr="00576A74">
        <w:rPr>
          <w:rFonts w:ascii="Arial" w:hAnsi="Arial" w:cs="Arial"/>
          <w:sz w:val="20"/>
          <w:szCs w:val="20"/>
        </w:rPr>
        <w:t xml:space="preserve">. Hkrati usklajuje in spremlja delovanje ministrstev ter drugih deležnikov, vključenih v izvajanje, ter </w:t>
      </w:r>
      <w:r w:rsidR="00EC3C89" w:rsidRPr="00576A74">
        <w:rPr>
          <w:rFonts w:ascii="Arial" w:hAnsi="Arial" w:cs="Arial"/>
          <w:sz w:val="20"/>
          <w:szCs w:val="20"/>
        </w:rPr>
        <w:t>p</w:t>
      </w:r>
      <w:r w:rsidR="00623FB6" w:rsidRPr="00576A74">
        <w:rPr>
          <w:rFonts w:ascii="Arial" w:hAnsi="Arial" w:cs="Arial"/>
          <w:sz w:val="20"/>
          <w:szCs w:val="20"/>
        </w:rPr>
        <w:t xml:space="preserve">o </w:t>
      </w:r>
      <w:r w:rsidR="00EC3C89" w:rsidRPr="00576A74">
        <w:rPr>
          <w:rFonts w:ascii="Arial" w:hAnsi="Arial" w:cs="Arial"/>
          <w:sz w:val="20"/>
          <w:szCs w:val="20"/>
        </w:rPr>
        <w:t xml:space="preserve">potrebi </w:t>
      </w:r>
      <w:r w:rsidR="001229FE" w:rsidRPr="00576A74">
        <w:rPr>
          <w:rFonts w:ascii="Arial" w:hAnsi="Arial" w:cs="Arial"/>
          <w:sz w:val="20"/>
          <w:szCs w:val="20"/>
        </w:rPr>
        <w:t>o tem seznani</w:t>
      </w:r>
      <w:r w:rsidR="00EC3C89" w:rsidRPr="00576A74">
        <w:rPr>
          <w:rFonts w:ascii="Arial" w:hAnsi="Arial" w:cs="Arial"/>
          <w:sz w:val="20"/>
          <w:szCs w:val="20"/>
        </w:rPr>
        <w:t xml:space="preserve"> vlado</w:t>
      </w:r>
      <w:r w:rsidR="00623FB6" w:rsidRPr="00576A74">
        <w:rPr>
          <w:rFonts w:ascii="Arial" w:hAnsi="Arial" w:cs="Arial"/>
          <w:sz w:val="20"/>
          <w:szCs w:val="20"/>
        </w:rPr>
        <w:t>. Zagotavlja pogoje za vzpostavitev, vzdrževanje in delovanje informacijskega sistema za spremljanje in vrednotenje izvajanja politike</w:t>
      </w:r>
      <w:r w:rsidR="002F1F76" w:rsidRPr="00576A74">
        <w:rPr>
          <w:rFonts w:ascii="Arial" w:hAnsi="Arial" w:cs="Arial"/>
          <w:sz w:val="20"/>
          <w:szCs w:val="20"/>
        </w:rPr>
        <w:t xml:space="preserve"> na področju notranjih zadev ter </w:t>
      </w:r>
      <w:r w:rsidR="00623FB6" w:rsidRPr="00576A74">
        <w:rPr>
          <w:rFonts w:ascii="Arial" w:hAnsi="Arial" w:cs="Arial"/>
          <w:sz w:val="20"/>
          <w:szCs w:val="20"/>
        </w:rPr>
        <w:t>obvešča javnos</w:t>
      </w:r>
      <w:r w:rsidR="002F1F76" w:rsidRPr="00576A74">
        <w:rPr>
          <w:rFonts w:ascii="Arial" w:hAnsi="Arial" w:cs="Arial"/>
          <w:sz w:val="20"/>
          <w:szCs w:val="20"/>
        </w:rPr>
        <w:t>t o uspešno izvedenih projektih.</w:t>
      </w:r>
    </w:p>
    <w:p w14:paraId="2D47BA5E" w14:textId="77777777" w:rsidR="002F1F76" w:rsidRDefault="002F1F76" w:rsidP="004F080A">
      <w:pPr>
        <w:spacing w:line="240" w:lineRule="exact"/>
        <w:rPr>
          <w:rFonts w:ascii="Arial" w:hAnsi="Arial" w:cs="Arial"/>
          <w:sz w:val="20"/>
          <w:szCs w:val="20"/>
        </w:rPr>
      </w:pPr>
    </w:p>
    <w:p w14:paraId="33C58463" w14:textId="77777777" w:rsidR="00466511" w:rsidRDefault="00CA46D4" w:rsidP="00CD066D">
      <w:pPr>
        <w:spacing w:line="240" w:lineRule="exact"/>
        <w:rPr>
          <w:rFonts w:ascii="Arial" w:hAnsi="Arial" w:cs="Arial"/>
          <w:sz w:val="20"/>
          <w:szCs w:val="20"/>
        </w:rPr>
      </w:pPr>
      <w:r>
        <w:rPr>
          <w:rFonts w:ascii="Arial" w:hAnsi="Arial" w:cs="Arial"/>
          <w:sz w:val="20"/>
          <w:szCs w:val="20"/>
        </w:rPr>
        <w:t>MNZ</w:t>
      </w:r>
      <w:r w:rsidR="00623FB6" w:rsidRPr="00B45CF4">
        <w:rPr>
          <w:rFonts w:ascii="Arial" w:hAnsi="Arial" w:cs="Arial"/>
          <w:sz w:val="20"/>
          <w:szCs w:val="20"/>
        </w:rPr>
        <w:t xml:space="preserve"> nastopa tako v vlogi </w:t>
      </w:r>
      <w:r w:rsidR="00EC3C89">
        <w:rPr>
          <w:rFonts w:ascii="Arial" w:hAnsi="Arial" w:cs="Arial"/>
          <w:sz w:val="20"/>
          <w:szCs w:val="20"/>
        </w:rPr>
        <w:t>OU</w:t>
      </w:r>
      <w:r>
        <w:rPr>
          <w:rFonts w:ascii="Arial" w:hAnsi="Arial" w:cs="Arial"/>
          <w:sz w:val="20"/>
          <w:szCs w:val="20"/>
        </w:rPr>
        <w:t xml:space="preserve"> kot tudi upravičenca, a je jasna l</w:t>
      </w:r>
      <w:r w:rsidR="00623FB6" w:rsidRPr="00B45CF4">
        <w:rPr>
          <w:rFonts w:ascii="Arial" w:hAnsi="Arial" w:cs="Arial"/>
          <w:sz w:val="20"/>
          <w:szCs w:val="20"/>
        </w:rPr>
        <w:t>očenost funkcij med obema</w:t>
      </w:r>
      <w:r>
        <w:rPr>
          <w:rFonts w:ascii="Arial" w:hAnsi="Arial" w:cs="Arial"/>
          <w:sz w:val="20"/>
          <w:szCs w:val="20"/>
        </w:rPr>
        <w:t xml:space="preserve"> vlogama</w:t>
      </w:r>
      <w:r w:rsidR="00623FB6" w:rsidRPr="00B45CF4">
        <w:rPr>
          <w:rFonts w:ascii="Arial" w:hAnsi="Arial" w:cs="Arial"/>
          <w:sz w:val="20"/>
          <w:szCs w:val="20"/>
        </w:rPr>
        <w:t xml:space="preserve"> je razvidna v nadaljevanju.</w:t>
      </w:r>
    </w:p>
    <w:p w14:paraId="3B749472" w14:textId="77777777" w:rsidR="00CD066D" w:rsidRPr="00CD066D" w:rsidRDefault="00CD066D" w:rsidP="00CD066D">
      <w:pPr>
        <w:spacing w:line="240" w:lineRule="exact"/>
        <w:rPr>
          <w:rFonts w:ascii="Arial" w:hAnsi="Arial" w:cs="Arial"/>
          <w:sz w:val="20"/>
          <w:szCs w:val="20"/>
        </w:rPr>
      </w:pPr>
    </w:p>
    <w:p w14:paraId="026FA206" w14:textId="77777777" w:rsidR="00B11162" w:rsidRPr="00E90C51" w:rsidRDefault="00E90C51" w:rsidP="004F080A">
      <w:pPr>
        <w:pStyle w:val="Naslov3"/>
        <w:spacing w:line="240" w:lineRule="exact"/>
        <w:rPr>
          <w:rFonts w:cs="Arial"/>
          <w:szCs w:val="20"/>
        </w:rPr>
      </w:pPr>
      <w:bookmarkStart w:id="28" w:name="_Toc102128225"/>
      <w:bookmarkStart w:id="29" w:name="_Toc141886341"/>
      <w:r w:rsidRPr="00E90C51">
        <w:rPr>
          <w:rFonts w:cs="Arial"/>
          <w:szCs w:val="20"/>
        </w:rPr>
        <w:t xml:space="preserve">2.1.2 </w:t>
      </w:r>
      <w:r w:rsidR="004510D7" w:rsidRPr="00E90C51">
        <w:rPr>
          <w:rFonts w:cs="Arial"/>
          <w:szCs w:val="20"/>
        </w:rPr>
        <w:t>PODROBEN OPIS FUNKCIJ IN NALOG, KI JIH NEPOSREDNO</w:t>
      </w:r>
      <w:r w:rsidR="00E63C96" w:rsidRPr="00E90C51">
        <w:rPr>
          <w:rFonts w:cs="Arial"/>
          <w:szCs w:val="20"/>
        </w:rPr>
        <w:t xml:space="preserve"> </w:t>
      </w:r>
      <w:bookmarkEnd w:id="28"/>
      <w:r w:rsidR="004510D7" w:rsidRPr="00E90C51">
        <w:rPr>
          <w:rFonts w:cs="Arial"/>
          <w:szCs w:val="20"/>
        </w:rPr>
        <w:t>OPRAVLJA ORGAN UPRAVLJANJA</w:t>
      </w:r>
      <w:bookmarkEnd w:id="29"/>
    </w:p>
    <w:p w14:paraId="0FA77409" w14:textId="77777777" w:rsidR="00F71765" w:rsidRDefault="00F71765" w:rsidP="004F080A">
      <w:pPr>
        <w:spacing w:after="0" w:line="240" w:lineRule="exact"/>
        <w:rPr>
          <w:rFonts w:ascii="Arial" w:hAnsi="Arial" w:cs="Arial"/>
          <w:sz w:val="20"/>
          <w:szCs w:val="20"/>
        </w:rPr>
      </w:pPr>
    </w:p>
    <w:p w14:paraId="261B2510" w14:textId="100BFC40" w:rsidR="00225E7B" w:rsidRDefault="00225E7B" w:rsidP="004F080A">
      <w:pPr>
        <w:spacing w:after="0" w:line="240" w:lineRule="exact"/>
        <w:rPr>
          <w:rFonts w:ascii="Arial" w:hAnsi="Arial" w:cs="Arial"/>
          <w:sz w:val="20"/>
          <w:szCs w:val="20"/>
        </w:rPr>
      </w:pPr>
      <w:r w:rsidRPr="00141447">
        <w:rPr>
          <w:rFonts w:ascii="Arial" w:hAnsi="Arial" w:cs="Arial"/>
          <w:sz w:val="20"/>
          <w:szCs w:val="20"/>
        </w:rPr>
        <w:t xml:space="preserve">OU </w:t>
      </w:r>
      <w:r w:rsidR="006839B4" w:rsidRPr="00141447">
        <w:rPr>
          <w:rFonts w:ascii="Arial" w:hAnsi="Arial" w:cs="Arial"/>
          <w:sz w:val="20"/>
          <w:szCs w:val="20"/>
        </w:rPr>
        <w:t xml:space="preserve">opravlja </w:t>
      </w:r>
      <w:r w:rsidR="006839B4">
        <w:rPr>
          <w:rFonts w:ascii="Arial" w:hAnsi="Arial" w:cs="Arial"/>
          <w:sz w:val="20"/>
          <w:szCs w:val="20"/>
        </w:rPr>
        <w:t>določene naloge</w:t>
      </w:r>
      <w:r w:rsidR="006839B4">
        <w:rPr>
          <w:rFonts w:ascii="Arial" w:hAnsi="Arial" w:cs="Arial"/>
          <w:sz w:val="20"/>
          <w:szCs w:val="20"/>
        </w:rPr>
        <w:t>, ki so skladne</w:t>
      </w:r>
      <w:r w:rsidR="00141447" w:rsidRPr="00141447">
        <w:rPr>
          <w:rFonts w:ascii="Arial" w:hAnsi="Arial" w:cs="Arial"/>
          <w:sz w:val="20"/>
          <w:szCs w:val="20"/>
        </w:rPr>
        <w:t xml:space="preserve"> z Uredbo 2021/1060/EU</w:t>
      </w:r>
      <w:r w:rsidR="00141447">
        <w:rPr>
          <w:rFonts w:ascii="Arial" w:hAnsi="Arial" w:cs="Arial"/>
          <w:sz w:val="20"/>
          <w:szCs w:val="20"/>
        </w:rPr>
        <w:t xml:space="preserve">. </w:t>
      </w:r>
    </w:p>
    <w:p w14:paraId="7A698C3C" w14:textId="77777777" w:rsidR="00225E7B" w:rsidRDefault="00225E7B" w:rsidP="004F080A">
      <w:pPr>
        <w:spacing w:after="0" w:line="240" w:lineRule="exact"/>
        <w:rPr>
          <w:rFonts w:ascii="Arial" w:hAnsi="Arial" w:cs="Arial"/>
          <w:sz w:val="20"/>
          <w:szCs w:val="20"/>
        </w:rPr>
      </w:pPr>
    </w:p>
    <w:p w14:paraId="3E35C731" w14:textId="77777777" w:rsidR="00E63C96" w:rsidRPr="00B45CF4" w:rsidRDefault="00E43FFE" w:rsidP="004F080A">
      <w:pPr>
        <w:spacing w:after="0" w:line="240" w:lineRule="exact"/>
        <w:rPr>
          <w:rFonts w:ascii="Arial" w:hAnsi="Arial" w:cs="Arial"/>
          <w:sz w:val="20"/>
          <w:szCs w:val="20"/>
        </w:rPr>
      </w:pPr>
      <w:r w:rsidRPr="00B45CF4">
        <w:rPr>
          <w:rFonts w:ascii="Arial" w:hAnsi="Arial" w:cs="Arial"/>
          <w:sz w:val="20"/>
          <w:szCs w:val="20"/>
        </w:rPr>
        <w:t>OU</w:t>
      </w:r>
      <w:r w:rsidR="00E63C96" w:rsidRPr="00B45CF4">
        <w:rPr>
          <w:rFonts w:ascii="Arial" w:hAnsi="Arial" w:cs="Arial"/>
          <w:sz w:val="20"/>
          <w:szCs w:val="20"/>
        </w:rPr>
        <w:t xml:space="preserve"> je odgovoren za upravljanje </w:t>
      </w:r>
      <w:r w:rsidR="0044581F">
        <w:rPr>
          <w:rFonts w:ascii="Arial" w:hAnsi="Arial" w:cs="Arial"/>
          <w:sz w:val="20"/>
          <w:szCs w:val="20"/>
        </w:rPr>
        <w:t xml:space="preserve">programa AMIF, programa SNV in programa IUMV </w:t>
      </w:r>
      <w:r w:rsidR="00B9301E" w:rsidRPr="00B45CF4">
        <w:rPr>
          <w:rFonts w:ascii="Arial" w:hAnsi="Arial" w:cs="Arial"/>
          <w:sz w:val="20"/>
          <w:szCs w:val="20"/>
        </w:rPr>
        <w:t xml:space="preserve">z namenom doseganja </w:t>
      </w:r>
      <w:r w:rsidR="00141447">
        <w:rPr>
          <w:rFonts w:ascii="Arial" w:hAnsi="Arial" w:cs="Arial"/>
          <w:sz w:val="20"/>
          <w:szCs w:val="20"/>
        </w:rPr>
        <w:t>zastavljenih</w:t>
      </w:r>
      <w:r w:rsidR="00B9301E" w:rsidRPr="00B45CF4">
        <w:rPr>
          <w:rFonts w:ascii="Arial" w:hAnsi="Arial" w:cs="Arial"/>
          <w:sz w:val="20"/>
          <w:szCs w:val="20"/>
        </w:rPr>
        <w:t xml:space="preserve"> ciljev </w:t>
      </w:r>
      <w:r w:rsidRPr="00B45CF4">
        <w:rPr>
          <w:rFonts w:ascii="Arial" w:hAnsi="Arial" w:cs="Arial"/>
          <w:sz w:val="20"/>
          <w:szCs w:val="20"/>
        </w:rPr>
        <w:t xml:space="preserve">ter za delovanje sistema upravlja in nadzora </w:t>
      </w:r>
      <w:r w:rsidR="00B9301E" w:rsidRPr="00B45CF4">
        <w:rPr>
          <w:rFonts w:ascii="Arial" w:hAnsi="Arial" w:cs="Arial"/>
          <w:sz w:val="20"/>
          <w:szCs w:val="20"/>
        </w:rPr>
        <w:t xml:space="preserve">v skladu z načelom dobrega finančnega </w:t>
      </w:r>
      <w:r w:rsidR="003C4F44" w:rsidRPr="00B45CF4">
        <w:rPr>
          <w:rFonts w:ascii="Arial" w:hAnsi="Arial" w:cs="Arial"/>
          <w:sz w:val="20"/>
          <w:szCs w:val="20"/>
        </w:rPr>
        <w:t>poslovodenja</w:t>
      </w:r>
      <w:r w:rsidR="00B9301E" w:rsidRPr="00B45CF4">
        <w:rPr>
          <w:rFonts w:ascii="Arial" w:hAnsi="Arial" w:cs="Arial"/>
          <w:sz w:val="20"/>
          <w:szCs w:val="20"/>
        </w:rPr>
        <w:t xml:space="preserve"> </w:t>
      </w:r>
      <w:r w:rsidRPr="00B45CF4">
        <w:rPr>
          <w:rFonts w:ascii="Arial" w:hAnsi="Arial" w:cs="Arial"/>
          <w:sz w:val="20"/>
          <w:szCs w:val="20"/>
        </w:rPr>
        <w:t>in</w:t>
      </w:r>
      <w:r w:rsidR="00B9301E" w:rsidRPr="00B45CF4">
        <w:rPr>
          <w:rFonts w:ascii="Arial" w:hAnsi="Arial" w:cs="Arial"/>
          <w:sz w:val="20"/>
          <w:szCs w:val="20"/>
        </w:rPr>
        <w:t xml:space="preserve"> ključnimi zahtevami iz Priloge XI</w:t>
      </w:r>
      <w:r w:rsidR="000965FF" w:rsidRPr="00B45CF4">
        <w:rPr>
          <w:rFonts w:ascii="Arial" w:hAnsi="Arial" w:cs="Arial"/>
          <w:sz w:val="20"/>
          <w:szCs w:val="20"/>
        </w:rPr>
        <w:t xml:space="preserve"> Uredbe 2021/1060</w:t>
      </w:r>
      <w:r w:rsidR="000635E1" w:rsidRPr="00B45CF4">
        <w:rPr>
          <w:rFonts w:ascii="Arial" w:hAnsi="Arial" w:cs="Arial"/>
          <w:sz w:val="20"/>
          <w:szCs w:val="20"/>
        </w:rPr>
        <w:t>/EU</w:t>
      </w:r>
      <w:r w:rsidR="00B9301E" w:rsidRPr="00B45CF4">
        <w:rPr>
          <w:rFonts w:ascii="Arial" w:hAnsi="Arial" w:cs="Arial"/>
          <w:sz w:val="20"/>
          <w:szCs w:val="20"/>
        </w:rPr>
        <w:t>.</w:t>
      </w:r>
    </w:p>
    <w:p w14:paraId="30278422" w14:textId="77777777" w:rsidR="00E43FFE" w:rsidRPr="00B45CF4" w:rsidRDefault="00E43FFE" w:rsidP="004F080A">
      <w:pPr>
        <w:spacing w:after="0" w:line="240" w:lineRule="exact"/>
        <w:rPr>
          <w:rFonts w:ascii="Arial" w:hAnsi="Arial" w:cs="Arial"/>
          <w:sz w:val="20"/>
          <w:szCs w:val="20"/>
        </w:rPr>
      </w:pPr>
    </w:p>
    <w:p w14:paraId="7704E450" w14:textId="77777777" w:rsidR="00744FC8" w:rsidRPr="00B45CF4" w:rsidRDefault="00744FC8" w:rsidP="004F080A">
      <w:pPr>
        <w:spacing w:after="0" w:line="240" w:lineRule="exact"/>
        <w:rPr>
          <w:rFonts w:ascii="Arial" w:hAnsi="Arial" w:cs="Arial"/>
          <w:sz w:val="20"/>
          <w:szCs w:val="20"/>
        </w:rPr>
      </w:pPr>
      <w:r w:rsidRPr="00B45CF4">
        <w:rPr>
          <w:rFonts w:ascii="Arial" w:hAnsi="Arial" w:cs="Arial"/>
          <w:sz w:val="20"/>
          <w:szCs w:val="20"/>
        </w:rPr>
        <w:t xml:space="preserve">Naloge organa upravljanja: </w:t>
      </w:r>
    </w:p>
    <w:p w14:paraId="11B7DAB5" w14:textId="77777777" w:rsidR="00776B36" w:rsidRPr="00B45CF4" w:rsidRDefault="00776B36" w:rsidP="004F080A">
      <w:pPr>
        <w:spacing w:after="0" w:line="240" w:lineRule="exact"/>
        <w:rPr>
          <w:rFonts w:ascii="Arial" w:hAnsi="Arial" w:cs="Arial"/>
          <w:sz w:val="20"/>
          <w:szCs w:val="20"/>
        </w:rPr>
      </w:pPr>
    </w:p>
    <w:p w14:paraId="554E1F27" w14:textId="77777777" w:rsidR="00744FC8" w:rsidRPr="00B45CF4" w:rsidRDefault="00744FC8" w:rsidP="004F080A">
      <w:pPr>
        <w:pStyle w:val="Odstavekseznama"/>
        <w:numPr>
          <w:ilvl w:val="0"/>
          <w:numId w:val="3"/>
        </w:numPr>
        <w:spacing w:line="240" w:lineRule="exact"/>
        <w:rPr>
          <w:rFonts w:ascii="Arial" w:hAnsi="Arial" w:cs="Arial"/>
          <w:sz w:val="20"/>
          <w:szCs w:val="20"/>
          <w:u w:val="single"/>
        </w:rPr>
      </w:pPr>
      <w:r w:rsidRPr="00B45CF4">
        <w:rPr>
          <w:rFonts w:ascii="Arial" w:hAnsi="Arial" w:cs="Arial"/>
          <w:sz w:val="20"/>
          <w:szCs w:val="20"/>
          <w:u w:val="single"/>
        </w:rPr>
        <w:t xml:space="preserve">v okviru </w:t>
      </w:r>
      <w:r w:rsidR="00156165" w:rsidRPr="00B45CF4">
        <w:rPr>
          <w:rFonts w:ascii="Arial" w:hAnsi="Arial" w:cs="Arial"/>
          <w:sz w:val="20"/>
          <w:szCs w:val="20"/>
          <w:u w:val="single"/>
        </w:rPr>
        <w:t xml:space="preserve">splošnih </w:t>
      </w:r>
      <w:r w:rsidRPr="00B45CF4">
        <w:rPr>
          <w:rFonts w:ascii="Arial" w:hAnsi="Arial" w:cs="Arial"/>
          <w:sz w:val="20"/>
          <w:szCs w:val="20"/>
          <w:u w:val="single"/>
        </w:rPr>
        <w:t>nalog upravljan</w:t>
      </w:r>
      <w:r w:rsidR="0082486F">
        <w:rPr>
          <w:rFonts w:ascii="Arial" w:hAnsi="Arial" w:cs="Arial"/>
          <w:sz w:val="20"/>
          <w:szCs w:val="20"/>
          <w:u w:val="single"/>
        </w:rPr>
        <w:t>ja</w:t>
      </w:r>
      <w:r w:rsidRPr="00B45CF4">
        <w:rPr>
          <w:rFonts w:ascii="Arial" w:hAnsi="Arial" w:cs="Arial"/>
          <w:sz w:val="20"/>
          <w:szCs w:val="20"/>
          <w:u w:val="single"/>
        </w:rPr>
        <w:t xml:space="preserve">: </w:t>
      </w:r>
    </w:p>
    <w:p w14:paraId="310E0D5C"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lastRenderedPageBreak/>
        <w:t xml:space="preserve">Pripravi in posodablja opis sistema upravljanja in nadzora skladno z </w:t>
      </w:r>
      <w:r w:rsidR="00225E7B">
        <w:rPr>
          <w:rFonts w:ascii="Arial" w:hAnsi="Arial" w:cs="Arial"/>
          <w:sz w:val="20"/>
          <w:szCs w:val="20"/>
        </w:rPr>
        <w:t xml:space="preserve">enajstim odstavkom </w:t>
      </w:r>
      <w:r w:rsidR="00452CE8">
        <w:rPr>
          <w:rFonts w:ascii="Arial" w:hAnsi="Arial" w:cs="Arial"/>
          <w:sz w:val="20"/>
          <w:szCs w:val="20"/>
        </w:rPr>
        <w:t>69. člena</w:t>
      </w:r>
      <w:r w:rsidRPr="00B45CF4">
        <w:rPr>
          <w:rFonts w:ascii="Arial" w:hAnsi="Arial" w:cs="Arial"/>
          <w:sz w:val="20"/>
          <w:szCs w:val="20"/>
        </w:rPr>
        <w:t xml:space="preserve"> Uredbe 2021/1060/EU;</w:t>
      </w:r>
    </w:p>
    <w:p w14:paraId="0323555F" w14:textId="25F87DB0" w:rsidR="00623FB6" w:rsidRPr="00B45CF4" w:rsidRDefault="00D80966" w:rsidP="004F080A">
      <w:pPr>
        <w:pStyle w:val="Odstavekseznama"/>
        <w:numPr>
          <w:ilvl w:val="0"/>
          <w:numId w:val="4"/>
        </w:numPr>
        <w:autoSpaceDE w:val="0"/>
        <w:autoSpaceDN w:val="0"/>
        <w:adjustRightInd w:val="0"/>
        <w:spacing w:after="0" w:line="240" w:lineRule="exact"/>
        <w:rPr>
          <w:rFonts w:ascii="Arial" w:hAnsi="Arial" w:cs="Arial"/>
          <w:sz w:val="20"/>
          <w:szCs w:val="20"/>
        </w:rPr>
      </w:pPr>
      <w:r>
        <w:rPr>
          <w:rFonts w:ascii="Arial" w:hAnsi="Arial" w:cs="Arial"/>
          <w:sz w:val="20"/>
          <w:szCs w:val="20"/>
        </w:rPr>
        <w:t>zagotovi, da je</w:t>
      </w:r>
      <w:r w:rsidR="00623FB6" w:rsidRPr="00B45CF4">
        <w:rPr>
          <w:rFonts w:ascii="Arial" w:hAnsi="Arial" w:cs="Arial"/>
          <w:sz w:val="20"/>
          <w:szCs w:val="20"/>
        </w:rPr>
        <w:t xml:space="preserve"> sistem spremljanja in podatki o kazalnikih kakovostni, natančni in zanesljivi (</w:t>
      </w:r>
      <w:r w:rsidR="00225E7B">
        <w:rPr>
          <w:rFonts w:ascii="Arial" w:hAnsi="Arial" w:cs="Arial"/>
          <w:sz w:val="20"/>
          <w:szCs w:val="20"/>
        </w:rPr>
        <w:t>četrti odstavek</w:t>
      </w:r>
      <w:r w:rsidR="00452CE8">
        <w:rPr>
          <w:rFonts w:ascii="Arial" w:hAnsi="Arial" w:cs="Arial"/>
          <w:sz w:val="20"/>
          <w:szCs w:val="20"/>
        </w:rPr>
        <w:t xml:space="preserve"> 69. člena</w:t>
      </w:r>
      <w:r w:rsidR="00623FB6" w:rsidRPr="00B45CF4">
        <w:rPr>
          <w:rFonts w:ascii="Arial" w:hAnsi="Arial" w:cs="Arial"/>
          <w:sz w:val="20"/>
          <w:szCs w:val="20"/>
        </w:rPr>
        <w:t xml:space="preserve"> Uredbe 2021/1060/EU);</w:t>
      </w:r>
    </w:p>
    <w:p w14:paraId="7D8ED3E8" w14:textId="16E2B972"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zagotovi spoštovanje temeljnih pravic in skladnost z Listino Evropske unije o temeljnih pravicah v skladu z 9. čl</w:t>
      </w:r>
      <w:r w:rsidR="00452CE8">
        <w:rPr>
          <w:rFonts w:ascii="Arial" w:hAnsi="Arial" w:cs="Arial"/>
          <w:sz w:val="20"/>
          <w:szCs w:val="20"/>
        </w:rPr>
        <w:t>enom Uredbe 2021/1060/EU;</w:t>
      </w:r>
    </w:p>
    <w:p w14:paraId="6B64668A"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vzpostavi elektronski sistem in za vsako operacijo elektronsko beleži in shranjuje podatke, potrebne za spremljanje, vrednotenje, finančno poslovodenje, preverjanje in revizije v skladu s Prilogo XVII Uredbe 2021/1060/EU, ter zagotavlja varnost, celovitost in zaupnost podatkov ter avt</w:t>
      </w:r>
      <w:r w:rsidR="00452CE8">
        <w:rPr>
          <w:rFonts w:ascii="Arial" w:hAnsi="Arial" w:cs="Arial"/>
          <w:sz w:val="20"/>
          <w:szCs w:val="20"/>
        </w:rPr>
        <w:t xml:space="preserve">entikacijo uporabnikov (72. člen </w:t>
      </w:r>
      <w:r w:rsidRPr="00B45CF4">
        <w:rPr>
          <w:rFonts w:ascii="Arial" w:hAnsi="Arial" w:cs="Arial"/>
          <w:sz w:val="20"/>
          <w:szCs w:val="20"/>
        </w:rPr>
        <w:t>Uredbe 2021/1060/EU);</w:t>
      </w:r>
    </w:p>
    <w:p w14:paraId="05BEA543"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podpira delo odbora za spremljanje iz 38. čl</w:t>
      </w:r>
      <w:r w:rsidR="00452CE8">
        <w:rPr>
          <w:rFonts w:ascii="Arial" w:hAnsi="Arial" w:cs="Arial"/>
          <w:sz w:val="20"/>
          <w:szCs w:val="20"/>
        </w:rPr>
        <w:t>en</w:t>
      </w:r>
      <w:r w:rsidR="00225E7B">
        <w:rPr>
          <w:rFonts w:ascii="Arial" w:hAnsi="Arial" w:cs="Arial"/>
          <w:sz w:val="20"/>
          <w:szCs w:val="20"/>
        </w:rPr>
        <w:t>a</w:t>
      </w:r>
      <w:r w:rsidRPr="00B45CF4">
        <w:rPr>
          <w:rFonts w:ascii="Arial" w:hAnsi="Arial" w:cs="Arial"/>
          <w:sz w:val="20"/>
          <w:szCs w:val="20"/>
        </w:rPr>
        <w:t xml:space="preserve"> Uredbe 2021/1060/EU in mu pravočasno zagotavlja vse informacije, potrebne za izvajanje njegovih nalog ter zagotovi nadaljnje ukrepanje v zvezi s sklepi in priporočil</w:t>
      </w:r>
      <w:r w:rsidR="00452CE8">
        <w:rPr>
          <w:rFonts w:ascii="Arial" w:hAnsi="Arial" w:cs="Arial"/>
          <w:sz w:val="20"/>
          <w:szCs w:val="20"/>
        </w:rPr>
        <w:t>i odbora za spremljanje (75. člen</w:t>
      </w:r>
      <w:r w:rsidRPr="00B45CF4">
        <w:rPr>
          <w:rFonts w:ascii="Arial" w:hAnsi="Arial" w:cs="Arial"/>
          <w:sz w:val="20"/>
          <w:szCs w:val="20"/>
        </w:rPr>
        <w:t xml:space="preserve"> Uredbe 2021/1060/EU);</w:t>
      </w:r>
    </w:p>
    <w:p w14:paraId="7DD6A8D1" w14:textId="2599B3D4"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 xml:space="preserve">skrbi za prepoznavnost, preglednost in komuniciranje v skladu s 46. členom Uredbe 2021/1060/EU </w:t>
      </w:r>
      <w:r w:rsidR="00EC5F0F">
        <w:rPr>
          <w:rFonts w:ascii="Arial" w:hAnsi="Arial" w:cs="Arial"/>
          <w:sz w:val="20"/>
          <w:szCs w:val="20"/>
        </w:rPr>
        <w:t xml:space="preserve">ter </w:t>
      </w:r>
      <w:r w:rsidRPr="00B45CF4">
        <w:rPr>
          <w:rFonts w:ascii="Arial" w:hAnsi="Arial" w:cs="Arial"/>
          <w:sz w:val="20"/>
          <w:szCs w:val="20"/>
        </w:rPr>
        <w:t xml:space="preserve">zagotovi prepoznavnost podpore v vseh dejavnostih, povezanih z </w:t>
      </w:r>
      <w:r w:rsidR="00452CE8">
        <w:rPr>
          <w:rFonts w:ascii="Arial" w:hAnsi="Arial" w:cs="Arial"/>
          <w:sz w:val="20"/>
          <w:szCs w:val="20"/>
        </w:rPr>
        <w:t>operacijami, ki se podpirajo programa AMIF, programa SNV in programa IUMV</w:t>
      </w:r>
      <w:r w:rsidRPr="00B45CF4">
        <w:rPr>
          <w:rFonts w:ascii="Arial" w:hAnsi="Arial" w:cs="Arial"/>
          <w:sz w:val="20"/>
          <w:szCs w:val="20"/>
        </w:rPr>
        <w:t>, pri čemer je posebna pozornost namenjena operacijam strateškega pomena;</w:t>
      </w:r>
    </w:p>
    <w:p w14:paraId="2F1763F2"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določi skrbnike za komuniciranje skladno z 48. členom Uredbe 2021/1060/EU;</w:t>
      </w:r>
    </w:p>
    <w:p w14:paraId="2F6204DF"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vzpostavi enoten spletni portal, v skladu s 46. členom Uredbe 2021/1060/EU;</w:t>
      </w:r>
    </w:p>
    <w:p w14:paraId="5E619D33"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zagotovi, da je najpozneje šest mesecev po sklepu o odobritvi </w:t>
      </w:r>
      <w:r w:rsidR="0044581F" w:rsidRPr="00576A74">
        <w:rPr>
          <w:rFonts w:ascii="Arial" w:hAnsi="Arial" w:cs="Arial"/>
          <w:sz w:val="20"/>
          <w:szCs w:val="20"/>
        </w:rPr>
        <w:t>programa AMIF, programa SNV in programa IUMV</w:t>
      </w:r>
      <w:r w:rsidRPr="00576A74">
        <w:rPr>
          <w:rFonts w:ascii="Arial" w:hAnsi="Arial" w:cs="Arial"/>
          <w:sz w:val="20"/>
          <w:szCs w:val="20"/>
        </w:rPr>
        <w:t xml:space="preserve"> vzpostavljena spletna stran</w:t>
      </w:r>
      <w:r w:rsidR="00225E7B" w:rsidRPr="00576A74">
        <w:rPr>
          <w:rFonts w:ascii="Arial" w:hAnsi="Arial" w:cs="Arial"/>
          <w:sz w:val="20"/>
          <w:szCs w:val="20"/>
        </w:rPr>
        <w:t>, tj. enoten spletni portal,</w:t>
      </w:r>
      <w:r w:rsidRPr="00576A74">
        <w:rPr>
          <w:rFonts w:ascii="Arial" w:hAnsi="Arial" w:cs="Arial"/>
          <w:sz w:val="20"/>
          <w:szCs w:val="20"/>
        </w:rPr>
        <w:t xml:space="preserve"> z vsemi informacijami, cilji, dejavnostmi, razpoložljivimi možnostmi financiranja in dosežki </w:t>
      </w:r>
      <w:r w:rsidR="0044581F" w:rsidRPr="00576A74">
        <w:rPr>
          <w:rFonts w:ascii="Arial" w:hAnsi="Arial" w:cs="Arial"/>
          <w:sz w:val="20"/>
          <w:szCs w:val="20"/>
        </w:rPr>
        <w:t>(49. člen</w:t>
      </w:r>
      <w:r w:rsidRPr="00576A74">
        <w:rPr>
          <w:rFonts w:ascii="Arial" w:hAnsi="Arial" w:cs="Arial"/>
          <w:sz w:val="20"/>
          <w:szCs w:val="20"/>
        </w:rPr>
        <w:t xml:space="preserve"> Uredbe 2021/1060/EU);</w:t>
      </w:r>
    </w:p>
    <w:p w14:paraId="61D8A496" w14:textId="38E95CE2"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posodablja objave načrtovanih </w:t>
      </w:r>
      <w:r w:rsidR="00EC5F0F">
        <w:rPr>
          <w:rFonts w:ascii="Arial" w:hAnsi="Arial" w:cs="Arial"/>
          <w:sz w:val="20"/>
          <w:szCs w:val="20"/>
        </w:rPr>
        <w:t xml:space="preserve">javnih </w:t>
      </w:r>
      <w:r w:rsidRPr="00576A74">
        <w:rPr>
          <w:rFonts w:ascii="Arial" w:hAnsi="Arial" w:cs="Arial"/>
          <w:sz w:val="20"/>
          <w:szCs w:val="20"/>
        </w:rPr>
        <w:t>razpisov na spletni strani</w:t>
      </w:r>
      <w:r w:rsidR="005F7F3D" w:rsidRPr="00576A74">
        <w:rPr>
          <w:rFonts w:ascii="Arial" w:hAnsi="Arial" w:cs="Arial"/>
          <w:sz w:val="20"/>
          <w:szCs w:val="20"/>
        </w:rPr>
        <w:t>,</w:t>
      </w:r>
      <w:r w:rsidR="00225E7B" w:rsidRPr="00576A74">
        <w:rPr>
          <w:rFonts w:ascii="Arial" w:hAnsi="Arial" w:cs="Arial"/>
          <w:sz w:val="20"/>
          <w:szCs w:val="20"/>
        </w:rPr>
        <w:t xml:space="preserve"> tj. enotnem spletnem portalu,</w:t>
      </w:r>
      <w:r w:rsidRPr="00576A74">
        <w:rPr>
          <w:rFonts w:ascii="Arial" w:hAnsi="Arial" w:cs="Arial"/>
          <w:sz w:val="20"/>
          <w:szCs w:val="20"/>
        </w:rPr>
        <w:t xml:space="preserve"> najmanj trikrat letno </w:t>
      </w:r>
      <w:r w:rsidR="00B929F2" w:rsidRPr="00576A74">
        <w:rPr>
          <w:rFonts w:ascii="Arial" w:hAnsi="Arial" w:cs="Arial"/>
          <w:sz w:val="20"/>
          <w:szCs w:val="20"/>
        </w:rPr>
        <w:t>(49. člen</w:t>
      </w:r>
      <w:r w:rsidRPr="00576A74">
        <w:rPr>
          <w:rFonts w:ascii="Arial" w:hAnsi="Arial" w:cs="Arial"/>
          <w:sz w:val="20"/>
          <w:szCs w:val="20"/>
        </w:rPr>
        <w:t xml:space="preserve"> Uredbe 2021/1060/EU); </w:t>
      </w:r>
    </w:p>
    <w:p w14:paraId="4F2F0062" w14:textId="38052780" w:rsidR="00623FB6" w:rsidRPr="00576A74" w:rsidRDefault="00B929F2"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na </w:t>
      </w:r>
      <w:r w:rsidR="00623FB6" w:rsidRPr="00576A74">
        <w:rPr>
          <w:rFonts w:ascii="Arial" w:hAnsi="Arial" w:cs="Arial"/>
          <w:sz w:val="20"/>
          <w:szCs w:val="20"/>
        </w:rPr>
        <w:t>spletni strani</w:t>
      </w:r>
      <w:r w:rsidR="005F7F3D" w:rsidRPr="00576A74">
        <w:rPr>
          <w:rFonts w:ascii="Arial" w:hAnsi="Arial" w:cs="Arial"/>
          <w:sz w:val="20"/>
          <w:szCs w:val="20"/>
        </w:rPr>
        <w:t>,</w:t>
      </w:r>
      <w:r w:rsidR="00225E7B" w:rsidRPr="00576A74">
        <w:rPr>
          <w:rFonts w:ascii="Arial" w:hAnsi="Arial" w:cs="Arial"/>
          <w:sz w:val="20"/>
          <w:szCs w:val="20"/>
        </w:rPr>
        <w:t xml:space="preserve"> tj. enotnem spletnem portalu,</w:t>
      </w:r>
      <w:r w:rsidR="00623FB6" w:rsidRPr="00576A74">
        <w:rPr>
          <w:rFonts w:ascii="Arial" w:hAnsi="Arial" w:cs="Arial"/>
          <w:sz w:val="20"/>
          <w:szCs w:val="20"/>
        </w:rPr>
        <w:t xml:space="preserve"> objavi seznam operacij, ki so bile izbrane za podporo iz skladov, in ta seznam posodablja vsaj </w:t>
      </w:r>
      <w:r w:rsidR="00EC5F0F">
        <w:rPr>
          <w:rFonts w:ascii="Arial" w:hAnsi="Arial" w:cs="Arial"/>
          <w:sz w:val="20"/>
          <w:szCs w:val="20"/>
        </w:rPr>
        <w:t xml:space="preserve">na </w:t>
      </w:r>
      <w:r w:rsidRPr="00576A74">
        <w:rPr>
          <w:rFonts w:ascii="Arial" w:hAnsi="Arial" w:cs="Arial"/>
          <w:sz w:val="20"/>
          <w:szCs w:val="20"/>
        </w:rPr>
        <w:t>štiri mesece, skladno z 49. členom</w:t>
      </w:r>
      <w:r w:rsidR="00623FB6" w:rsidRPr="00576A74">
        <w:rPr>
          <w:rFonts w:ascii="Arial" w:hAnsi="Arial" w:cs="Arial"/>
          <w:sz w:val="20"/>
          <w:szCs w:val="20"/>
        </w:rPr>
        <w:t xml:space="preserve"> Uredbe 2021/1060/EU (pred objavo obvesti upravičence, da bodo podatki javno objavljeni);</w:t>
      </w:r>
    </w:p>
    <w:p w14:paraId="592E8D09" w14:textId="77777777" w:rsidR="00623FB6" w:rsidRPr="00576A74" w:rsidRDefault="00B929F2"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EK</w:t>
      </w:r>
      <w:r w:rsidR="00623FB6" w:rsidRPr="00576A74">
        <w:rPr>
          <w:rFonts w:ascii="Arial" w:hAnsi="Arial" w:cs="Arial"/>
          <w:sz w:val="20"/>
          <w:szCs w:val="20"/>
        </w:rPr>
        <w:t xml:space="preserve"> predloži zahtevo za spremembo </w:t>
      </w:r>
      <w:r w:rsidR="00585815" w:rsidRPr="00576A74">
        <w:rPr>
          <w:rFonts w:ascii="Arial" w:hAnsi="Arial" w:cs="Arial"/>
          <w:sz w:val="20"/>
          <w:szCs w:val="20"/>
        </w:rPr>
        <w:t>programa AMIF, programa SNV in programa IUMV v skladu s 24. členom</w:t>
      </w:r>
      <w:r w:rsidR="00623FB6" w:rsidRPr="00576A74">
        <w:rPr>
          <w:rFonts w:ascii="Arial" w:hAnsi="Arial" w:cs="Arial"/>
          <w:sz w:val="20"/>
          <w:szCs w:val="20"/>
        </w:rPr>
        <w:t xml:space="preserve"> Uredbe 2021/1060/EU;</w:t>
      </w:r>
    </w:p>
    <w:p w14:paraId="69E57F83"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zagotovi, da se vsi dokumenti, povezani s sofinanciranimi operacijami, ki se zahtevajo za zagotovitev ustrezne revizijske sledi, hranijo v skladu z 82. členom Uredbe 2021/1060/EU;</w:t>
      </w:r>
    </w:p>
    <w:p w14:paraId="2459BE5A"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vzpostavi okvir smo</w:t>
      </w:r>
      <w:r w:rsidR="00585815" w:rsidRPr="00576A74">
        <w:rPr>
          <w:rFonts w:ascii="Arial" w:hAnsi="Arial" w:cs="Arial"/>
          <w:sz w:val="20"/>
          <w:szCs w:val="20"/>
        </w:rPr>
        <w:t>trnosti skladno s 16. in 17. členom</w:t>
      </w:r>
      <w:r w:rsidRPr="00576A74">
        <w:rPr>
          <w:rFonts w:ascii="Arial" w:hAnsi="Arial" w:cs="Arial"/>
          <w:sz w:val="20"/>
          <w:szCs w:val="20"/>
        </w:rPr>
        <w:t xml:space="preserve"> Uredbe 2021/1060/EU;</w:t>
      </w:r>
    </w:p>
    <w:p w14:paraId="21E83C8B"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organizira izobraževanja s področja izvajanja </w:t>
      </w:r>
      <w:r w:rsidR="00585815" w:rsidRPr="00576A74">
        <w:rPr>
          <w:rFonts w:ascii="Arial" w:hAnsi="Arial" w:cs="Arial"/>
          <w:sz w:val="20"/>
          <w:szCs w:val="20"/>
        </w:rPr>
        <w:t>programa AMIF, programa SNV in programa IUMV</w:t>
      </w:r>
      <w:r w:rsidRPr="00576A74">
        <w:rPr>
          <w:rFonts w:ascii="Arial" w:hAnsi="Arial" w:cs="Arial"/>
          <w:sz w:val="20"/>
          <w:szCs w:val="20"/>
        </w:rPr>
        <w:t>;</w:t>
      </w:r>
    </w:p>
    <w:p w14:paraId="65675CA9" w14:textId="77777777" w:rsidR="00750FF0" w:rsidRPr="00576A74" w:rsidRDefault="00585815"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posredniškemu telesu</w:t>
      </w:r>
      <w:r w:rsidR="00623FB6" w:rsidRPr="00576A74">
        <w:rPr>
          <w:rFonts w:ascii="Arial" w:hAnsi="Arial" w:cs="Arial"/>
          <w:sz w:val="20"/>
          <w:szCs w:val="20"/>
        </w:rPr>
        <w:t xml:space="preserve"> in upravičencem </w:t>
      </w:r>
      <w:r w:rsidRPr="00576A74">
        <w:rPr>
          <w:rFonts w:ascii="Arial" w:hAnsi="Arial" w:cs="Arial"/>
          <w:sz w:val="20"/>
          <w:szCs w:val="20"/>
        </w:rPr>
        <w:t xml:space="preserve">deli </w:t>
      </w:r>
      <w:r w:rsidR="00623FB6" w:rsidRPr="00576A74">
        <w:rPr>
          <w:rFonts w:ascii="Arial" w:hAnsi="Arial" w:cs="Arial"/>
          <w:sz w:val="20"/>
          <w:szCs w:val="20"/>
        </w:rPr>
        <w:t>informacije, pomembne za izvajanje njihovih nalog in izvajanje operacij.</w:t>
      </w:r>
    </w:p>
    <w:p w14:paraId="495ABA20" w14:textId="77777777" w:rsidR="00491497" w:rsidRPr="00576A74" w:rsidRDefault="00491497" w:rsidP="004F080A">
      <w:pPr>
        <w:pStyle w:val="Odstavekseznama"/>
        <w:autoSpaceDE w:val="0"/>
        <w:autoSpaceDN w:val="0"/>
        <w:adjustRightInd w:val="0"/>
        <w:spacing w:after="0" w:line="240" w:lineRule="exact"/>
        <w:rPr>
          <w:rFonts w:ascii="Arial" w:hAnsi="Arial" w:cs="Arial"/>
          <w:sz w:val="20"/>
          <w:szCs w:val="20"/>
        </w:rPr>
      </w:pPr>
    </w:p>
    <w:p w14:paraId="38A34BB2" w14:textId="77777777" w:rsidR="00156165" w:rsidRPr="00576A74" w:rsidRDefault="00156165" w:rsidP="004F080A">
      <w:pPr>
        <w:pStyle w:val="Odstavekseznama"/>
        <w:numPr>
          <w:ilvl w:val="0"/>
          <w:numId w:val="3"/>
        </w:numPr>
        <w:spacing w:line="240" w:lineRule="exact"/>
        <w:rPr>
          <w:rFonts w:ascii="Arial" w:hAnsi="Arial" w:cs="Arial"/>
          <w:sz w:val="20"/>
          <w:szCs w:val="20"/>
          <w:u w:val="single"/>
        </w:rPr>
      </w:pPr>
      <w:r w:rsidRPr="00576A74">
        <w:rPr>
          <w:rFonts w:ascii="Arial" w:hAnsi="Arial" w:cs="Arial"/>
          <w:sz w:val="20"/>
          <w:szCs w:val="20"/>
          <w:u w:val="single"/>
        </w:rPr>
        <w:t xml:space="preserve">v okviru </w:t>
      </w:r>
      <w:r w:rsidR="00D64076" w:rsidRPr="00576A74">
        <w:rPr>
          <w:rFonts w:ascii="Arial" w:hAnsi="Arial" w:cs="Arial"/>
          <w:sz w:val="20"/>
          <w:szCs w:val="20"/>
          <w:u w:val="single"/>
        </w:rPr>
        <w:t>finanč</w:t>
      </w:r>
      <w:r w:rsidR="00483E5A" w:rsidRPr="00576A74">
        <w:rPr>
          <w:rFonts w:ascii="Arial" w:hAnsi="Arial" w:cs="Arial"/>
          <w:sz w:val="20"/>
          <w:szCs w:val="20"/>
          <w:u w:val="single"/>
        </w:rPr>
        <w:t>nega upravljana in nadzora</w:t>
      </w:r>
      <w:r w:rsidRPr="00576A74">
        <w:rPr>
          <w:rFonts w:ascii="Arial" w:hAnsi="Arial" w:cs="Arial"/>
          <w:sz w:val="20"/>
          <w:szCs w:val="20"/>
          <w:u w:val="single"/>
        </w:rPr>
        <w:t xml:space="preserve">: </w:t>
      </w:r>
    </w:p>
    <w:p w14:paraId="6B9BBEFB"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izvaja upravljalna preverjanja, da preveri, ali so bili sofinancirani proizvodi in storitve zagotovljeni, ali je operacija skladna z veljavnim pravom, s </w:t>
      </w:r>
      <w:r w:rsidR="00C22875" w:rsidRPr="00576A74">
        <w:rPr>
          <w:rFonts w:ascii="Arial" w:hAnsi="Arial" w:cs="Arial"/>
          <w:sz w:val="20"/>
          <w:szCs w:val="20"/>
        </w:rPr>
        <w:t>programom AMIF, programom SNV in programom IUMV</w:t>
      </w:r>
      <w:r w:rsidRPr="00576A74">
        <w:rPr>
          <w:rFonts w:ascii="Arial" w:hAnsi="Arial" w:cs="Arial"/>
          <w:sz w:val="20"/>
          <w:szCs w:val="20"/>
        </w:rPr>
        <w:t xml:space="preserve"> in pogo</w:t>
      </w:r>
      <w:r w:rsidR="00C22875" w:rsidRPr="00576A74">
        <w:rPr>
          <w:rFonts w:ascii="Arial" w:hAnsi="Arial" w:cs="Arial"/>
          <w:sz w:val="20"/>
          <w:szCs w:val="20"/>
        </w:rPr>
        <w:t>ji za podporo operaciji (74. člen</w:t>
      </w:r>
      <w:r w:rsidRPr="00576A74">
        <w:rPr>
          <w:rFonts w:ascii="Arial" w:hAnsi="Arial" w:cs="Arial"/>
          <w:sz w:val="20"/>
          <w:szCs w:val="20"/>
        </w:rPr>
        <w:t xml:space="preserve"> Uredbe 2021/1060/EU);</w:t>
      </w:r>
    </w:p>
    <w:p w14:paraId="50FAA2C9" w14:textId="6D0F5CE0"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izvaja preverjanja prenesenih nalog v razmerju do posredniškega telesa, </w:t>
      </w:r>
      <w:r w:rsidR="003A6913">
        <w:rPr>
          <w:rFonts w:ascii="Arial" w:hAnsi="Arial" w:cs="Arial"/>
          <w:sz w:val="20"/>
          <w:szCs w:val="20"/>
        </w:rPr>
        <w:t>ki</w:t>
      </w:r>
      <w:r w:rsidRPr="00576A74">
        <w:rPr>
          <w:rFonts w:ascii="Arial" w:hAnsi="Arial" w:cs="Arial"/>
          <w:sz w:val="20"/>
          <w:szCs w:val="20"/>
        </w:rPr>
        <w:t xml:space="preserve"> so bile naloge prenesene (72. čl</w:t>
      </w:r>
      <w:r w:rsidR="00C22875" w:rsidRPr="00576A74">
        <w:rPr>
          <w:rFonts w:ascii="Arial" w:hAnsi="Arial" w:cs="Arial"/>
          <w:sz w:val="20"/>
          <w:szCs w:val="20"/>
        </w:rPr>
        <w:t>enom</w:t>
      </w:r>
      <w:r w:rsidRPr="00576A74">
        <w:rPr>
          <w:rFonts w:ascii="Arial" w:hAnsi="Arial" w:cs="Arial"/>
          <w:sz w:val="20"/>
          <w:szCs w:val="20"/>
        </w:rPr>
        <w:t xml:space="preserve"> Uredbe 2021/1060/EU);</w:t>
      </w:r>
    </w:p>
    <w:p w14:paraId="3A43DFBF"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sprejme vse potrebne ukrepe za preprečevanje, odkrivanje in odpravo nepravilnosti, vključno z goljufijami, ter poročanje o njih, </w:t>
      </w:r>
      <w:r w:rsidR="00D36B5E" w:rsidRPr="00576A74">
        <w:rPr>
          <w:rFonts w:ascii="Arial" w:hAnsi="Arial" w:cs="Arial"/>
          <w:sz w:val="20"/>
          <w:szCs w:val="20"/>
        </w:rPr>
        <w:t xml:space="preserve">vključno z informacijami o dejanskih lastnikih prejemnikih sredstev, </w:t>
      </w:r>
      <w:r w:rsidRPr="00576A74">
        <w:rPr>
          <w:rFonts w:ascii="Arial" w:hAnsi="Arial" w:cs="Arial"/>
          <w:sz w:val="20"/>
          <w:szCs w:val="20"/>
        </w:rPr>
        <w:t>skladno z</w:t>
      </w:r>
      <w:r w:rsidR="00BE1D7C" w:rsidRPr="00576A74">
        <w:rPr>
          <w:rFonts w:ascii="Arial" w:hAnsi="Arial" w:cs="Arial"/>
          <w:sz w:val="20"/>
          <w:szCs w:val="20"/>
        </w:rPr>
        <w:t xml:space="preserve"> drugim odstavkom</w:t>
      </w:r>
      <w:r w:rsidR="00D36B5E" w:rsidRPr="00576A74">
        <w:rPr>
          <w:rFonts w:ascii="Arial" w:hAnsi="Arial" w:cs="Arial"/>
          <w:sz w:val="20"/>
          <w:szCs w:val="20"/>
        </w:rPr>
        <w:t xml:space="preserve"> 69. člena </w:t>
      </w:r>
      <w:r w:rsidRPr="00576A74">
        <w:rPr>
          <w:rFonts w:ascii="Arial" w:hAnsi="Arial" w:cs="Arial"/>
          <w:sz w:val="20"/>
          <w:szCs w:val="20"/>
        </w:rPr>
        <w:t>Uredbe 2021/1060/EU;</w:t>
      </w:r>
    </w:p>
    <w:p w14:paraId="58EB7D59"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izvaja učinkovite in sorazmerne ukrepe in postopke za preprečevanje goljufij, pri čemer so upoštevana ugotovljena tveganja;</w:t>
      </w:r>
    </w:p>
    <w:p w14:paraId="5D34ACCD"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pripravi izjavo o upravljanju v skladu s predlogo iz Priloge XVIII Uredbe 2021/1060/EU;</w:t>
      </w:r>
    </w:p>
    <w:p w14:paraId="48D61CC6" w14:textId="77777777" w:rsidR="00623FB6" w:rsidRPr="00576A74" w:rsidRDefault="00B929F2"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EK</w:t>
      </w:r>
      <w:r w:rsidR="00623FB6" w:rsidRPr="00576A74">
        <w:rPr>
          <w:rFonts w:ascii="Arial" w:hAnsi="Arial" w:cs="Arial"/>
          <w:sz w:val="20"/>
          <w:szCs w:val="20"/>
        </w:rPr>
        <w:t xml:space="preserve"> pošilja podatke iz 42. člena Uredbe 2021/1060/EU in jih objavi na spletni strani</w:t>
      </w:r>
      <w:r w:rsidR="005F7F3D" w:rsidRPr="00576A74">
        <w:rPr>
          <w:rFonts w:ascii="Arial" w:hAnsi="Arial" w:cs="Arial"/>
          <w:sz w:val="20"/>
          <w:szCs w:val="20"/>
        </w:rPr>
        <w:t xml:space="preserve">, tj. enotnem spletnem portalu, </w:t>
      </w:r>
      <w:r w:rsidR="00623FB6" w:rsidRPr="00576A74">
        <w:rPr>
          <w:rFonts w:ascii="Arial" w:hAnsi="Arial" w:cs="Arial"/>
          <w:sz w:val="20"/>
          <w:szCs w:val="20"/>
        </w:rPr>
        <w:t xml:space="preserve"> skladno </w:t>
      </w:r>
      <w:r w:rsidR="000634DA" w:rsidRPr="00576A74">
        <w:rPr>
          <w:rFonts w:ascii="Arial" w:hAnsi="Arial" w:cs="Arial"/>
          <w:sz w:val="20"/>
          <w:szCs w:val="20"/>
        </w:rPr>
        <w:t xml:space="preserve">s petim odstavkom </w:t>
      </w:r>
      <w:r w:rsidR="00623FB6" w:rsidRPr="00576A74">
        <w:rPr>
          <w:rFonts w:ascii="Arial" w:hAnsi="Arial" w:cs="Arial"/>
          <w:sz w:val="20"/>
          <w:szCs w:val="20"/>
        </w:rPr>
        <w:t>4</w:t>
      </w:r>
      <w:r w:rsidR="000634DA" w:rsidRPr="00576A74">
        <w:rPr>
          <w:rFonts w:ascii="Arial" w:hAnsi="Arial" w:cs="Arial"/>
          <w:sz w:val="20"/>
          <w:szCs w:val="20"/>
        </w:rPr>
        <w:t>2. člena</w:t>
      </w:r>
      <w:r w:rsidR="00623FB6" w:rsidRPr="00576A74">
        <w:rPr>
          <w:rFonts w:ascii="Arial" w:hAnsi="Arial" w:cs="Arial"/>
          <w:sz w:val="20"/>
          <w:szCs w:val="20"/>
        </w:rPr>
        <w:t xml:space="preserve"> Uredbe 2021/1060/EU;</w:t>
      </w:r>
    </w:p>
    <w:p w14:paraId="591AABC6" w14:textId="77777777" w:rsidR="00623FB6" w:rsidRPr="00576A74" w:rsidRDefault="000634DA"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izvede vrednotenja</w:t>
      </w:r>
      <w:r w:rsidR="00623FB6" w:rsidRPr="00576A74">
        <w:rPr>
          <w:rFonts w:ascii="Arial" w:hAnsi="Arial" w:cs="Arial"/>
          <w:sz w:val="20"/>
          <w:szCs w:val="20"/>
        </w:rPr>
        <w:t xml:space="preserve"> </w:t>
      </w:r>
      <w:r w:rsidRPr="00576A74">
        <w:rPr>
          <w:rFonts w:ascii="Arial" w:hAnsi="Arial" w:cs="Arial"/>
          <w:sz w:val="20"/>
          <w:szCs w:val="20"/>
        </w:rPr>
        <w:t>programa AMIF, programa SNV in programa IUMV skladno s 44. členom</w:t>
      </w:r>
      <w:r w:rsidR="00623FB6" w:rsidRPr="00576A74">
        <w:rPr>
          <w:rFonts w:ascii="Arial" w:hAnsi="Arial" w:cs="Arial"/>
          <w:sz w:val="20"/>
          <w:szCs w:val="20"/>
        </w:rPr>
        <w:t xml:space="preserve"> Uredbe 2021/1060/EU in jih objavi na </w:t>
      </w:r>
      <w:r w:rsidR="005F7F3D" w:rsidRPr="00576A74">
        <w:rPr>
          <w:rFonts w:ascii="Arial" w:hAnsi="Arial" w:cs="Arial"/>
          <w:sz w:val="20"/>
          <w:szCs w:val="20"/>
        </w:rPr>
        <w:t xml:space="preserve">spletni strani, tj. enotnem spletnem portalu, </w:t>
      </w:r>
      <w:r w:rsidRPr="00576A74">
        <w:rPr>
          <w:rFonts w:ascii="Arial" w:hAnsi="Arial" w:cs="Arial"/>
          <w:sz w:val="20"/>
          <w:szCs w:val="20"/>
        </w:rPr>
        <w:t xml:space="preserve">pri čemer </w:t>
      </w:r>
      <w:r w:rsidR="00623FB6" w:rsidRPr="00576A74">
        <w:rPr>
          <w:rFonts w:ascii="Arial" w:hAnsi="Arial" w:cs="Arial"/>
          <w:sz w:val="20"/>
          <w:szCs w:val="20"/>
        </w:rPr>
        <w:t xml:space="preserve">načrt vrednotenja predloži odboru za spremljanje najpozneje eno leto po sklepu o odobritvi </w:t>
      </w:r>
      <w:r w:rsidRPr="00576A74">
        <w:rPr>
          <w:rFonts w:ascii="Arial" w:hAnsi="Arial" w:cs="Arial"/>
          <w:sz w:val="20"/>
          <w:szCs w:val="20"/>
        </w:rPr>
        <w:t>programa AMIF, programa SNV in programa IUMV</w:t>
      </w:r>
      <w:r w:rsidR="00623FB6" w:rsidRPr="00576A74">
        <w:rPr>
          <w:rFonts w:ascii="Arial" w:hAnsi="Arial" w:cs="Arial"/>
          <w:sz w:val="20"/>
          <w:szCs w:val="20"/>
        </w:rPr>
        <w:t>;</w:t>
      </w:r>
    </w:p>
    <w:p w14:paraId="6F3CAE95" w14:textId="1B59E6B5" w:rsidR="00C715CA" w:rsidRPr="00B45CF4" w:rsidRDefault="00623FB6" w:rsidP="004F080A">
      <w:pPr>
        <w:pStyle w:val="Odstavekseznama"/>
        <w:numPr>
          <w:ilvl w:val="0"/>
          <w:numId w:val="6"/>
        </w:numPr>
        <w:spacing w:line="240" w:lineRule="exact"/>
        <w:rPr>
          <w:rFonts w:ascii="Arial" w:hAnsi="Arial" w:cs="Arial"/>
          <w:sz w:val="20"/>
          <w:szCs w:val="20"/>
        </w:rPr>
      </w:pPr>
      <w:r w:rsidRPr="00B45CF4">
        <w:rPr>
          <w:rFonts w:ascii="Arial" w:hAnsi="Arial" w:cs="Arial"/>
          <w:sz w:val="20"/>
          <w:szCs w:val="20"/>
        </w:rPr>
        <w:t>spremlja izpolnjevanje omogočitvenih pogojev oz. zagotovi, da omogočitveni pogoji ostajajo izpolnjeni in se upoštevajo v celotnem progr</w:t>
      </w:r>
      <w:r w:rsidR="000634DA">
        <w:rPr>
          <w:rFonts w:ascii="Arial" w:hAnsi="Arial" w:cs="Arial"/>
          <w:sz w:val="20"/>
          <w:szCs w:val="20"/>
        </w:rPr>
        <w:t>amskem obdobju</w:t>
      </w:r>
      <w:r w:rsidR="003A6913">
        <w:rPr>
          <w:rFonts w:ascii="Arial" w:hAnsi="Arial" w:cs="Arial"/>
          <w:sz w:val="20"/>
          <w:szCs w:val="20"/>
        </w:rPr>
        <w:t>, v skladu</w:t>
      </w:r>
      <w:r w:rsidR="000634DA">
        <w:rPr>
          <w:rFonts w:ascii="Arial" w:hAnsi="Arial" w:cs="Arial"/>
          <w:sz w:val="20"/>
          <w:szCs w:val="20"/>
        </w:rPr>
        <w:t xml:space="preserve"> s 15. členom</w:t>
      </w:r>
      <w:r w:rsidRPr="00B45CF4">
        <w:rPr>
          <w:rFonts w:ascii="Arial" w:hAnsi="Arial" w:cs="Arial"/>
          <w:sz w:val="20"/>
          <w:szCs w:val="20"/>
        </w:rPr>
        <w:t xml:space="preserve"> Uredbe 2021/10606/EU. </w:t>
      </w:r>
      <w:r w:rsidR="00363FC5" w:rsidRPr="00B45CF4">
        <w:rPr>
          <w:rFonts w:ascii="Arial" w:hAnsi="Arial" w:cs="Arial"/>
          <w:sz w:val="20"/>
          <w:szCs w:val="20"/>
        </w:rPr>
        <w:t xml:space="preserve"> </w:t>
      </w:r>
    </w:p>
    <w:p w14:paraId="06027A4D" w14:textId="77777777" w:rsidR="00971681" w:rsidRPr="00B45CF4" w:rsidRDefault="00971681" w:rsidP="004F080A">
      <w:pPr>
        <w:pStyle w:val="Odstavekseznama"/>
        <w:spacing w:line="240" w:lineRule="exact"/>
        <w:rPr>
          <w:rFonts w:ascii="Arial" w:hAnsi="Arial" w:cs="Arial"/>
          <w:sz w:val="20"/>
          <w:szCs w:val="20"/>
        </w:rPr>
      </w:pPr>
    </w:p>
    <w:p w14:paraId="281A8C4E" w14:textId="77777777" w:rsidR="00971681" w:rsidRPr="00B45CF4" w:rsidRDefault="00971681" w:rsidP="004F080A">
      <w:pPr>
        <w:pStyle w:val="Odstavekseznama"/>
        <w:numPr>
          <w:ilvl w:val="0"/>
          <w:numId w:val="3"/>
        </w:numPr>
        <w:spacing w:line="240" w:lineRule="exact"/>
        <w:rPr>
          <w:rFonts w:ascii="Arial" w:hAnsi="Arial" w:cs="Arial"/>
          <w:sz w:val="20"/>
          <w:szCs w:val="20"/>
          <w:u w:val="single"/>
        </w:rPr>
      </w:pPr>
      <w:r w:rsidRPr="00B45CF4">
        <w:rPr>
          <w:rFonts w:ascii="Arial" w:hAnsi="Arial" w:cs="Arial"/>
          <w:sz w:val="20"/>
          <w:szCs w:val="20"/>
          <w:u w:val="single"/>
        </w:rPr>
        <w:t>v okviru izbora operacij</w:t>
      </w:r>
      <w:r w:rsidRPr="00B45CF4">
        <w:rPr>
          <w:rStyle w:val="Sprotnaopomba-sklic"/>
          <w:rFonts w:ascii="Arial" w:hAnsi="Arial" w:cs="Arial"/>
          <w:sz w:val="20"/>
          <w:szCs w:val="20"/>
          <w:u w:val="single"/>
        </w:rPr>
        <w:footnoteReference w:id="1"/>
      </w:r>
      <w:r w:rsidRPr="00B45CF4">
        <w:rPr>
          <w:rFonts w:ascii="Arial" w:hAnsi="Arial" w:cs="Arial"/>
          <w:sz w:val="20"/>
          <w:szCs w:val="20"/>
          <w:u w:val="single"/>
        </w:rPr>
        <w:t xml:space="preserve">: </w:t>
      </w:r>
    </w:p>
    <w:p w14:paraId="1D8545E2" w14:textId="580555F4" w:rsidR="009E68C9" w:rsidRPr="003A6913"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za izbor operacij določi in uporabi postopke in merila, ki so nediskriminatorni in pregledni, zagotavljajo dostop invalidom, zagotavljajo enakost spolov ter upoštevajo Listino </w:t>
      </w:r>
      <w:r w:rsidR="00E36C16">
        <w:rPr>
          <w:rFonts w:ascii="Arial" w:hAnsi="Arial" w:cs="Arial"/>
          <w:sz w:val="20"/>
          <w:szCs w:val="20"/>
        </w:rPr>
        <w:t>EU</w:t>
      </w:r>
      <w:r w:rsidRPr="00B45CF4">
        <w:rPr>
          <w:rFonts w:ascii="Arial" w:hAnsi="Arial" w:cs="Arial"/>
          <w:sz w:val="20"/>
          <w:szCs w:val="20"/>
        </w:rPr>
        <w:t xml:space="preserve"> o temeljnih pravicah, Konvencijo Združenih narodov o pravicah invalidov, načelo trajnostnega ra</w:t>
      </w:r>
      <w:r w:rsidR="00E36C16">
        <w:rPr>
          <w:rFonts w:ascii="Arial" w:hAnsi="Arial" w:cs="Arial"/>
          <w:sz w:val="20"/>
          <w:szCs w:val="20"/>
        </w:rPr>
        <w:t>zvoja in okoljsko politiko EU</w:t>
      </w:r>
      <w:r w:rsidRPr="00B45CF4">
        <w:rPr>
          <w:rFonts w:ascii="Arial" w:hAnsi="Arial" w:cs="Arial"/>
          <w:sz w:val="20"/>
          <w:szCs w:val="20"/>
        </w:rPr>
        <w:t xml:space="preserve"> v skladu z </w:t>
      </w:r>
      <w:r w:rsidR="00E36C16" w:rsidRPr="003A6913">
        <w:rPr>
          <w:rFonts w:ascii="Arial" w:hAnsi="Arial" w:cs="Arial"/>
          <w:sz w:val="20"/>
          <w:szCs w:val="20"/>
        </w:rPr>
        <w:t>11. in 191.1 členom</w:t>
      </w:r>
      <w:r w:rsidRPr="003A6913">
        <w:rPr>
          <w:rFonts w:ascii="Arial" w:hAnsi="Arial" w:cs="Arial"/>
          <w:sz w:val="20"/>
          <w:szCs w:val="20"/>
        </w:rPr>
        <w:t xml:space="preserve"> Pogodbe o delovanju EU</w:t>
      </w:r>
      <w:r w:rsidR="00E36C16" w:rsidRPr="003A6913">
        <w:rPr>
          <w:rFonts w:ascii="Arial" w:hAnsi="Arial" w:cs="Arial"/>
          <w:sz w:val="20"/>
          <w:szCs w:val="20"/>
        </w:rPr>
        <w:t xml:space="preserve">; </w:t>
      </w:r>
    </w:p>
    <w:p w14:paraId="1CD6B5C3" w14:textId="3E60A3E5" w:rsidR="00623FB6" w:rsidRPr="009E68C9" w:rsidRDefault="00623FB6" w:rsidP="004F080A">
      <w:pPr>
        <w:pStyle w:val="Odstavekseznama"/>
        <w:numPr>
          <w:ilvl w:val="0"/>
          <w:numId w:val="5"/>
        </w:numPr>
        <w:spacing w:line="240" w:lineRule="exact"/>
        <w:rPr>
          <w:rFonts w:ascii="Arial" w:hAnsi="Arial" w:cs="Arial"/>
          <w:sz w:val="20"/>
          <w:szCs w:val="20"/>
        </w:rPr>
      </w:pPr>
      <w:r w:rsidRPr="009E68C9">
        <w:rPr>
          <w:rFonts w:ascii="Arial" w:hAnsi="Arial" w:cs="Arial"/>
          <w:sz w:val="20"/>
          <w:szCs w:val="20"/>
        </w:rPr>
        <w:t xml:space="preserve">zagotovi, da so izbrane operacije skladne s </w:t>
      </w:r>
      <w:r w:rsidR="009E68C9" w:rsidRPr="009E68C9">
        <w:rPr>
          <w:rFonts w:ascii="Arial" w:hAnsi="Arial" w:cs="Arial"/>
          <w:sz w:val="20"/>
          <w:szCs w:val="20"/>
        </w:rPr>
        <w:t>programom AMIF, programom SNV in programom IUMV</w:t>
      </w:r>
      <w:r w:rsidR="00C21A7A">
        <w:rPr>
          <w:rFonts w:ascii="Arial" w:hAnsi="Arial" w:cs="Arial"/>
          <w:sz w:val="20"/>
          <w:szCs w:val="20"/>
        </w:rPr>
        <w:t>, posebni</w:t>
      </w:r>
      <w:r w:rsidR="003A6913">
        <w:rPr>
          <w:rFonts w:ascii="Arial" w:hAnsi="Arial" w:cs="Arial"/>
          <w:sz w:val="20"/>
          <w:szCs w:val="20"/>
        </w:rPr>
        <w:t>mi</w:t>
      </w:r>
      <w:r w:rsidR="00C21A7A">
        <w:rPr>
          <w:rFonts w:ascii="Arial" w:hAnsi="Arial" w:cs="Arial"/>
          <w:sz w:val="20"/>
          <w:szCs w:val="20"/>
        </w:rPr>
        <w:t xml:space="preserve"> cilji, vrstami ukrepov in ukrepi ter, </w:t>
      </w:r>
      <w:r w:rsidRPr="009E68C9">
        <w:rPr>
          <w:rFonts w:ascii="Arial" w:hAnsi="Arial" w:cs="Arial"/>
          <w:sz w:val="20"/>
          <w:szCs w:val="20"/>
        </w:rPr>
        <w:t xml:space="preserve">da učinkovito </w:t>
      </w:r>
      <w:r w:rsidR="003A6913">
        <w:rPr>
          <w:rFonts w:ascii="Arial" w:hAnsi="Arial" w:cs="Arial"/>
          <w:sz w:val="20"/>
          <w:szCs w:val="20"/>
        </w:rPr>
        <w:t>prispevajo k doseganju njihovih</w:t>
      </w:r>
      <w:r w:rsidR="00C21A7A">
        <w:rPr>
          <w:rFonts w:ascii="Arial" w:hAnsi="Arial" w:cs="Arial"/>
          <w:sz w:val="20"/>
          <w:szCs w:val="20"/>
        </w:rPr>
        <w:t xml:space="preserve"> </w:t>
      </w:r>
      <w:r w:rsidRPr="009E68C9">
        <w:rPr>
          <w:rFonts w:ascii="Arial" w:hAnsi="Arial" w:cs="Arial"/>
          <w:sz w:val="20"/>
          <w:szCs w:val="20"/>
        </w:rPr>
        <w:t>ciljev;</w:t>
      </w:r>
    </w:p>
    <w:p w14:paraId="7407B854"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zagotovi, da so izbrane operacije, ki spadajo v področje uporabe omogočitvenega pogoja, skladne z ustreznimi strategijami in načrtovalnimi dokumenti, določenimi za izpolnitev tega omogočitvenega pogoja;</w:t>
      </w:r>
    </w:p>
    <w:p w14:paraId="67375B16"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zagotovi, da izbrane operacije predstavljajo najboljše razmerje med količino podpore, izvedenimi dejavnostmi in doseganjem ciljev;</w:t>
      </w:r>
    </w:p>
    <w:p w14:paraId="51AE3C79"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zagotovi, da se za izbrane operacije, ki spadajo na področje uporabe Direktive 2011/92/EU Evropskega parlamenta in Sveta, na podlagi zahtev iz navedene direktive opravi presoja vplivov na okolje ali postopek preverjanja in da se na tej isti podlagi tudi ustrezno upošteva ocena alternativnih rešitev;</w:t>
      </w:r>
    </w:p>
    <w:p w14:paraId="2452D3DD"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zagotovi, da obrazloženo mnenje </w:t>
      </w:r>
      <w:r w:rsidR="00B929F2">
        <w:rPr>
          <w:rFonts w:ascii="Arial" w:hAnsi="Arial" w:cs="Arial"/>
          <w:sz w:val="20"/>
          <w:szCs w:val="20"/>
        </w:rPr>
        <w:t>EK</w:t>
      </w:r>
      <w:r w:rsidRPr="00B45CF4">
        <w:rPr>
          <w:rFonts w:ascii="Arial" w:hAnsi="Arial" w:cs="Arial"/>
          <w:sz w:val="20"/>
          <w:szCs w:val="20"/>
        </w:rPr>
        <w:t xml:space="preserve"> v zvezi s kršitvijo iz člena 258 PDEU, ki ogroža zakonitost in pravilnost izdatkov ali kakovost operacij, ne vpliva neposredno na izbrane operacije;</w:t>
      </w:r>
    </w:p>
    <w:p w14:paraId="189679F6"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kadar OU izbere operacijo strateškega pomena, v roku enega meseca obvesti </w:t>
      </w:r>
      <w:r w:rsidR="00B929F2">
        <w:rPr>
          <w:rFonts w:ascii="Arial" w:hAnsi="Arial" w:cs="Arial"/>
          <w:sz w:val="20"/>
          <w:szCs w:val="20"/>
        </w:rPr>
        <w:t>EK</w:t>
      </w:r>
      <w:r w:rsidRPr="00B45CF4">
        <w:rPr>
          <w:rFonts w:ascii="Arial" w:hAnsi="Arial" w:cs="Arial"/>
          <w:sz w:val="20"/>
          <w:szCs w:val="20"/>
        </w:rPr>
        <w:t xml:space="preserve"> in ji predloži vse ustrezne informacije o tej operaciji;</w:t>
      </w:r>
    </w:p>
    <w:p w14:paraId="5FD1A071" w14:textId="77777777" w:rsidR="00491497"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spremlja izvajanje operacij, odstopanja in napovedi ter o tem sprejema ustrezne ukrepe v okviru pooblastil, ki mu jih določa zakonodaja.</w:t>
      </w:r>
    </w:p>
    <w:p w14:paraId="0804F33C" w14:textId="77777777" w:rsidR="00491497" w:rsidRPr="00B45CF4" w:rsidRDefault="00491497" w:rsidP="004F080A">
      <w:pPr>
        <w:pStyle w:val="Odstavekseznama"/>
        <w:spacing w:line="240" w:lineRule="exact"/>
        <w:rPr>
          <w:rFonts w:ascii="Arial" w:hAnsi="Arial" w:cs="Arial"/>
          <w:sz w:val="20"/>
          <w:szCs w:val="20"/>
        </w:rPr>
      </w:pPr>
    </w:p>
    <w:p w14:paraId="40F3F2A7" w14:textId="77777777" w:rsidR="0087615F" w:rsidRPr="00B45CF4" w:rsidRDefault="00623FB6" w:rsidP="004F080A">
      <w:pPr>
        <w:spacing w:line="240" w:lineRule="exact"/>
        <w:rPr>
          <w:rFonts w:ascii="Arial" w:hAnsi="Arial" w:cs="Arial"/>
          <w:sz w:val="20"/>
          <w:szCs w:val="20"/>
        </w:rPr>
      </w:pPr>
      <w:r w:rsidRPr="00B45CF4">
        <w:rPr>
          <w:rFonts w:ascii="Arial" w:hAnsi="Arial" w:cs="Arial"/>
          <w:sz w:val="20"/>
          <w:szCs w:val="20"/>
        </w:rPr>
        <w:t xml:space="preserve">Vsi podrobni postopki </w:t>
      </w:r>
      <w:r w:rsidR="00CF1E63">
        <w:rPr>
          <w:rFonts w:ascii="Arial" w:hAnsi="Arial" w:cs="Arial"/>
          <w:sz w:val="20"/>
          <w:szCs w:val="20"/>
        </w:rPr>
        <w:t xml:space="preserve">opravljanja </w:t>
      </w:r>
      <w:r w:rsidRPr="00B45CF4">
        <w:rPr>
          <w:rFonts w:ascii="Arial" w:hAnsi="Arial" w:cs="Arial"/>
          <w:sz w:val="20"/>
          <w:szCs w:val="20"/>
        </w:rPr>
        <w:t>nal</w:t>
      </w:r>
      <w:r w:rsidR="006877CD">
        <w:rPr>
          <w:rFonts w:ascii="Arial" w:hAnsi="Arial" w:cs="Arial"/>
          <w:sz w:val="20"/>
          <w:szCs w:val="20"/>
        </w:rPr>
        <w:t xml:space="preserve">og OU, </w:t>
      </w:r>
      <w:r w:rsidR="00CF1E63">
        <w:rPr>
          <w:rFonts w:ascii="Arial" w:hAnsi="Arial" w:cs="Arial"/>
          <w:sz w:val="20"/>
          <w:szCs w:val="20"/>
        </w:rPr>
        <w:t xml:space="preserve">tudi </w:t>
      </w:r>
      <w:r w:rsidR="006877CD">
        <w:rPr>
          <w:rFonts w:ascii="Arial" w:hAnsi="Arial" w:cs="Arial"/>
          <w:sz w:val="20"/>
          <w:szCs w:val="20"/>
        </w:rPr>
        <w:t>v povezavi do posredniškega telesa in upravičencev</w:t>
      </w:r>
      <w:r w:rsidRPr="00B45CF4">
        <w:rPr>
          <w:rFonts w:ascii="Arial" w:hAnsi="Arial" w:cs="Arial"/>
          <w:sz w:val="20"/>
          <w:szCs w:val="20"/>
        </w:rPr>
        <w:t xml:space="preserve"> so oziroma bodo podrobno opisani v posameznih področnih navodilih, priročnikih in smernicah. Vsi predmetni dokumenti so oziroma bodo objavljeni na </w:t>
      </w:r>
      <w:r w:rsidR="002E4AD0">
        <w:rPr>
          <w:rFonts w:ascii="Arial" w:hAnsi="Arial" w:cs="Arial"/>
          <w:sz w:val="20"/>
          <w:szCs w:val="20"/>
        </w:rPr>
        <w:t>enotnem spletnem portalu</w:t>
      </w:r>
      <w:r w:rsidRPr="00B45CF4">
        <w:rPr>
          <w:rFonts w:ascii="Arial" w:hAnsi="Arial" w:cs="Arial"/>
          <w:sz w:val="20"/>
          <w:szCs w:val="20"/>
        </w:rPr>
        <w:t xml:space="preserve"> </w:t>
      </w:r>
      <w:hyperlink r:id="rId19" w:history="1">
        <w:r w:rsidRPr="00B07E5E">
          <w:rPr>
            <w:rStyle w:val="Hiperpovezava"/>
            <w:rFonts w:ascii="Arial" w:hAnsi="Arial" w:cs="Arial"/>
            <w:color w:val="auto"/>
            <w:sz w:val="20"/>
            <w:szCs w:val="20"/>
            <w:u w:val="none"/>
          </w:rPr>
          <w:t>www.evropskasredstva.si</w:t>
        </w:r>
      </w:hyperlink>
      <w:r w:rsidRPr="00B07E5E">
        <w:rPr>
          <w:rFonts w:ascii="Arial" w:hAnsi="Arial" w:cs="Arial"/>
          <w:sz w:val="20"/>
          <w:szCs w:val="20"/>
        </w:rPr>
        <w:t>.</w:t>
      </w:r>
      <w:r w:rsidR="00365861" w:rsidRPr="00B45CF4">
        <w:rPr>
          <w:rFonts w:ascii="Arial" w:hAnsi="Arial" w:cs="Arial"/>
          <w:sz w:val="20"/>
          <w:szCs w:val="20"/>
        </w:rPr>
        <w:t xml:space="preserve"> </w:t>
      </w:r>
    </w:p>
    <w:p w14:paraId="69B0D0CC" w14:textId="77777777" w:rsidR="0062097C" w:rsidRPr="00B45CF4" w:rsidRDefault="0062097C" w:rsidP="004F080A">
      <w:pPr>
        <w:spacing w:line="240" w:lineRule="exact"/>
        <w:rPr>
          <w:rFonts w:ascii="Arial" w:hAnsi="Arial" w:cs="Arial"/>
          <w:sz w:val="20"/>
          <w:szCs w:val="20"/>
        </w:rPr>
      </w:pPr>
    </w:p>
    <w:p w14:paraId="3F472409" w14:textId="77777777" w:rsidR="00B11162" w:rsidRPr="00067BCC" w:rsidRDefault="00067BCC" w:rsidP="004F080A">
      <w:pPr>
        <w:pStyle w:val="Naslov3"/>
        <w:spacing w:line="240" w:lineRule="exact"/>
      </w:pPr>
      <w:bookmarkStart w:id="30" w:name="_Toc102128226"/>
      <w:bookmarkStart w:id="31" w:name="_Toc141886342"/>
      <w:r w:rsidRPr="00067BCC">
        <w:t xml:space="preserve">2.1.3 </w:t>
      </w:r>
      <w:r w:rsidR="00B566B3" w:rsidRPr="00067BCC">
        <w:t xml:space="preserve">PODROBEN OPIS NALOG, KI JIH </w:t>
      </w:r>
      <w:r w:rsidR="00372F54" w:rsidRPr="00067BCC">
        <w:t>ORGAN UPRAVLJANJA</w:t>
      </w:r>
      <w:bookmarkEnd w:id="30"/>
      <w:r w:rsidR="00B566B3" w:rsidRPr="00067BCC">
        <w:t xml:space="preserve"> FORMALNO PRENESE</w:t>
      </w:r>
      <w:bookmarkEnd w:id="31"/>
    </w:p>
    <w:p w14:paraId="273E45C3" w14:textId="77777777" w:rsidR="00B11162" w:rsidRPr="00B45CF4" w:rsidRDefault="00B11162" w:rsidP="004F080A">
      <w:pPr>
        <w:spacing w:after="0" w:line="240" w:lineRule="exact"/>
        <w:rPr>
          <w:rFonts w:ascii="Arial" w:hAnsi="Arial" w:cs="Arial"/>
          <w:sz w:val="20"/>
          <w:szCs w:val="20"/>
        </w:rPr>
      </w:pPr>
    </w:p>
    <w:p w14:paraId="1B07112D" w14:textId="77777777" w:rsidR="006154FA" w:rsidRPr="00CF1E63" w:rsidRDefault="000709A4" w:rsidP="004F080A">
      <w:pPr>
        <w:spacing w:after="0" w:line="240" w:lineRule="exact"/>
        <w:rPr>
          <w:rFonts w:ascii="Arial" w:hAnsi="Arial" w:cs="Arial"/>
          <w:sz w:val="20"/>
          <w:szCs w:val="20"/>
        </w:rPr>
      </w:pPr>
      <w:r w:rsidRPr="00CF1E63">
        <w:rPr>
          <w:rFonts w:ascii="Arial" w:hAnsi="Arial" w:cs="Arial"/>
          <w:sz w:val="20"/>
          <w:szCs w:val="20"/>
        </w:rPr>
        <w:t>Skladno s tretjim odstavkom</w:t>
      </w:r>
      <w:r w:rsidR="00B139F0" w:rsidRPr="00CF1E63">
        <w:rPr>
          <w:rFonts w:ascii="Arial" w:hAnsi="Arial" w:cs="Arial"/>
          <w:sz w:val="20"/>
          <w:szCs w:val="20"/>
        </w:rPr>
        <w:t xml:space="preserve"> 71. člena Uredbe 2021/1060</w:t>
      </w:r>
      <w:r w:rsidR="005B774A" w:rsidRPr="00CF1E63">
        <w:rPr>
          <w:rFonts w:ascii="Arial" w:hAnsi="Arial" w:cs="Arial"/>
          <w:sz w:val="20"/>
          <w:szCs w:val="20"/>
        </w:rPr>
        <w:t>/EU</w:t>
      </w:r>
      <w:r w:rsidR="00B139F0" w:rsidRPr="00CF1E63">
        <w:rPr>
          <w:rFonts w:ascii="Arial" w:hAnsi="Arial" w:cs="Arial"/>
          <w:sz w:val="20"/>
          <w:szCs w:val="20"/>
        </w:rPr>
        <w:t xml:space="preserve"> </w:t>
      </w:r>
      <w:r w:rsidR="005B774A" w:rsidRPr="00CF1E63">
        <w:rPr>
          <w:rFonts w:ascii="Arial" w:hAnsi="Arial" w:cs="Arial"/>
          <w:sz w:val="20"/>
          <w:szCs w:val="20"/>
        </w:rPr>
        <w:t xml:space="preserve">lahko </w:t>
      </w:r>
      <w:r w:rsidR="00554134" w:rsidRPr="00CF1E63">
        <w:rPr>
          <w:rFonts w:ascii="Arial" w:hAnsi="Arial" w:cs="Arial"/>
          <w:sz w:val="20"/>
          <w:szCs w:val="20"/>
        </w:rPr>
        <w:t>OU</w:t>
      </w:r>
      <w:r w:rsidR="00DB556F" w:rsidRPr="00CF1E63">
        <w:rPr>
          <w:rFonts w:ascii="Arial" w:hAnsi="Arial" w:cs="Arial"/>
          <w:sz w:val="20"/>
          <w:szCs w:val="20"/>
        </w:rPr>
        <w:t xml:space="preserve"> določi enega ali več </w:t>
      </w:r>
      <w:r w:rsidR="003420E3" w:rsidRPr="00CF1E63">
        <w:rPr>
          <w:rFonts w:ascii="Arial" w:hAnsi="Arial" w:cs="Arial"/>
          <w:sz w:val="20"/>
          <w:szCs w:val="20"/>
        </w:rPr>
        <w:t>posredniških teles</w:t>
      </w:r>
      <w:r w:rsidR="00DB556F" w:rsidRPr="00CF1E63">
        <w:rPr>
          <w:rFonts w:ascii="Arial" w:hAnsi="Arial" w:cs="Arial"/>
          <w:sz w:val="20"/>
          <w:szCs w:val="20"/>
        </w:rPr>
        <w:t xml:space="preserve"> za izvajanje nekaterih</w:t>
      </w:r>
      <w:r w:rsidR="004211A5" w:rsidRPr="00CF1E63">
        <w:rPr>
          <w:rFonts w:ascii="Arial" w:hAnsi="Arial" w:cs="Arial"/>
          <w:sz w:val="20"/>
          <w:szCs w:val="20"/>
        </w:rPr>
        <w:t xml:space="preserve"> nalog v njegovi pristojnosti. </w:t>
      </w:r>
    </w:p>
    <w:p w14:paraId="792A9BD3" w14:textId="77777777" w:rsidR="00623FB6" w:rsidRPr="00CF1E63" w:rsidRDefault="00623FB6" w:rsidP="004F080A">
      <w:pPr>
        <w:spacing w:after="0" w:line="240" w:lineRule="exact"/>
        <w:rPr>
          <w:rFonts w:ascii="Arial" w:hAnsi="Arial" w:cs="Arial"/>
          <w:sz w:val="20"/>
          <w:szCs w:val="20"/>
          <w:u w:val="single"/>
          <w:lang w:eastAsia="en-GB"/>
        </w:rPr>
      </w:pPr>
    </w:p>
    <w:p w14:paraId="72A8DB7F" w14:textId="77777777" w:rsidR="00937AFD" w:rsidRPr="00CF1E63" w:rsidRDefault="006154FA" w:rsidP="004F080A">
      <w:pPr>
        <w:spacing w:after="120" w:line="240" w:lineRule="exact"/>
        <w:rPr>
          <w:rFonts w:ascii="Arial" w:hAnsi="Arial" w:cs="Arial"/>
          <w:sz w:val="20"/>
          <w:szCs w:val="20"/>
        </w:rPr>
      </w:pPr>
      <w:r w:rsidRPr="00CF1E63">
        <w:rPr>
          <w:rFonts w:ascii="Arial" w:hAnsi="Arial" w:cs="Arial"/>
          <w:sz w:val="20"/>
          <w:szCs w:val="20"/>
        </w:rPr>
        <w:t xml:space="preserve">V </w:t>
      </w:r>
      <w:r w:rsidR="008B751B" w:rsidRPr="00CF1E63">
        <w:rPr>
          <w:rFonts w:ascii="Arial" w:hAnsi="Arial" w:cs="Arial"/>
          <w:sz w:val="20"/>
          <w:szCs w:val="20"/>
        </w:rPr>
        <w:t>programskem obdobju 2021-2027 je</w:t>
      </w:r>
      <w:r w:rsidRPr="00CF1E63">
        <w:rPr>
          <w:rFonts w:ascii="Arial" w:hAnsi="Arial" w:cs="Arial"/>
          <w:sz w:val="20"/>
          <w:szCs w:val="20"/>
        </w:rPr>
        <w:t xml:space="preserve"> p</w:t>
      </w:r>
      <w:r w:rsidR="004211A5" w:rsidRPr="00CF1E63">
        <w:rPr>
          <w:rFonts w:ascii="Arial" w:hAnsi="Arial" w:cs="Arial"/>
          <w:sz w:val="20"/>
          <w:szCs w:val="20"/>
        </w:rPr>
        <w:t>osrednišk</w:t>
      </w:r>
      <w:r w:rsidR="008B751B" w:rsidRPr="00CF1E63">
        <w:rPr>
          <w:rFonts w:ascii="Arial" w:hAnsi="Arial" w:cs="Arial"/>
          <w:sz w:val="20"/>
          <w:szCs w:val="20"/>
        </w:rPr>
        <w:t>o telo</w:t>
      </w:r>
      <w:r w:rsidR="00937AFD" w:rsidRPr="00CF1E63">
        <w:rPr>
          <w:rFonts w:ascii="Arial" w:hAnsi="Arial" w:cs="Arial"/>
          <w:sz w:val="20"/>
          <w:szCs w:val="20"/>
        </w:rPr>
        <w:t>, tj. Urad Vlade RS za oskrbo in integracijo migrantov,</w:t>
      </w:r>
      <w:r w:rsidR="004211A5" w:rsidRPr="00CF1E63">
        <w:rPr>
          <w:rFonts w:ascii="Arial" w:hAnsi="Arial" w:cs="Arial"/>
          <w:sz w:val="20"/>
          <w:szCs w:val="20"/>
        </w:rPr>
        <w:t xml:space="preserve"> </w:t>
      </w:r>
      <w:r w:rsidR="008B751B" w:rsidRPr="00CF1E63">
        <w:rPr>
          <w:rFonts w:ascii="Arial" w:hAnsi="Arial" w:cs="Arial"/>
          <w:sz w:val="20"/>
          <w:szCs w:val="20"/>
        </w:rPr>
        <w:t>imenovano</w:t>
      </w:r>
      <w:r w:rsidR="004211A5" w:rsidRPr="00CF1E63">
        <w:rPr>
          <w:rFonts w:ascii="Arial" w:hAnsi="Arial" w:cs="Arial"/>
          <w:sz w:val="20"/>
          <w:szCs w:val="20"/>
        </w:rPr>
        <w:t xml:space="preserve"> </w:t>
      </w:r>
      <w:r w:rsidR="000709A4" w:rsidRPr="00CF1E63">
        <w:rPr>
          <w:rFonts w:ascii="Arial" w:hAnsi="Arial" w:cs="Arial"/>
          <w:sz w:val="20"/>
          <w:szCs w:val="20"/>
        </w:rPr>
        <w:t xml:space="preserve">s prvim odstavkom </w:t>
      </w:r>
      <w:r w:rsidR="00937AFD" w:rsidRPr="00CF1E63">
        <w:rPr>
          <w:rFonts w:ascii="Arial" w:hAnsi="Arial" w:cs="Arial"/>
          <w:sz w:val="20"/>
          <w:szCs w:val="20"/>
        </w:rPr>
        <w:t>12. člena</w:t>
      </w:r>
      <w:r w:rsidR="008B751B" w:rsidRPr="00CF1E63">
        <w:rPr>
          <w:rFonts w:ascii="Arial" w:hAnsi="Arial" w:cs="Arial"/>
          <w:sz w:val="20"/>
          <w:szCs w:val="20"/>
        </w:rPr>
        <w:t xml:space="preserve"> Uredbe AMIF, SNV in IUMV</w:t>
      </w:r>
      <w:r w:rsidR="00EB68B6" w:rsidRPr="00CF1E63">
        <w:rPr>
          <w:rFonts w:ascii="Arial" w:hAnsi="Arial" w:cs="Arial"/>
          <w:sz w:val="20"/>
          <w:szCs w:val="20"/>
        </w:rPr>
        <w:t xml:space="preserve">. </w:t>
      </w:r>
      <w:r w:rsidR="00C21A7A" w:rsidRPr="00CF1E63">
        <w:rPr>
          <w:rFonts w:ascii="Arial" w:hAnsi="Arial" w:cs="Arial"/>
          <w:sz w:val="20"/>
          <w:szCs w:val="20"/>
        </w:rPr>
        <w:t>Prenesene</w:t>
      </w:r>
      <w:r w:rsidR="008B751B" w:rsidRPr="00CF1E63">
        <w:rPr>
          <w:rFonts w:ascii="Arial" w:hAnsi="Arial" w:cs="Arial"/>
          <w:sz w:val="20"/>
          <w:szCs w:val="20"/>
        </w:rPr>
        <w:t xml:space="preserve"> nalog</w:t>
      </w:r>
      <w:r w:rsidR="00C21A7A" w:rsidRPr="00CF1E63">
        <w:rPr>
          <w:rFonts w:ascii="Arial" w:hAnsi="Arial" w:cs="Arial"/>
          <w:sz w:val="20"/>
          <w:szCs w:val="20"/>
        </w:rPr>
        <w:t>e</w:t>
      </w:r>
      <w:r w:rsidR="008B751B" w:rsidRPr="00CF1E63">
        <w:rPr>
          <w:rFonts w:ascii="Arial" w:hAnsi="Arial" w:cs="Arial"/>
          <w:sz w:val="20"/>
          <w:szCs w:val="20"/>
        </w:rPr>
        <w:t xml:space="preserve"> </w:t>
      </w:r>
      <w:r w:rsidR="00C21A7A" w:rsidRPr="00CF1E63">
        <w:rPr>
          <w:rFonts w:ascii="Arial" w:hAnsi="Arial" w:cs="Arial"/>
          <w:sz w:val="20"/>
          <w:szCs w:val="20"/>
        </w:rPr>
        <w:t>so določene drugem odstavku 12. člena Uredbe</w:t>
      </w:r>
      <w:r w:rsidR="008B751B" w:rsidRPr="00CF1E63">
        <w:rPr>
          <w:rFonts w:ascii="Arial" w:hAnsi="Arial" w:cs="Arial"/>
          <w:sz w:val="20"/>
          <w:szCs w:val="20"/>
        </w:rPr>
        <w:t xml:space="preserve"> AMIF, SNV in IUMV</w:t>
      </w:r>
      <w:r w:rsidR="00C21A7A" w:rsidRPr="00CF1E63">
        <w:rPr>
          <w:rFonts w:ascii="Arial" w:hAnsi="Arial" w:cs="Arial"/>
          <w:sz w:val="20"/>
          <w:szCs w:val="20"/>
        </w:rPr>
        <w:t>.</w:t>
      </w:r>
    </w:p>
    <w:p w14:paraId="52F97C10" w14:textId="77777777" w:rsidR="00AF1B72" w:rsidRPr="00CF1E63" w:rsidRDefault="009D7229" w:rsidP="004F080A">
      <w:pPr>
        <w:spacing w:after="120" w:line="240" w:lineRule="exact"/>
        <w:rPr>
          <w:rFonts w:ascii="Arial" w:hAnsi="Arial" w:cs="Arial"/>
          <w:sz w:val="20"/>
          <w:szCs w:val="20"/>
        </w:rPr>
      </w:pPr>
      <w:r w:rsidRPr="00CF1E63">
        <w:rPr>
          <w:rFonts w:ascii="Arial" w:hAnsi="Arial" w:cs="Arial"/>
          <w:sz w:val="20"/>
          <w:szCs w:val="20"/>
        </w:rPr>
        <w:t xml:space="preserve">OU </w:t>
      </w:r>
      <w:r w:rsidR="00640340" w:rsidRPr="00CF1E63">
        <w:rPr>
          <w:rFonts w:ascii="Arial" w:hAnsi="Arial" w:cs="Arial"/>
          <w:sz w:val="20"/>
          <w:szCs w:val="20"/>
        </w:rPr>
        <w:t xml:space="preserve">je </w:t>
      </w:r>
      <w:r w:rsidRPr="00CF1E63">
        <w:rPr>
          <w:rFonts w:ascii="Arial" w:hAnsi="Arial" w:cs="Arial"/>
          <w:sz w:val="20"/>
          <w:szCs w:val="20"/>
        </w:rPr>
        <w:t>zadolžen za opravljanje vseh nalog iz 72., 73., 74. in 75. člena Uredbe 2021/1060/EU</w:t>
      </w:r>
      <w:r w:rsidR="00CF1E63" w:rsidRPr="00CF1E63">
        <w:rPr>
          <w:rFonts w:ascii="Arial" w:hAnsi="Arial" w:cs="Arial"/>
          <w:sz w:val="20"/>
          <w:szCs w:val="20"/>
        </w:rPr>
        <w:t>. Posredniško telo izvaja javne razpise s svojega delovnega področja in opravlja aktivnosti v zvezi z operacijami, dodeljenimi na podlagi javnih razpisov, v skladu s točkama (a) in (e) prvega odstavka 72. člena, točkami (a), (b), (c), (d), (e), (f), (g) in (i) drugega odstavka 73. člena ter točkama (a) in (b) prvega odstavka 74. člena Uredbe 2021/1060/EU, s svojega področja dela.</w:t>
      </w:r>
    </w:p>
    <w:p w14:paraId="4819656D" w14:textId="6D48F7CF" w:rsidR="003A42EF" w:rsidRDefault="006E48A8" w:rsidP="004F080A">
      <w:pPr>
        <w:spacing w:line="240" w:lineRule="exact"/>
        <w:rPr>
          <w:rFonts w:ascii="Arial" w:hAnsi="Arial" w:cs="Arial"/>
          <w:sz w:val="20"/>
          <w:szCs w:val="20"/>
        </w:rPr>
      </w:pPr>
      <w:r w:rsidRPr="00CF1E63">
        <w:rPr>
          <w:rFonts w:ascii="Arial" w:hAnsi="Arial" w:cs="Arial"/>
          <w:sz w:val="20"/>
          <w:szCs w:val="20"/>
        </w:rPr>
        <w:t>OU</w:t>
      </w:r>
      <w:r w:rsidR="00885AAE" w:rsidRPr="00CF1E63">
        <w:rPr>
          <w:rFonts w:ascii="Arial" w:hAnsi="Arial" w:cs="Arial"/>
          <w:sz w:val="20"/>
          <w:szCs w:val="20"/>
        </w:rPr>
        <w:t xml:space="preserve"> bo</w:t>
      </w:r>
      <w:r w:rsidR="00842B81" w:rsidRPr="00CF1E63">
        <w:rPr>
          <w:rFonts w:ascii="Arial" w:hAnsi="Arial" w:cs="Arial"/>
          <w:sz w:val="20"/>
          <w:szCs w:val="20"/>
        </w:rPr>
        <w:t xml:space="preserve"> s </w:t>
      </w:r>
      <w:r w:rsidR="00885AAE" w:rsidRPr="00CF1E63">
        <w:rPr>
          <w:rFonts w:ascii="Arial" w:hAnsi="Arial" w:cs="Arial"/>
          <w:sz w:val="20"/>
          <w:szCs w:val="20"/>
        </w:rPr>
        <w:t>posredniškim telesom</w:t>
      </w:r>
      <w:r w:rsidR="00842B81" w:rsidRPr="00CF1E63">
        <w:rPr>
          <w:rFonts w:ascii="Arial" w:hAnsi="Arial" w:cs="Arial"/>
          <w:sz w:val="20"/>
          <w:szCs w:val="20"/>
        </w:rPr>
        <w:t xml:space="preserve"> </w:t>
      </w:r>
      <w:r w:rsidR="006154FA" w:rsidRPr="00CF1E63">
        <w:rPr>
          <w:rFonts w:ascii="Arial" w:hAnsi="Arial" w:cs="Arial"/>
          <w:sz w:val="20"/>
          <w:szCs w:val="20"/>
        </w:rPr>
        <w:t>na podlagi petega odstavka 12. čle</w:t>
      </w:r>
      <w:r w:rsidR="00834972" w:rsidRPr="00CF1E63">
        <w:rPr>
          <w:rFonts w:ascii="Arial" w:hAnsi="Arial" w:cs="Arial"/>
          <w:sz w:val="20"/>
          <w:szCs w:val="20"/>
        </w:rPr>
        <w:t xml:space="preserve">na Uredbe </w:t>
      </w:r>
      <w:r w:rsidR="00CF1E63" w:rsidRPr="00CF1E63">
        <w:rPr>
          <w:rFonts w:ascii="Arial" w:hAnsi="Arial" w:cs="Arial"/>
          <w:sz w:val="20"/>
          <w:szCs w:val="20"/>
        </w:rPr>
        <w:t>AMIF, SNV in IUMV</w:t>
      </w:r>
      <w:r w:rsidR="00834972" w:rsidRPr="00CF1E63">
        <w:rPr>
          <w:rFonts w:ascii="Arial" w:hAnsi="Arial" w:cs="Arial"/>
          <w:sz w:val="20"/>
          <w:szCs w:val="20"/>
        </w:rPr>
        <w:t>, sklenil sporazum o prenosu nalog,</w:t>
      </w:r>
      <w:r w:rsidR="006154FA" w:rsidRPr="00CF1E63">
        <w:rPr>
          <w:rFonts w:ascii="Arial" w:hAnsi="Arial" w:cs="Arial"/>
          <w:sz w:val="20"/>
          <w:szCs w:val="20"/>
        </w:rPr>
        <w:t xml:space="preserve"> </w:t>
      </w:r>
      <w:r w:rsidR="00842B81" w:rsidRPr="00CF1E63">
        <w:rPr>
          <w:rFonts w:ascii="Arial" w:hAnsi="Arial" w:cs="Arial"/>
          <w:sz w:val="20"/>
          <w:szCs w:val="20"/>
        </w:rPr>
        <w:t>s katerimi je določen podrobnejši način izvajanja prenesenih nalog</w:t>
      </w:r>
      <w:bookmarkStart w:id="32" w:name="_Toc120523750"/>
      <w:bookmarkStart w:id="33" w:name="_Toc120525807"/>
      <w:bookmarkStart w:id="34" w:name="_Toc120618498"/>
      <w:r w:rsidR="00834972" w:rsidRPr="00CF1E63">
        <w:rPr>
          <w:rFonts w:ascii="Arial" w:hAnsi="Arial" w:cs="Arial"/>
          <w:sz w:val="20"/>
          <w:szCs w:val="20"/>
        </w:rPr>
        <w:t>.</w:t>
      </w:r>
    </w:p>
    <w:p w14:paraId="2357C041" w14:textId="574B8F99" w:rsidR="003A6913" w:rsidRPr="00CF1E63" w:rsidRDefault="003A6913" w:rsidP="004F080A">
      <w:pPr>
        <w:spacing w:line="240" w:lineRule="exact"/>
        <w:rPr>
          <w:rFonts w:ascii="Arial" w:hAnsi="Arial" w:cs="Arial"/>
          <w:sz w:val="20"/>
          <w:szCs w:val="20"/>
        </w:rPr>
      </w:pPr>
      <w:r>
        <w:rPr>
          <w:rFonts w:ascii="Arial" w:hAnsi="Arial" w:cs="Arial"/>
          <w:sz w:val="20"/>
          <w:szCs w:val="20"/>
        </w:rPr>
        <w:t>Podrobnejše izvajanje prenesenih nalog bo posredniško telo opisalo v svojih navodilih.</w:t>
      </w:r>
    </w:p>
    <w:bookmarkEnd w:id="32"/>
    <w:bookmarkEnd w:id="33"/>
    <w:bookmarkEnd w:id="34"/>
    <w:p w14:paraId="1154EADB" w14:textId="77777777" w:rsidR="00C26681" w:rsidRPr="00B45CF4" w:rsidRDefault="00C26681" w:rsidP="004F080A">
      <w:pPr>
        <w:spacing w:line="240" w:lineRule="exact"/>
        <w:rPr>
          <w:rFonts w:ascii="Arial" w:hAnsi="Arial" w:cs="Arial"/>
          <w:sz w:val="20"/>
          <w:szCs w:val="20"/>
        </w:rPr>
      </w:pPr>
    </w:p>
    <w:p w14:paraId="01C28863" w14:textId="77777777" w:rsidR="00B11162" w:rsidRPr="00B45CF4" w:rsidRDefault="00067BCC" w:rsidP="004F080A">
      <w:pPr>
        <w:pStyle w:val="Naslov3"/>
        <w:spacing w:line="240" w:lineRule="exact"/>
      </w:pPr>
      <w:bookmarkStart w:id="35" w:name="_Toc102128227"/>
      <w:bookmarkStart w:id="36" w:name="_Toc141886343"/>
      <w:r>
        <w:t xml:space="preserve">2.1.4 </w:t>
      </w:r>
      <w:r w:rsidR="001341F0" w:rsidRPr="00B45CF4">
        <w:t xml:space="preserve">POSTOPKI </w:t>
      </w:r>
      <w:r w:rsidR="00603283" w:rsidRPr="00B45CF4">
        <w:t xml:space="preserve">ORGANA UPRAVLJANJA </w:t>
      </w:r>
      <w:r w:rsidR="001341F0" w:rsidRPr="00B45CF4">
        <w:t xml:space="preserve">ZA NADZOR </w:t>
      </w:r>
      <w:r w:rsidR="007E6047" w:rsidRPr="00B45CF4">
        <w:t xml:space="preserve">PRENESENIH </w:t>
      </w:r>
      <w:r w:rsidR="001341F0" w:rsidRPr="00B45CF4">
        <w:t>FUNKCIJ IN NAL</w:t>
      </w:r>
      <w:r w:rsidR="007E6047" w:rsidRPr="00B45CF4">
        <w:t>OG</w:t>
      </w:r>
      <w:bookmarkEnd w:id="35"/>
      <w:bookmarkEnd w:id="36"/>
    </w:p>
    <w:p w14:paraId="1EF6F39E" w14:textId="77777777" w:rsidR="00B11162" w:rsidRPr="00B45CF4" w:rsidRDefault="00B11162" w:rsidP="004F080A">
      <w:pPr>
        <w:spacing w:after="0" w:line="240" w:lineRule="exact"/>
        <w:rPr>
          <w:rFonts w:ascii="Arial" w:hAnsi="Arial" w:cs="Arial"/>
          <w:sz w:val="20"/>
          <w:szCs w:val="20"/>
        </w:rPr>
      </w:pPr>
    </w:p>
    <w:p w14:paraId="02ECA9FB" w14:textId="77777777" w:rsidR="003F183B" w:rsidRPr="00576A74" w:rsidRDefault="00EC2A16" w:rsidP="004F080A">
      <w:pPr>
        <w:spacing w:after="0" w:line="240" w:lineRule="exact"/>
        <w:rPr>
          <w:rFonts w:ascii="Arial" w:hAnsi="Arial" w:cs="Arial"/>
          <w:sz w:val="20"/>
          <w:szCs w:val="20"/>
        </w:rPr>
      </w:pPr>
      <w:r w:rsidRPr="00576A74">
        <w:rPr>
          <w:rFonts w:ascii="Arial" w:hAnsi="Arial" w:cs="Arial"/>
          <w:sz w:val="20"/>
          <w:szCs w:val="20"/>
        </w:rPr>
        <w:t xml:space="preserve">OU </w:t>
      </w:r>
      <w:r w:rsidR="003F183B" w:rsidRPr="00576A74">
        <w:rPr>
          <w:rFonts w:ascii="Arial" w:hAnsi="Arial" w:cs="Arial"/>
          <w:sz w:val="20"/>
          <w:szCs w:val="20"/>
        </w:rPr>
        <w:t>izvaja preverjanje opravljanja prenesenih nalog v razmerju do posrednišk</w:t>
      </w:r>
      <w:r w:rsidR="005A6373" w:rsidRPr="00576A74">
        <w:rPr>
          <w:rFonts w:ascii="Arial" w:hAnsi="Arial" w:cs="Arial"/>
          <w:sz w:val="20"/>
          <w:szCs w:val="20"/>
        </w:rPr>
        <w:t>ega telesa</w:t>
      </w:r>
      <w:r w:rsidR="00466511" w:rsidRPr="00576A74">
        <w:rPr>
          <w:rFonts w:ascii="Arial" w:hAnsi="Arial" w:cs="Arial"/>
          <w:sz w:val="20"/>
          <w:szCs w:val="20"/>
        </w:rPr>
        <w:t>, skladno z Uredbo AMIF, SNV in IUMV</w:t>
      </w:r>
      <w:r w:rsidR="005A6373" w:rsidRPr="00576A74">
        <w:rPr>
          <w:rFonts w:ascii="Arial" w:hAnsi="Arial" w:cs="Arial"/>
          <w:sz w:val="20"/>
          <w:szCs w:val="20"/>
        </w:rPr>
        <w:t xml:space="preserve">. </w:t>
      </w:r>
      <w:r w:rsidR="003F183B" w:rsidRPr="00576A74">
        <w:rPr>
          <w:rFonts w:ascii="Arial" w:hAnsi="Arial" w:cs="Arial"/>
          <w:sz w:val="20"/>
          <w:szCs w:val="20"/>
        </w:rPr>
        <w:t>Postopke za preverjanje iz</w:t>
      </w:r>
      <w:r w:rsidR="00B14202" w:rsidRPr="00576A74">
        <w:rPr>
          <w:rFonts w:ascii="Arial" w:hAnsi="Arial" w:cs="Arial"/>
          <w:sz w:val="20"/>
          <w:szCs w:val="20"/>
        </w:rPr>
        <w:t>vajanja nalog, ki jih opravlja posredniško telo</w:t>
      </w:r>
      <w:r w:rsidR="003F183B" w:rsidRPr="00576A74">
        <w:rPr>
          <w:rFonts w:ascii="Arial" w:hAnsi="Arial" w:cs="Arial"/>
          <w:sz w:val="20"/>
          <w:szCs w:val="20"/>
        </w:rPr>
        <w:t xml:space="preserve"> bo OU opredelil </w:t>
      </w:r>
      <w:r w:rsidR="00B14202" w:rsidRPr="00576A74">
        <w:rPr>
          <w:rFonts w:ascii="Arial" w:hAnsi="Arial" w:cs="Arial"/>
          <w:sz w:val="20"/>
          <w:szCs w:val="20"/>
        </w:rPr>
        <w:t>s priročnikom za izvajanje programov. Priročnik za izvajanje programov bo določal</w:t>
      </w:r>
      <w:r w:rsidR="003F183B" w:rsidRPr="00576A74">
        <w:rPr>
          <w:rFonts w:ascii="Arial" w:hAnsi="Arial" w:cs="Arial"/>
          <w:sz w:val="20"/>
          <w:szCs w:val="20"/>
        </w:rPr>
        <w:t xml:space="preserve"> vsebino in način izvajanja preverjanj prenesenih nalog, popravljalnih ukrepov in finančnih popravkov v primeru odkritih napak in nepravilnosti. </w:t>
      </w:r>
    </w:p>
    <w:p w14:paraId="4C41A16E" w14:textId="77777777" w:rsidR="003F183B" w:rsidRPr="00576A74" w:rsidRDefault="003F183B" w:rsidP="004F080A">
      <w:pPr>
        <w:spacing w:after="0" w:line="240" w:lineRule="exact"/>
        <w:rPr>
          <w:rFonts w:ascii="Arial" w:hAnsi="Arial" w:cs="Arial"/>
          <w:sz w:val="20"/>
          <w:szCs w:val="20"/>
        </w:rPr>
      </w:pPr>
    </w:p>
    <w:p w14:paraId="0CDAC8FD" w14:textId="77777777" w:rsidR="003F183B" w:rsidRPr="00576A74" w:rsidRDefault="000A03A6" w:rsidP="004F080A">
      <w:pPr>
        <w:spacing w:after="0" w:line="240" w:lineRule="exact"/>
        <w:rPr>
          <w:rFonts w:ascii="Arial" w:hAnsi="Arial" w:cs="Arial"/>
          <w:sz w:val="20"/>
          <w:szCs w:val="20"/>
        </w:rPr>
      </w:pPr>
      <w:r w:rsidRPr="00576A74">
        <w:rPr>
          <w:rFonts w:ascii="Arial" w:hAnsi="Arial" w:cs="Arial"/>
          <w:sz w:val="20"/>
          <w:szCs w:val="20"/>
        </w:rPr>
        <w:t>Priročnik za izvajanje programov ter sporazum o prenosu nalog bosta določala izpolnjevanje</w:t>
      </w:r>
      <w:r w:rsidR="003F183B" w:rsidRPr="00576A74">
        <w:rPr>
          <w:rFonts w:ascii="Arial" w:hAnsi="Arial" w:cs="Arial"/>
          <w:sz w:val="20"/>
          <w:szCs w:val="20"/>
        </w:rPr>
        <w:t xml:space="preserve"> pogojev za opravljanje nalog posredniškega </w:t>
      </w:r>
      <w:r w:rsidRPr="00576A74">
        <w:rPr>
          <w:rFonts w:ascii="Arial" w:hAnsi="Arial" w:cs="Arial"/>
          <w:sz w:val="20"/>
          <w:szCs w:val="20"/>
        </w:rPr>
        <w:t xml:space="preserve">telesa, tj. </w:t>
      </w:r>
      <w:r w:rsidR="003F183B" w:rsidRPr="00576A74">
        <w:rPr>
          <w:rFonts w:ascii="Arial" w:hAnsi="Arial" w:cs="Arial"/>
          <w:sz w:val="20"/>
          <w:szCs w:val="20"/>
        </w:rPr>
        <w:t>minimalne standarde in predpisane zahteve, ki jih mora neposredni proračunski uporabnik izpolnjev</w:t>
      </w:r>
      <w:r w:rsidRPr="00576A74">
        <w:rPr>
          <w:rFonts w:ascii="Arial" w:hAnsi="Arial" w:cs="Arial"/>
          <w:sz w:val="20"/>
          <w:szCs w:val="20"/>
        </w:rPr>
        <w:t>ati, da lahko opravlja naloge posredniškega telesa</w:t>
      </w:r>
      <w:r w:rsidR="003F183B" w:rsidRPr="00576A74">
        <w:rPr>
          <w:rFonts w:ascii="Arial" w:hAnsi="Arial" w:cs="Arial"/>
          <w:sz w:val="20"/>
          <w:szCs w:val="20"/>
        </w:rPr>
        <w:t xml:space="preserve">. </w:t>
      </w:r>
    </w:p>
    <w:p w14:paraId="405D5C17" w14:textId="77777777" w:rsidR="003F183B" w:rsidRPr="00576A74" w:rsidRDefault="003F183B" w:rsidP="004F080A">
      <w:pPr>
        <w:spacing w:after="0" w:line="240" w:lineRule="exact"/>
        <w:rPr>
          <w:rFonts w:ascii="Arial" w:hAnsi="Arial" w:cs="Arial"/>
          <w:sz w:val="20"/>
          <w:szCs w:val="20"/>
        </w:rPr>
      </w:pPr>
    </w:p>
    <w:p w14:paraId="58A2B173" w14:textId="77777777" w:rsidR="003F183B" w:rsidRPr="00576A74" w:rsidRDefault="003F183B" w:rsidP="004F080A">
      <w:pPr>
        <w:spacing w:after="0" w:line="240" w:lineRule="exact"/>
        <w:rPr>
          <w:rFonts w:ascii="Arial" w:hAnsi="Arial" w:cs="Arial"/>
          <w:sz w:val="20"/>
          <w:szCs w:val="20"/>
        </w:rPr>
      </w:pPr>
      <w:r w:rsidRPr="00576A74">
        <w:rPr>
          <w:rFonts w:ascii="Arial" w:hAnsi="Arial" w:cs="Arial"/>
          <w:bCs/>
          <w:sz w:val="20"/>
          <w:szCs w:val="20"/>
        </w:rPr>
        <w:t xml:space="preserve">Z izpolnitvijo zahtev je </w:t>
      </w:r>
      <w:r w:rsidRPr="00576A74">
        <w:rPr>
          <w:rFonts w:ascii="Arial" w:hAnsi="Arial" w:cs="Arial"/>
          <w:sz w:val="20"/>
          <w:szCs w:val="20"/>
        </w:rPr>
        <w:t xml:space="preserve">zagotovljena ustrezna raven nadzora nad prenesenimi nalogami. </w:t>
      </w:r>
    </w:p>
    <w:p w14:paraId="747E7379" w14:textId="77777777" w:rsidR="00E02A40" w:rsidRPr="00576A74" w:rsidRDefault="00E02A40" w:rsidP="004F080A">
      <w:pPr>
        <w:spacing w:after="0" w:line="240" w:lineRule="exact"/>
        <w:rPr>
          <w:rFonts w:ascii="Arial" w:hAnsi="Arial" w:cs="Arial"/>
          <w:sz w:val="20"/>
          <w:szCs w:val="20"/>
        </w:rPr>
      </w:pPr>
    </w:p>
    <w:p w14:paraId="3220DBF9" w14:textId="77777777" w:rsidR="003F183B" w:rsidRPr="00576A74" w:rsidRDefault="000A03A6" w:rsidP="004F080A">
      <w:pPr>
        <w:spacing w:after="0" w:line="240" w:lineRule="exact"/>
        <w:rPr>
          <w:rFonts w:ascii="Arial" w:hAnsi="Arial" w:cs="Arial"/>
          <w:sz w:val="20"/>
          <w:szCs w:val="20"/>
        </w:rPr>
      </w:pPr>
      <w:r w:rsidRPr="00576A74">
        <w:rPr>
          <w:rFonts w:ascii="Arial" w:hAnsi="Arial" w:cs="Arial"/>
          <w:sz w:val="20"/>
          <w:szCs w:val="20"/>
        </w:rPr>
        <w:t>Posredniško telo mora</w:t>
      </w:r>
      <w:r w:rsidR="003F183B" w:rsidRPr="00576A74">
        <w:rPr>
          <w:rFonts w:ascii="Arial" w:hAnsi="Arial" w:cs="Arial"/>
          <w:sz w:val="20"/>
          <w:szCs w:val="20"/>
        </w:rPr>
        <w:t xml:space="preserve"> zagotoviti jamstva tako o svoji plačilni sposobnosti in pristojnosti na zadevnem področju, kot tudi za svojo administrativno usposobljenost, usposobljenost za finančno upravljanje ter ločenost funkcij izvajanja i</w:t>
      </w:r>
      <w:r w:rsidR="00466511" w:rsidRPr="00576A74">
        <w:rPr>
          <w:rFonts w:ascii="Arial" w:hAnsi="Arial" w:cs="Arial"/>
          <w:sz w:val="20"/>
          <w:szCs w:val="20"/>
        </w:rPr>
        <w:t xml:space="preserve">n preverjanja v primerih, ko </w:t>
      </w:r>
      <w:r w:rsidRPr="00576A74">
        <w:rPr>
          <w:rFonts w:ascii="Arial" w:hAnsi="Arial" w:cs="Arial"/>
          <w:sz w:val="20"/>
          <w:szCs w:val="20"/>
        </w:rPr>
        <w:t>nastopa v vlogi posredniškega telesa</w:t>
      </w:r>
      <w:r w:rsidR="003F183B" w:rsidRPr="00576A74">
        <w:rPr>
          <w:rFonts w:ascii="Arial" w:hAnsi="Arial" w:cs="Arial"/>
          <w:sz w:val="20"/>
          <w:szCs w:val="20"/>
        </w:rPr>
        <w:t xml:space="preserve"> in hkrati tudi v vlogi upravičenca. </w:t>
      </w:r>
    </w:p>
    <w:p w14:paraId="31A3B267" w14:textId="77777777" w:rsidR="00E02A40" w:rsidRPr="00576A74" w:rsidRDefault="00E02A40" w:rsidP="004F080A">
      <w:pPr>
        <w:spacing w:after="0" w:line="240" w:lineRule="exact"/>
        <w:rPr>
          <w:rFonts w:ascii="Arial" w:hAnsi="Arial" w:cs="Arial"/>
          <w:sz w:val="20"/>
          <w:szCs w:val="20"/>
        </w:rPr>
      </w:pPr>
    </w:p>
    <w:p w14:paraId="6FFFF62D" w14:textId="77777777" w:rsidR="003F183B" w:rsidRPr="00B45CF4" w:rsidRDefault="000A03A6" w:rsidP="004F080A">
      <w:pPr>
        <w:spacing w:after="0" w:line="240" w:lineRule="exact"/>
        <w:rPr>
          <w:rFonts w:ascii="Arial" w:hAnsi="Arial" w:cs="Arial"/>
          <w:sz w:val="20"/>
          <w:szCs w:val="20"/>
        </w:rPr>
      </w:pPr>
      <w:r w:rsidRPr="00576A74">
        <w:rPr>
          <w:rFonts w:ascii="Arial" w:hAnsi="Arial" w:cs="Arial"/>
          <w:sz w:val="20"/>
          <w:szCs w:val="20"/>
        </w:rPr>
        <w:t>P</w:t>
      </w:r>
      <w:r w:rsidR="003F183B" w:rsidRPr="00576A74">
        <w:rPr>
          <w:rFonts w:ascii="Arial" w:hAnsi="Arial" w:cs="Arial"/>
          <w:sz w:val="20"/>
          <w:szCs w:val="20"/>
        </w:rPr>
        <w:t>osredniško telo pripravi opis nalog in vzpostavljenih postopkov, v katerem natančno določi svojo vlogo in naloge ter odgovornosti in pristojnosti</w:t>
      </w:r>
      <w:r w:rsidR="0020272E" w:rsidRPr="00576A74">
        <w:rPr>
          <w:rFonts w:ascii="Arial" w:hAnsi="Arial" w:cs="Arial"/>
          <w:sz w:val="20"/>
          <w:szCs w:val="20"/>
        </w:rPr>
        <w:t xml:space="preserve">, </w:t>
      </w:r>
      <w:r w:rsidR="003F183B" w:rsidRPr="00576A74">
        <w:rPr>
          <w:rFonts w:ascii="Arial" w:hAnsi="Arial" w:cs="Arial"/>
          <w:sz w:val="20"/>
          <w:szCs w:val="20"/>
        </w:rPr>
        <w:t xml:space="preserve">v skladu z </w:t>
      </w:r>
      <w:r w:rsidR="0020272E" w:rsidRPr="00576A74">
        <w:rPr>
          <w:rFonts w:ascii="Arial" w:hAnsi="Arial" w:cs="Arial"/>
          <w:sz w:val="20"/>
          <w:szCs w:val="20"/>
        </w:rPr>
        <w:t>zahtevami iz</w:t>
      </w:r>
      <w:r w:rsidR="003F183B" w:rsidRPr="00576A74">
        <w:rPr>
          <w:rFonts w:ascii="Arial" w:hAnsi="Arial" w:cs="Arial"/>
          <w:sz w:val="20"/>
          <w:szCs w:val="20"/>
        </w:rPr>
        <w:t xml:space="preserve"> Priloge XVI Uredbe 2021/1060/EU. </w:t>
      </w:r>
      <w:r w:rsidR="0020272E" w:rsidRPr="00576A74">
        <w:rPr>
          <w:rFonts w:ascii="Arial" w:hAnsi="Arial" w:cs="Arial"/>
          <w:sz w:val="20"/>
          <w:szCs w:val="20"/>
        </w:rPr>
        <w:t>Redno poroča</w:t>
      </w:r>
      <w:r w:rsidR="003F183B" w:rsidRPr="00576A74">
        <w:rPr>
          <w:rFonts w:ascii="Arial" w:hAnsi="Arial" w:cs="Arial"/>
          <w:sz w:val="20"/>
          <w:szCs w:val="20"/>
        </w:rPr>
        <w:t xml:space="preserve"> o vseh spremembah postopkov, podatkov ali drugih navedb v potrjenem opisu nalog in vzpostavljenih postopkov, ki ne ustrezajo več dejanskemu stanju oz</w:t>
      </w:r>
      <w:r w:rsidR="00466511" w:rsidRPr="00576A74">
        <w:rPr>
          <w:rFonts w:ascii="Arial" w:hAnsi="Arial" w:cs="Arial"/>
          <w:sz w:val="20"/>
          <w:szCs w:val="20"/>
        </w:rPr>
        <w:t>iroma procesom, ki jih izvaja.</w:t>
      </w:r>
    </w:p>
    <w:p w14:paraId="4994179B" w14:textId="77777777" w:rsidR="005A6373" w:rsidRDefault="005A6373" w:rsidP="004F080A">
      <w:pPr>
        <w:spacing w:after="0" w:line="240" w:lineRule="exact"/>
        <w:rPr>
          <w:rFonts w:ascii="Arial" w:hAnsi="Arial" w:cs="Arial"/>
          <w:sz w:val="20"/>
          <w:szCs w:val="20"/>
        </w:rPr>
      </w:pPr>
    </w:p>
    <w:p w14:paraId="515A6781" w14:textId="77777777" w:rsidR="003F183B" w:rsidRPr="00B45CF4" w:rsidRDefault="0020272E" w:rsidP="004F080A">
      <w:pPr>
        <w:spacing w:after="0" w:line="240" w:lineRule="exact"/>
        <w:rPr>
          <w:rFonts w:ascii="Arial" w:hAnsi="Arial" w:cs="Arial"/>
          <w:sz w:val="20"/>
          <w:szCs w:val="20"/>
        </w:rPr>
      </w:pPr>
      <w:r w:rsidRPr="00051DE0">
        <w:rPr>
          <w:rFonts w:ascii="Arial" w:hAnsi="Arial" w:cs="Arial"/>
          <w:sz w:val="20"/>
          <w:szCs w:val="20"/>
        </w:rPr>
        <w:t>P</w:t>
      </w:r>
      <w:r w:rsidR="003F183B" w:rsidRPr="00051DE0">
        <w:rPr>
          <w:rFonts w:ascii="Arial" w:hAnsi="Arial" w:cs="Arial"/>
          <w:sz w:val="20"/>
          <w:szCs w:val="20"/>
        </w:rPr>
        <w:t>osredniško</w:t>
      </w:r>
      <w:r w:rsidRPr="00051DE0">
        <w:rPr>
          <w:rFonts w:ascii="Arial" w:hAnsi="Arial" w:cs="Arial"/>
          <w:sz w:val="20"/>
          <w:szCs w:val="20"/>
        </w:rPr>
        <w:t xml:space="preserve"> </w:t>
      </w:r>
      <w:r w:rsidR="00466511">
        <w:rPr>
          <w:rFonts w:ascii="Arial" w:hAnsi="Arial" w:cs="Arial"/>
          <w:sz w:val="20"/>
          <w:szCs w:val="20"/>
        </w:rPr>
        <w:t xml:space="preserve">telo </w:t>
      </w:r>
      <w:r w:rsidR="00103AC6" w:rsidRPr="00051DE0">
        <w:rPr>
          <w:rFonts w:ascii="Arial" w:hAnsi="Arial" w:cs="Arial"/>
          <w:sz w:val="20"/>
          <w:szCs w:val="20"/>
        </w:rPr>
        <w:t xml:space="preserve">opis nalog in vzpostavljenih postopkov vključi v </w:t>
      </w:r>
      <w:r w:rsidR="000E53FE" w:rsidRPr="00051DE0">
        <w:rPr>
          <w:rFonts w:ascii="Arial" w:hAnsi="Arial" w:cs="Arial"/>
          <w:sz w:val="20"/>
          <w:szCs w:val="20"/>
        </w:rPr>
        <w:t>svoja navodila iz druge</w:t>
      </w:r>
      <w:r w:rsidR="000709A4">
        <w:rPr>
          <w:rFonts w:ascii="Arial" w:hAnsi="Arial" w:cs="Arial"/>
          <w:sz w:val="20"/>
          <w:szCs w:val="20"/>
        </w:rPr>
        <w:t xml:space="preserve">ga odstavka </w:t>
      </w:r>
      <w:r w:rsidR="000E53FE" w:rsidRPr="00051DE0">
        <w:rPr>
          <w:rFonts w:ascii="Arial" w:hAnsi="Arial" w:cs="Arial"/>
          <w:sz w:val="20"/>
          <w:szCs w:val="20"/>
        </w:rPr>
        <w:t>23. člena Uredbo AMIF, SNV in IUMV,</w:t>
      </w:r>
      <w:r w:rsidR="000E53FE">
        <w:rPr>
          <w:rFonts w:ascii="Arial" w:hAnsi="Arial" w:cs="Arial"/>
          <w:sz w:val="20"/>
          <w:szCs w:val="20"/>
        </w:rPr>
        <w:t xml:space="preserve"> </w:t>
      </w:r>
      <w:r w:rsidR="003F183B" w:rsidRPr="00B45CF4">
        <w:rPr>
          <w:rFonts w:ascii="Arial" w:hAnsi="Arial" w:cs="Arial"/>
          <w:sz w:val="20"/>
          <w:szCs w:val="20"/>
        </w:rPr>
        <w:t>v katerem podrobneje opredeli ključne naloge in postopke ter:</w:t>
      </w:r>
    </w:p>
    <w:p w14:paraId="1441A3AC" w14:textId="77777777" w:rsidR="003F183B" w:rsidRPr="00B45CF4"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organizacijsko strukturo izvajanja in upravljanja s človeškimi viri, ki izvajajo </w:t>
      </w:r>
      <w:r w:rsidR="000E53FE">
        <w:rPr>
          <w:rFonts w:ascii="Arial" w:hAnsi="Arial" w:cs="Arial"/>
          <w:sz w:val="20"/>
          <w:szCs w:val="20"/>
        </w:rPr>
        <w:t>prenesene naloge v okviru posredniškega telesa;</w:t>
      </w:r>
    </w:p>
    <w:p w14:paraId="3530AEDD" w14:textId="77777777" w:rsidR="003F183B" w:rsidRPr="00B45CF4"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pristojnosti, odgovornosti in naloge NOE znotraj </w:t>
      </w:r>
      <w:r w:rsidR="000E53FE">
        <w:rPr>
          <w:rFonts w:ascii="Arial" w:hAnsi="Arial" w:cs="Arial"/>
          <w:sz w:val="20"/>
          <w:szCs w:val="20"/>
        </w:rPr>
        <w:t>posredniškega telesa, ki s</w:t>
      </w:r>
      <w:r w:rsidRPr="00B45CF4">
        <w:rPr>
          <w:rFonts w:ascii="Arial" w:hAnsi="Arial" w:cs="Arial"/>
          <w:sz w:val="20"/>
          <w:szCs w:val="20"/>
        </w:rPr>
        <w:t xml:space="preserve">o odgovorne za izvajanje </w:t>
      </w:r>
      <w:r w:rsidR="000E53FE">
        <w:rPr>
          <w:rFonts w:ascii="Arial" w:hAnsi="Arial" w:cs="Arial"/>
          <w:sz w:val="20"/>
          <w:szCs w:val="20"/>
        </w:rPr>
        <w:t>prenesenih nalog</w:t>
      </w:r>
      <w:r w:rsidRPr="00B45CF4">
        <w:rPr>
          <w:rFonts w:ascii="Arial" w:hAnsi="Arial" w:cs="Arial"/>
          <w:sz w:val="20"/>
          <w:szCs w:val="20"/>
        </w:rPr>
        <w:t>;</w:t>
      </w:r>
    </w:p>
    <w:p w14:paraId="27B122A9" w14:textId="77777777" w:rsidR="003F183B"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odgovorne osebe za izvajanje </w:t>
      </w:r>
      <w:r w:rsidR="000E53FE">
        <w:rPr>
          <w:rFonts w:ascii="Arial" w:hAnsi="Arial" w:cs="Arial"/>
          <w:sz w:val="20"/>
          <w:szCs w:val="20"/>
        </w:rPr>
        <w:t>prenesenih nalog</w:t>
      </w:r>
      <w:r w:rsidR="000E53FE" w:rsidRPr="00B45CF4">
        <w:rPr>
          <w:rFonts w:ascii="Arial" w:hAnsi="Arial" w:cs="Arial"/>
          <w:sz w:val="20"/>
          <w:szCs w:val="20"/>
        </w:rPr>
        <w:t xml:space="preserve"> </w:t>
      </w:r>
      <w:r w:rsidR="000E53FE">
        <w:rPr>
          <w:rFonts w:ascii="Arial" w:hAnsi="Arial" w:cs="Arial"/>
          <w:sz w:val="20"/>
          <w:szCs w:val="20"/>
        </w:rPr>
        <w:t>z</w:t>
      </w:r>
      <w:r w:rsidRPr="00B45CF4">
        <w:rPr>
          <w:rFonts w:ascii="Arial" w:hAnsi="Arial" w:cs="Arial"/>
          <w:sz w:val="20"/>
          <w:szCs w:val="20"/>
        </w:rPr>
        <w:t xml:space="preserve">notraj </w:t>
      </w:r>
      <w:r w:rsidR="000E53FE">
        <w:rPr>
          <w:rFonts w:ascii="Arial" w:hAnsi="Arial" w:cs="Arial"/>
          <w:sz w:val="20"/>
          <w:szCs w:val="20"/>
        </w:rPr>
        <w:t xml:space="preserve">posredniškega telesa </w:t>
      </w:r>
      <w:r w:rsidRPr="00B45CF4">
        <w:rPr>
          <w:rFonts w:ascii="Arial" w:hAnsi="Arial" w:cs="Arial"/>
          <w:sz w:val="20"/>
          <w:szCs w:val="20"/>
        </w:rPr>
        <w:t xml:space="preserve">in njihova medsebojna razmerja vključno s protokolom potrjevanja dokumentov v postopkih načrtovanja in porabe sredstev </w:t>
      </w:r>
      <w:r w:rsidR="000E53FE">
        <w:rPr>
          <w:rFonts w:ascii="Arial" w:hAnsi="Arial" w:cs="Arial"/>
          <w:sz w:val="20"/>
          <w:szCs w:val="20"/>
        </w:rPr>
        <w:t>programa AMIF</w:t>
      </w:r>
      <w:r w:rsidRPr="00B45CF4">
        <w:rPr>
          <w:rFonts w:ascii="Arial" w:hAnsi="Arial" w:cs="Arial"/>
          <w:sz w:val="20"/>
          <w:szCs w:val="20"/>
        </w:rPr>
        <w:t>;</w:t>
      </w:r>
    </w:p>
    <w:p w14:paraId="518B8715" w14:textId="77777777" w:rsidR="003F183B" w:rsidRPr="006B27E3" w:rsidRDefault="006B27E3" w:rsidP="004F080A">
      <w:pPr>
        <w:pStyle w:val="Odstavekseznama"/>
        <w:numPr>
          <w:ilvl w:val="0"/>
          <w:numId w:val="8"/>
        </w:numPr>
        <w:spacing w:after="0" w:line="240" w:lineRule="exact"/>
        <w:rPr>
          <w:rStyle w:val="Hiperpovezava"/>
          <w:rFonts w:ascii="Arial" w:hAnsi="Arial" w:cs="Arial"/>
          <w:color w:val="auto"/>
          <w:sz w:val="20"/>
          <w:szCs w:val="20"/>
          <w:u w:val="none"/>
        </w:rPr>
      </w:pPr>
      <w:r>
        <w:rPr>
          <w:rFonts w:ascii="Arial" w:hAnsi="Arial" w:cs="Arial"/>
          <w:sz w:val="20"/>
          <w:szCs w:val="20"/>
        </w:rPr>
        <w:t>i</w:t>
      </w:r>
      <w:r w:rsidR="003F183B" w:rsidRPr="006B27E3">
        <w:rPr>
          <w:rFonts w:ascii="Arial" w:hAnsi="Arial" w:cs="Arial"/>
          <w:sz w:val="20"/>
          <w:szCs w:val="20"/>
        </w:rPr>
        <w:t xml:space="preserve">nformacijsko </w:t>
      </w:r>
      <w:r w:rsidR="003F183B" w:rsidRPr="006B27E3">
        <w:rPr>
          <w:rStyle w:val="Hiperpovezava"/>
          <w:color w:val="auto"/>
          <w:u w:val="none"/>
        </w:rPr>
        <w:t xml:space="preserve">podporo. </w:t>
      </w:r>
    </w:p>
    <w:p w14:paraId="70CA1ABA" w14:textId="77777777" w:rsidR="003F183B" w:rsidRPr="006B27E3" w:rsidRDefault="003F183B" w:rsidP="004F080A">
      <w:pPr>
        <w:spacing w:line="240" w:lineRule="exact"/>
        <w:rPr>
          <w:rStyle w:val="Hiperpovezava"/>
          <w:color w:val="auto"/>
          <w:u w:val="none"/>
        </w:rPr>
      </w:pPr>
    </w:p>
    <w:p w14:paraId="14703334" w14:textId="77777777" w:rsidR="00803BBF" w:rsidRPr="00B45CF4" w:rsidRDefault="00C630FC" w:rsidP="004F080A">
      <w:pPr>
        <w:pStyle w:val="Naslov3"/>
        <w:numPr>
          <w:ilvl w:val="2"/>
          <w:numId w:val="23"/>
        </w:numPr>
        <w:spacing w:line="240" w:lineRule="exact"/>
        <w:rPr>
          <w:rFonts w:cs="Arial"/>
          <w:szCs w:val="20"/>
        </w:rPr>
      </w:pPr>
      <w:bookmarkStart w:id="37" w:name="_Toc102128229"/>
      <w:bookmarkStart w:id="38" w:name="_Toc141886344"/>
      <w:r>
        <w:rPr>
          <w:rFonts w:cs="Arial"/>
          <w:szCs w:val="20"/>
        </w:rPr>
        <w:t xml:space="preserve">OKVIR ZA ZAGOTAVLJANJE </w:t>
      </w:r>
      <w:r w:rsidR="00044CA0" w:rsidRPr="00B45CF4">
        <w:rPr>
          <w:rFonts w:cs="Arial"/>
          <w:szCs w:val="20"/>
        </w:rPr>
        <w:t>OBVLADOVANJA TVEGANJ</w:t>
      </w:r>
      <w:bookmarkEnd w:id="37"/>
      <w:bookmarkEnd w:id="38"/>
    </w:p>
    <w:p w14:paraId="2F691F71" w14:textId="77777777" w:rsidR="00044CA0" w:rsidRDefault="00044CA0" w:rsidP="004F080A">
      <w:pPr>
        <w:spacing w:after="0" w:line="240" w:lineRule="exact"/>
        <w:rPr>
          <w:rFonts w:ascii="Arial" w:hAnsi="Arial" w:cs="Arial"/>
          <w:sz w:val="20"/>
          <w:szCs w:val="20"/>
        </w:rPr>
      </w:pPr>
    </w:p>
    <w:p w14:paraId="6EE80BD0" w14:textId="77777777" w:rsidR="00307846" w:rsidRPr="00B45CF4" w:rsidRDefault="00307846" w:rsidP="004F080A">
      <w:pPr>
        <w:spacing w:after="0" w:line="240" w:lineRule="exact"/>
        <w:rPr>
          <w:rFonts w:ascii="Arial" w:hAnsi="Arial" w:cs="Arial"/>
          <w:sz w:val="20"/>
          <w:szCs w:val="20"/>
        </w:rPr>
      </w:pPr>
    </w:p>
    <w:p w14:paraId="571A1BA1" w14:textId="77777777" w:rsidR="001207D5" w:rsidRPr="00576A74" w:rsidRDefault="001207D5" w:rsidP="004F080A">
      <w:pPr>
        <w:spacing w:after="0" w:line="240" w:lineRule="exact"/>
        <w:rPr>
          <w:rFonts w:ascii="Arial" w:hAnsi="Arial" w:cs="Arial"/>
          <w:sz w:val="20"/>
          <w:szCs w:val="20"/>
        </w:rPr>
      </w:pPr>
      <w:r w:rsidRPr="00576A74">
        <w:rPr>
          <w:rFonts w:ascii="Arial" w:hAnsi="Arial" w:cs="Arial"/>
          <w:sz w:val="20"/>
          <w:szCs w:val="20"/>
        </w:rPr>
        <w:t xml:space="preserve">Obvladovanje tveganj je v splošnem zagotovljeno z ustrezno notranjo organizacijsko strukturo MNZ, ki zajema: </w:t>
      </w:r>
    </w:p>
    <w:p w14:paraId="1FA2CD13" w14:textId="77777777" w:rsidR="001207D5" w:rsidRPr="00576A74" w:rsidRDefault="001207D5"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upravljanje s tveganji z vzpostavljeno oceno tveganj</w:t>
      </w:r>
      <w:r w:rsidR="00225AC2" w:rsidRPr="00576A74">
        <w:rPr>
          <w:rFonts w:ascii="Arial" w:hAnsi="Arial" w:cs="Arial"/>
          <w:sz w:val="20"/>
          <w:szCs w:val="20"/>
        </w:rPr>
        <w:t xml:space="preserve"> in registrom tveganj</w:t>
      </w:r>
      <w:r w:rsidRPr="00576A74">
        <w:rPr>
          <w:rFonts w:ascii="Arial" w:hAnsi="Arial" w:cs="Arial"/>
          <w:sz w:val="20"/>
          <w:szCs w:val="20"/>
        </w:rPr>
        <w:t xml:space="preserve">, </w:t>
      </w:r>
    </w:p>
    <w:p w14:paraId="43A226B9" w14:textId="77777777" w:rsidR="001207D5" w:rsidRPr="00576A74" w:rsidRDefault="001207D5"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 xml:space="preserve">kontrolne aktivnosti z vzpostavljenim sistemom multiplih kontrol, </w:t>
      </w:r>
    </w:p>
    <w:p w14:paraId="3EB4525C" w14:textId="77777777" w:rsidR="001207D5" w:rsidRPr="00576A74" w:rsidRDefault="001207D5"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strateški pristop k zagotavljanju ukrepov za identifikacijo in preprečevanje goljufij,</w:t>
      </w:r>
    </w:p>
    <w:p w14:paraId="26C87462" w14:textId="77777777" w:rsidR="001207D5" w:rsidRPr="00576A74" w:rsidRDefault="001207D5"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 xml:space="preserve">informiranje in komuniciranje, </w:t>
      </w:r>
    </w:p>
    <w:p w14:paraId="732588B9" w14:textId="77777777" w:rsidR="001207D5" w:rsidRPr="00576A74" w:rsidRDefault="001207D5"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 xml:space="preserve">usposabljanje ter spremljanje in nadziranje uspešnosti obvladovanja tveganj. </w:t>
      </w:r>
    </w:p>
    <w:p w14:paraId="01FB1919" w14:textId="77777777" w:rsidR="001207D5" w:rsidRPr="00576A74" w:rsidRDefault="001207D5" w:rsidP="004F080A">
      <w:pPr>
        <w:spacing w:line="240" w:lineRule="exact"/>
        <w:rPr>
          <w:rFonts w:ascii="Arial" w:hAnsi="Arial" w:cs="Arial"/>
          <w:sz w:val="20"/>
          <w:szCs w:val="20"/>
        </w:rPr>
      </w:pPr>
      <w:r w:rsidRPr="00576A74">
        <w:rPr>
          <w:rFonts w:ascii="Arial" w:hAnsi="Arial" w:cs="Arial"/>
          <w:sz w:val="20"/>
          <w:szCs w:val="20"/>
        </w:rPr>
        <w:t xml:space="preserve">MNZ v vlogi OU izvaja postopke za obvladovanje različnih tveganj in v ta namen uporablja Navodilo </w:t>
      </w:r>
      <w:r w:rsidR="00225AC2" w:rsidRPr="00576A74">
        <w:rPr>
          <w:rFonts w:ascii="Arial" w:hAnsi="Arial" w:cs="Arial"/>
          <w:sz w:val="20"/>
          <w:szCs w:val="20"/>
        </w:rPr>
        <w:t>o</w:t>
      </w:r>
      <w:r w:rsidRPr="00576A74">
        <w:rPr>
          <w:rFonts w:ascii="Arial" w:hAnsi="Arial" w:cs="Arial"/>
          <w:sz w:val="20"/>
          <w:szCs w:val="20"/>
        </w:rPr>
        <w:t xml:space="preserve"> upravljanj</w:t>
      </w:r>
      <w:r w:rsidR="00225AC2" w:rsidRPr="00576A74">
        <w:rPr>
          <w:rFonts w:ascii="Arial" w:hAnsi="Arial" w:cs="Arial"/>
          <w:sz w:val="20"/>
          <w:szCs w:val="20"/>
        </w:rPr>
        <w:t>u</w:t>
      </w:r>
      <w:r w:rsidRPr="00576A74">
        <w:rPr>
          <w:rFonts w:ascii="Arial" w:hAnsi="Arial" w:cs="Arial"/>
          <w:sz w:val="20"/>
          <w:szCs w:val="20"/>
        </w:rPr>
        <w:t xml:space="preserve"> tveganj</w:t>
      </w:r>
      <w:r w:rsidR="00225AC2" w:rsidRPr="00576A74">
        <w:rPr>
          <w:rFonts w:ascii="Arial" w:hAnsi="Arial" w:cs="Arial"/>
          <w:sz w:val="20"/>
          <w:szCs w:val="20"/>
        </w:rPr>
        <w:t xml:space="preserve"> v Ministrstvu za notranje zadeve</w:t>
      </w:r>
      <w:r w:rsidRPr="00576A74">
        <w:rPr>
          <w:rFonts w:ascii="Arial" w:hAnsi="Arial" w:cs="Arial"/>
          <w:sz w:val="20"/>
          <w:szCs w:val="20"/>
        </w:rPr>
        <w:t xml:space="preserve"> vkl</w:t>
      </w:r>
      <w:r w:rsidR="00225AC2" w:rsidRPr="00576A74">
        <w:rPr>
          <w:rFonts w:ascii="Arial" w:hAnsi="Arial" w:cs="Arial"/>
          <w:sz w:val="20"/>
          <w:szCs w:val="20"/>
        </w:rPr>
        <w:t xml:space="preserve">jučno z Registrom tveganj, ki je sprejet vsako leto. </w:t>
      </w:r>
      <w:r w:rsidRPr="00576A74">
        <w:rPr>
          <w:rFonts w:ascii="Arial" w:hAnsi="Arial" w:cs="Arial"/>
          <w:sz w:val="20"/>
          <w:szCs w:val="20"/>
        </w:rPr>
        <w:t xml:space="preserve">OU pripravlja Priročnik za </w:t>
      </w:r>
      <w:r w:rsidR="00931FE0" w:rsidRPr="00576A74">
        <w:rPr>
          <w:rFonts w:ascii="Arial" w:hAnsi="Arial" w:cs="Arial"/>
          <w:sz w:val="20"/>
          <w:szCs w:val="20"/>
        </w:rPr>
        <w:t xml:space="preserve">izvajane skladov, Strategijo odgovornega organa na področju skladov notranje varnosti za boj proti goljufijam za programsko obdobje 2014-2020 in 2021-2027 (v nadaljevanju: Strategija) </w:t>
      </w:r>
      <w:r w:rsidR="00053577" w:rsidRPr="00576A74">
        <w:rPr>
          <w:rFonts w:ascii="Arial" w:hAnsi="Arial" w:cs="Arial"/>
          <w:sz w:val="20"/>
          <w:szCs w:val="20"/>
        </w:rPr>
        <w:t>ter Register</w:t>
      </w:r>
      <w:r w:rsidR="00931FE0" w:rsidRPr="00576A74">
        <w:rPr>
          <w:rFonts w:ascii="Arial" w:hAnsi="Arial" w:cs="Arial"/>
          <w:sz w:val="20"/>
          <w:szCs w:val="20"/>
        </w:rPr>
        <w:t xml:space="preserve"> o ugotovljenih nepravilnostih.</w:t>
      </w:r>
    </w:p>
    <w:p w14:paraId="18FE792D" w14:textId="77777777" w:rsidR="001207D5" w:rsidRDefault="001207D5" w:rsidP="004F080A">
      <w:pPr>
        <w:spacing w:after="0" w:line="240" w:lineRule="exact"/>
        <w:rPr>
          <w:rFonts w:ascii="Arial" w:hAnsi="Arial" w:cs="Arial"/>
          <w:sz w:val="20"/>
          <w:szCs w:val="20"/>
        </w:rPr>
      </w:pPr>
    </w:p>
    <w:p w14:paraId="757B6373" w14:textId="77777777" w:rsidR="001207D5" w:rsidRPr="00B45CF4" w:rsidRDefault="00053577" w:rsidP="004F080A">
      <w:pPr>
        <w:spacing w:after="0" w:line="240" w:lineRule="exact"/>
        <w:rPr>
          <w:rFonts w:ascii="Arial" w:hAnsi="Arial" w:cs="Arial"/>
          <w:sz w:val="20"/>
          <w:szCs w:val="20"/>
        </w:rPr>
      </w:pPr>
      <w:r w:rsidRPr="00053577">
        <w:rPr>
          <w:rFonts w:ascii="Arial" w:hAnsi="Arial" w:cs="Arial"/>
          <w:b/>
          <w:sz w:val="20"/>
          <w:szCs w:val="20"/>
        </w:rPr>
        <w:t>Register tveganj:</w:t>
      </w:r>
      <w:r>
        <w:rPr>
          <w:rFonts w:ascii="Arial" w:hAnsi="Arial" w:cs="Arial"/>
          <w:sz w:val="20"/>
          <w:szCs w:val="20"/>
        </w:rPr>
        <w:t xml:space="preserve"> </w:t>
      </w:r>
      <w:r w:rsidR="001207D5" w:rsidRPr="00B45CF4">
        <w:rPr>
          <w:rFonts w:ascii="Arial" w:hAnsi="Arial" w:cs="Arial"/>
          <w:sz w:val="20"/>
          <w:szCs w:val="20"/>
        </w:rPr>
        <w:t xml:space="preserve">Prepoznana tveganja pri poslovanju </w:t>
      </w:r>
      <w:r w:rsidR="001207D5">
        <w:rPr>
          <w:rFonts w:ascii="Arial" w:hAnsi="Arial" w:cs="Arial"/>
          <w:sz w:val="20"/>
          <w:szCs w:val="20"/>
        </w:rPr>
        <w:t>MNZ kot OU</w:t>
      </w:r>
      <w:r w:rsidR="001207D5" w:rsidRPr="00B45CF4">
        <w:rPr>
          <w:rFonts w:ascii="Arial" w:hAnsi="Arial" w:cs="Arial"/>
          <w:sz w:val="20"/>
          <w:szCs w:val="20"/>
        </w:rPr>
        <w:t xml:space="preserve"> so evidentirana v Registru tveganj. Tveganja, ki so navedena v registru, so opredeljena glede na naloge oziroma aktivnosti posameznih notranje organizacijskih enot </w:t>
      </w:r>
      <w:r w:rsidR="001207D5">
        <w:rPr>
          <w:rFonts w:ascii="Arial" w:hAnsi="Arial" w:cs="Arial"/>
          <w:sz w:val="20"/>
          <w:szCs w:val="20"/>
        </w:rPr>
        <w:t>MNZ</w:t>
      </w:r>
      <w:r w:rsidR="001207D5" w:rsidRPr="00B45CF4">
        <w:rPr>
          <w:rFonts w:ascii="Arial" w:hAnsi="Arial" w:cs="Arial"/>
          <w:sz w:val="20"/>
          <w:szCs w:val="20"/>
        </w:rPr>
        <w:t>. Tveganja se stalno spremlja, po potrebi dodaja nova in predvsem izvaja ukrepe za njihovo obvladovanje. Register tveganj se posodobi najmanj enkrat letno oziroma ob vsakokratnih večjih organizacijskih spremembah</w:t>
      </w:r>
      <w:r>
        <w:rPr>
          <w:rFonts w:ascii="Arial" w:hAnsi="Arial" w:cs="Arial"/>
          <w:sz w:val="20"/>
          <w:szCs w:val="20"/>
        </w:rPr>
        <w:t xml:space="preserve"> ter opredeljuje</w:t>
      </w:r>
      <w:r w:rsidR="001207D5" w:rsidRPr="00B45CF4">
        <w:rPr>
          <w:rFonts w:ascii="Arial" w:hAnsi="Arial" w:cs="Arial"/>
          <w:sz w:val="20"/>
          <w:szCs w:val="20"/>
        </w:rPr>
        <w:t>:</w:t>
      </w:r>
    </w:p>
    <w:p w14:paraId="19A33B26" w14:textId="77777777" w:rsidR="001207D5" w:rsidRPr="00B45CF4" w:rsidRDefault="001207D5" w:rsidP="004F080A">
      <w:pPr>
        <w:pStyle w:val="Odstavekseznama"/>
        <w:numPr>
          <w:ilvl w:val="0"/>
          <w:numId w:val="8"/>
        </w:numPr>
        <w:spacing w:line="240" w:lineRule="exact"/>
        <w:rPr>
          <w:rFonts w:ascii="Arial" w:hAnsi="Arial" w:cs="Arial"/>
          <w:sz w:val="20"/>
          <w:szCs w:val="20"/>
        </w:rPr>
      </w:pPr>
      <w:r w:rsidRPr="00B45CF4">
        <w:rPr>
          <w:rFonts w:ascii="Arial" w:hAnsi="Arial" w:cs="Arial"/>
          <w:sz w:val="20"/>
          <w:szCs w:val="20"/>
        </w:rPr>
        <w:t>opis tveganj,</w:t>
      </w:r>
    </w:p>
    <w:p w14:paraId="2620EAC3" w14:textId="77777777" w:rsidR="001207D5" w:rsidRPr="00B45CF4" w:rsidRDefault="001207D5" w:rsidP="004F080A">
      <w:pPr>
        <w:pStyle w:val="Odstavekseznama"/>
        <w:numPr>
          <w:ilvl w:val="0"/>
          <w:numId w:val="8"/>
        </w:numPr>
        <w:spacing w:line="240" w:lineRule="exact"/>
        <w:rPr>
          <w:rFonts w:ascii="Arial" w:hAnsi="Arial" w:cs="Arial"/>
          <w:sz w:val="20"/>
          <w:szCs w:val="20"/>
        </w:rPr>
      </w:pPr>
      <w:r w:rsidRPr="00B45CF4">
        <w:rPr>
          <w:rFonts w:ascii="Arial" w:hAnsi="Arial" w:cs="Arial"/>
          <w:sz w:val="20"/>
          <w:szCs w:val="20"/>
        </w:rPr>
        <w:t>oceno tveganj,</w:t>
      </w:r>
    </w:p>
    <w:p w14:paraId="57DAF907" w14:textId="77777777" w:rsidR="001207D5" w:rsidRPr="00B45CF4" w:rsidRDefault="001207D5" w:rsidP="004F080A">
      <w:pPr>
        <w:pStyle w:val="Odstavekseznama"/>
        <w:numPr>
          <w:ilvl w:val="0"/>
          <w:numId w:val="8"/>
        </w:numPr>
        <w:spacing w:line="240" w:lineRule="exact"/>
        <w:rPr>
          <w:rFonts w:ascii="Arial" w:hAnsi="Arial" w:cs="Arial"/>
          <w:sz w:val="20"/>
          <w:szCs w:val="20"/>
        </w:rPr>
      </w:pPr>
      <w:r w:rsidRPr="00B45CF4">
        <w:rPr>
          <w:rFonts w:ascii="Arial" w:hAnsi="Arial" w:cs="Arial"/>
          <w:sz w:val="20"/>
          <w:szCs w:val="20"/>
        </w:rPr>
        <w:t>ukrepanje,</w:t>
      </w:r>
    </w:p>
    <w:p w14:paraId="0690789C" w14:textId="77777777" w:rsidR="001207D5" w:rsidRPr="00B45CF4" w:rsidRDefault="001207D5" w:rsidP="004F080A">
      <w:pPr>
        <w:pStyle w:val="Odstavekseznama"/>
        <w:numPr>
          <w:ilvl w:val="0"/>
          <w:numId w:val="8"/>
        </w:numPr>
        <w:spacing w:line="240" w:lineRule="exact"/>
        <w:rPr>
          <w:rFonts w:ascii="Arial" w:hAnsi="Arial" w:cs="Arial"/>
          <w:sz w:val="20"/>
          <w:szCs w:val="20"/>
        </w:rPr>
      </w:pPr>
      <w:r w:rsidRPr="00B45CF4">
        <w:rPr>
          <w:rFonts w:ascii="Arial" w:hAnsi="Arial" w:cs="Arial"/>
          <w:sz w:val="20"/>
          <w:szCs w:val="20"/>
        </w:rPr>
        <w:t>odgovorne osebe.</w:t>
      </w:r>
    </w:p>
    <w:p w14:paraId="6F6F9DD5" w14:textId="77777777" w:rsidR="001207D5" w:rsidRPr="00B45CF4" w:rsidRDefault="001207D5" w:rsidP="004F080A">
      <w:pPr>
        <w:spacing w:line="240" w:lineRule="exact"/>
        <w:rPr>
          <w:rFonts w:ascii="Arial" w:hAnsi="Arial" w:cs="Arial"/>
          <w:sz w:val="20"/>
          <w:szCs w:val="20"/>
        </w:rPr>
      </w:pPr>
      <w:r w:rsidRPr="00053577">
        <w:rPr>
          <w:rFonts w:ascii="Arial" w:hAnsi="Arial" w:cs="Arial"/>
          <w:sz w:val="20"/>
          <w:szCs w:val="20"/>
        </w:rPr>
        <w:t xml:space="preserve">V </w:t>
      </w:r>
      <w:r w:rsidR="00604510">
        <w:rPr>
          <w:rFonts w:ascii="Arial" w:hAnsi="Arial" w:cs="Arial"/>
          <w:sz w:val="20"/>
          <w:szCs w:val="20"/>
        </w:rPr>
        <w:t>s</w:t>
      </w:r>
      <w:r w:rsidR="00053577" w:rsidRPr="00053577">
        <w:rPr>
          <w:rFonts w:ascii="Arial" w:hAnsi="Arial" w:cs="Arial"/>
          <w:sz w:val="20"/>
          <w:szCs w:val="20"/>
        </w:rPr>
        <w:t>mernicah OU</w:t>
      </w:r>
      <w:r w:rsidRPr="00053577">
        <w:rPr>
          <w:rFonts w:ascii="Arial" w:hAnsi="Arial" w:cs="Arial"/>
          <w:sz w:val="20"/>
          <w:szCs w:val="20"/>
        </w:rPr>
        <w:t xml:space="preserve"> se opredelijo procesi ter odgovorne osebe za učinkovito in uspešno izvajanje procesov.</w:t>
      </w:r>
      <w:r w:rsidRPr="00B45CF4">
        <w:rPr>
          <w:rFonts w:ascii="Arial" w:hAnsi="Arial" w:cs="Arial"/>
          <w:sz w:val="20"/>
          <w:szCs w:val="20"/>
        </w:rPr>
        <w:t xml:space="preserve"> </w:t>
      </w:r>
    </w:p>
    <w:p w14:paraId="2806F82E" w14:textId="0B60005B" w:rsidR="001207D5" w:rsidRPr="00B45CF4" w:rsidRDefault="001207D5" w:rsidP="004F080A">
      <w:pPr>
        <w:spacing w:line="240" w:lineRule="exact"/>
        <w:rPr>
          <w:rFonts w:ascii="Arial" w:hAnsi="Arial" w:cs="Arial"/>
          <w:sz w:val="20"/>
          <w:szCs w:val="20"/>
        </w:rPr>
      </w:pPr>
      <w:r w:rsidRPr="00B45CF4">
        <w:rPr>
          <w:rFonts w:ascii="Arial" w:hAnsi="Arial" w:cs="Arial"/>
          <w:sz w:val="20"/>
          <w:szCs w:val="20"/>
        </w:rPr>
        <w:t xml:space="preserve">Vsem udeležencem </w:t>
      </w:r>
      <w:r>
        <w:rPr>
          <w:rFonts w:ascii="Arial" w:hAnsi="Arial" w:cs="Arial"/>
          <w:sz w:val="20"/>
          <w:szCs w:val="20"/>
        </w:rPr>
        <w:t xml:space="preserve">izvajanja evropske politike na področju notranjih zadev v Republiki Sloveniji </w:t>
      </w:r>
      <w:r w:rsidRPr="00B45CF4">
        <w:rPr>
          <w:rFonts w:ascii="Arial" w:hAnsi="Arial" w:cs="Arial"/>
          <w:sz w:val="20"/>
          <w:szCs w:val="20"/>
        </w:rPr>
        <w:t xml:space="preserve">so na voljo </w:t>
      </w:r>
      <w:r>
        <w:rPr>
          <w:rFonts w:ascii="Arial" w:hAnsi="Arial" w:cs="Arial"/>
          <w:sz w:val="20"/>
          <w:szCs w:val="20"/>
        </w:rPr>
        <w:t>vsa</w:t>
      </w:r>
      <w:r w:rsidRPr="00B45CF4">
        <w:rPr>
          <w:rFonts w:ascii="Arial" w:hAnsi="Arial" w:cs="Arial"/>
          <w:sz w:val="20"/>
          <w:szCs w:val="20"/>
        </w:rPr>
        <w:t xml:space="preserve"> navodila </w:t>
      </w:r>
      <w:r>
        <w:rPr>
          <w:rFonts w:ascii="Arial" w:hAnsi="Arial" w:cs="Arial"/>
          <w:sz w:val="20"/>
          <w:szCs w:val="20"/>
        </w:rPr>
        <w:t>OU</w:t>
      </w:r>
      <w:r w:rsidRPr="00B45CF4">
        <w:rPr>
          <w:rFonts w:ascii="Arial" w:hAnsi="Arial" w:cs="Arial"/>
          <w:sz w:val="20"/>
          <w:szCs w:val="20"/>
        </w:rPr>
        <w:t xml:space="preserve">, ki so objavljena na </w:t>
      </w:r>
      <w:r>
        <w:rPr>
          <w:rFonts w:ascii="Arial" w:hAnsi="Arial" w:cs="Arial"/>
          <w:sz w:val="20"/>
          <w:szCs w:val="20"/>
        </w:rPr>
        <w:t>enotnem spletnem portalu</w:t>
      </w:r>
      <w:r w:rsidRPr="00B45CF4">
        <w:rPr>
          <w:rFonts w:ascii="Arial" w:hAnsi="Arial" w:cs="Arial"/>
          <w:sz w:val="20"/>
          <w:szCs w:val="20"/>
        </w:rPr>
        <w:t xml:space="preserve"> </w:t>
      </w:r>
      <w:r w:rsidRPr="00C84C72">
        <w:rPr>
          <w:rFonts w:ascii="Arial" w:hAnsi="Arial" w:cs="Arial"/>
          <w:sz w:val="20"/>
          <w:szCs w:val="20"/>
        </w:rPr>
        <w:t>www.evropskasredstva.si</w:t>
      </w:r>
      <w:r w:rsidRPr="00B45CF4">
        <w:rPr>
          <w:rFonts w:ascii="Arial" w:hAnsi="Arial" w:cs="Arial"/>
          <w:sz w:val="20"/>
          <w:szCs w:val="20"/>
        </w:rPr>
        <w:t xml:space="preserve">. V </w:t>
      </w:r>
      <w:r w:rsidRPr="00B45CF4">
        <w:rPr>
          <w:rFonts w:ascii="Arial" w:hAnsi="Arial" w:cs="Arial"/>
          <w:sz w:val="20"/>
          <w:szCs w:val="20"/>
        </w:rPr>
        <w:lastRenderedPageBreak/>
        <w:t xml:space="preserve">navodilih so </w:t>
      </w:r>
      <w:r>
        <w:rPr>
          <w:rFonts w:ascii="Arial" w:hAnsi="Arial" w:cs="Arial"/>
          <w:sz w:val="20"/>
          <w:szCs w:val="20"/>
        </w:rPr>
        <w:t xml:space="preserve">in bodo </w:t>
      </w:r>
      <w:r w:rsidRPr="00B45CF4">
        <w:rPr>
          <w:rFonts w:ascii="Arial" w:hAnsi="Arial" w:cs="Arial"/>
          <w:sz w:val="20"/>
          <w:szCs w:val="20"/>
        </w:rPr>
        <w:t xml:space="preserve">opredeljeni postopki ter pravila za uspešno izvajanje operacij, vključeni pa so tudi </w:t>
      </w:r>
      <w:r w:rsidRPr="00053577">
        <w:rPr>
          <w:rFonts w:ascii="Arial" w:hAnsi="Arial" w:cs="Arial"/>
          <w:sz w:val="20"/>
          <w:szCs w:val="20"/>
        </w:rPr>
        <w:t>kontrolni listi.</w:t>
      </w:r>
      <w:r w:rsidRPr="00B45CF4">
        <w:rPr>
          <w:rFonts w:ascii="Arial" w:hAnsi="Arial" w:cs="Arial"/>
          <w:sz w:val="20"/>
          <w:szCs w:val="20"/>
        </w:rPr>
        <w:t xml:space="preserve"> Vsi dokumenti, vključno s kontrolnimi listi, se bodo sproti oziroma redno ažurirali ob upoštevanju sprememb ter novih dejavnikov tveganj.</w:t>
      </w:r>
    </w:p>
    <w:p w14:paraId="2E6BC3AB" w14:textId="77777777" w:rsidR="001207D5" w:rsidRPr="00B45CF4" w:rsidRDefault="001207D5" w:rsidP="004F080A">
      <w:pPr>
        <w:spacing w:line="240" w:lineRule="exact"/>
        <w:rPr>
          <w:rFonts w:ascii="Arial" w:hAnsi="Arial" w:cs="Arial"/>
          <w:sz w:val="20"/>
          <w:szCs w:val="20"/>
        </w:rPr>
      </w:pPr>
      <w:r w:rsidRPr="00B45CF4">
        <w:rPr>
          <w:rFonts w:ascii="Arial" w:hAnsi="Arial" w:cs="Arial"/>
          <w:sz w:val="20"/>
          <w:szCs w:val="20"/>
        </w:rPr>
        <w:t>V sklopu obvladovanja tveganj organ upr</w:t>
      </w:r>
      <w:r>
        <w:rPr>
          <w:rFonts w:ascii="Arial" w:hAnsi="Arial" w:cs="Arial"/>
          <w:sz w:val="20"/>
          <w:szCs w:val="20"/>
        </w:rPr>
        <w:t>avljanja vodi tudi Register o ugotovljenih nepravilnostih.</w:t>
      </w:r>
    </w:p>
    <w:p w14:paraId="773E517B" w14:textId="77777777" w:rsidR="001207D5" w:rsidRPr="00B45CF4" w:rsidRDefault="001207D5" w:rsidP="004F080A">
      <w:pPr>
        <w:spacing w:line="240" w:lineRule="exact"/>
        <w:rPr>
          <w:rFonts w:ascii="Arial" w:hAnsi="Arial" w:cs="Arial"/>
          <w:sz w:val="20"/>
          <w:szCs w:val="20"/>
        </w:rPr>
      </w:pPr>
      <w:r w:rsidRPr="00B45CF4">
        <w:rPr>
          <w:rFonts w:ascii="Arial" w:hAnsi="Arial" w:cs="Arial"/>
          <w:sz w:val="20"/>
          <w:szCs w:val="20"/>
        </w:rPr>
        <w:t xml:space="preserve">Zmanjševanje tveganj se zagotavlja z rednim usposabljanjem in medsebojno komunikacijo ter pripravo internih dokumentov tako </w:t>
      </w:r>
      <w:r>
        <w:rPr>
          <w:rFonts w:ascii="Arial" w:hAnsi="Arial" w:cs="Arial"/>
          <w:sz w:val="20"/>
          <w:szCs w:val="20"/>
        </w:rPr>
        <w:t xml:space="preserve">pri OU kot pri posredniškem telesu. </w:t>
      </w:r>
      <w:r w:rsidRPr="00B45CF4">
        <w:rPr>
          <w:rFonts w:ascii="Arial" w:hAnsi="Arial" w:cs="Arial"/>
          <w:sz w:val="20"/>
          <w:szCs w:val="20"/>
        </w:rPr>
        <w:t>V primeru večje spremembe sistema upravljanja in nadzora so sorazmerno povečane tudi aktivnosti postopkov obvladovanja tveganj, ki se ustrezno postopkovno predpišejo, objavijo in operativno izvajajo.</w:t>
      </w:r>
    </w:p>
    <w:p w14:paraId="2CC8DE23" w14:textId="77777777" w:rsidR="00053577" w:rsidRPr="00576A74" w:rsidRDefault="00053577" w:rsidP="004F080A">
      <w:pPr>
        <w:shd w:val="clear" w:color="auto" w:fill="FFFFFF" w:themeFill="background1"/>
        <w:spacing w:line="240" w:lineRule="exact"/>
        <w:rPr>
          <w:rFonts w:ascii="Arial" w:hAnsi="Arial" w:cs="Arial"/>
          <w:b/>
          <w:sz w:val="20"/>
          <w:szCs w:val="20"/>
        </w:rPr>
      </w:pPr>
    </w:p>
    <w:p w14:paraId="30FEA155" w14:textId="77777777" w:rsidR="001207D5" w:rsidRPr="00576A74" w:rsidRDefault="00053577" w:rsidP="004F080A">
      <w:pPr>
        <w:shd w:val="clear" w:color="auto" w:fill="FFFFFF" w:themeFill="background1"/>
        <w:spacing w:line="240" w:lineRule="exact"/>
        <w:rPr>
          <w:rFonts w:ascii="Arial" w:hAnsi="Arial" w:cs="Arial"/>
          <w:sz w:val="20"/>
          <w:szCs w:val="20"/>
        </w:rPr>
      </w:pPr>
      <w:r w:rsidRPr="00576A74">
        <w:rPr>
          <w:rFonts w:ascii="Arial" w:hAnsi="Arial" w:cs="Arial"/>
          <w:b/>
          <w:sz w:val="20"/>
          <w:szCs w:val="20"/>
        </w:rPr>
        <w:t>Postopki za preprečevanje goljufij, dvojnega financiranja in nasprotja interesov</w:t>
      </w:r>
      <w:r w:rsidRPr="00576A74">
        <w:rPr>
          <w:rFonts w:ascii="Arial" w:hAnsi="Arial" w:cs="Arial"/>
          <w:sz w:val="20"/>
          <w:szCs w:val="20"/>
        </w:rPr>
        <w:t xml:space="preserve">: </w:t>
      </w:r>
      <w:r w:rsidR="001207D5" w:rsidRPr="00576A74">
        <w:rPr>
          <w:rFonts w:ascii="Arial" w:hAnsi="Arial" w:cs="Arial"/>
          <w:sz w:val="20"/>
          <w:szCs w:val="20"/>
        </w:rPr>
        <w:t xml:space="preserve">Skladno z </w:t>
      </w:r>
      <w:r w:rsidR="000709A4" w:rsidRPr="00576A74">
        <w:rPr>
          <w:rFonts w:ascii="Arial" w:hAnsi="Arial" w:cs="Arial"/>
          <w:sz w:val="20"/>
          <w:szCs w:val="20"/>
        </w:rPr>
        <w:t>drugim in dvanajstim odstavkom</w:t>
      </w:r>
      <w:r w:rsidR="001207D5" w:rsidRPr="00576A74">
        <w:rPr>
          <w:rFonts w:ascii="Arial" w:hAnsi="Arial" w:cs="Arial"/>
          <w:sz w:val="20"/>
          <w:szCs w:val="20"/>
        </w:rPr>
        <w:t xml:space="preserve"> 69. člena Uredbe 2021/1060/EU, mora država članica zagotoviti zakonitost in pravilnost izdatkov, vključenih v obračune, predložene EK, in sprejeti vse potrebne ukrepe za preprečevanje, odkrivanje in odpravo nepravilnosti, vključno z goljufijami, ter poročanje o njih. </w:t>
      </w:r>
    </w:p>
    <w:p w14:paraId="338011B2" w14:textId="77777777" w:rsidR="001207D5" w:rsidRPr="00576A74" w:rsidRDefault="001207D5" w:rsidP="004F080A">
      <w:pPr>
        <w:shd w:val="clear" w:color="auto" w:fill="FFFFFF" w:themeFill="background1"/>
        <w:spacing w:line="240" w:lineRule="exact"/>
        <w:rPr>
          <w:rFonts w:ascii="Arial" w:hAnsi="Arial" w:cs="Arial"/>
          <w:sz w:val="20"/>
          <w:szCs w:val="20"/>
        </w:rPr>
      </w:pPr>
      <w:r w:rsidRPr="00576A74">
        <w:rPr>
          <w:rFonts w:ascii="Arial" w:hAnsi="Arial" w:cs="Arial"/>
          <w:sz w:val="20"/>
          <w:szCs w:val="20"/>
        </w:rPr>
        <w:t>OU je v skladu s temi določili in drugimi priporočili EK in Evropskega urada za preprečevanje goljufij (OLAF) ter evropskimi smernicami in priročniki na področju učinkovitega ukrepanja zoper golju</w:t>
      </w:r>
      <w:r w:rsidR="00053577" w:rsidRPr="00576A74">
        <w:rPr>
          <w:rFonts w:ascii="Arial" w:hAnsi="Arial" w:cs="Arial"/>
          <w:sz w:val="20"/>
          <w:szCs w:val="20"/>
        </w:rPr>
        <w:t>fije in njihovega preprečevanja pripravila</w:t>
      </w:r>
      <w:r w:rsidRPr="00576A74">
        <w:rPr>
          <w:rFonts w:ascii="Arial" w:hAnsi="Arial" w:cs="Arial"/>
          <w:sz w:val="20"/>
          <w:szCs w:val="20"/>
        </w:rPr>
        <w:t xml:space="preserve"> </w:t>
      </w:r>
      <w:r w:rsidR="00053577" w:rsidRPr="00576A74">
        <w:rPr>
          <w:rFonts w:ascii="Arial" w:hAnsi="Arial" w:cs="Arial"/>
          <w:sz w:val="20"/>
          <w:szCs w:val="20"/>
        </w:rPr>
        <w:t>Strategijo</w:t>
      </w:r>
      <w:r w:rsidRPr="00576A74">
        <w:rPr>
          <w:rFonts w:ascii="Arial" w:hAnsi="Arial" w:cs="Arial"/>
          <w:sz w:val="20"/>
          <w:szCs w:val="20"/>
        </w:rPr>
        <w:t xml:space="preserve"> odgovornega organa na področju skladov notranje varnosti za boj proti goljufijam za programsko obdobje 2014-2020</w:t>
      </w:r>
      <w:r w:rsidR="00053577" w:rsidRPr="00576A74">
        <w:rPr>
          <w:rFonts w:ascii="Arial" w:hAnsi="Arial" w:cs="Arial"/>
          <w:sz w:val="20"/>
          <w:szCs w:val="20"/>
        </w:rPr>
        <w:t xml:space="preserve">, </w:t>
      </w:r>
      <w:r w:rsidR="008429D5" w:rsidRPr="00576A74">
        <w:rPr>
          <w:rFonts w:ascii="Arial" w:hAnsi="Arial" w:cs="Arial"/>
          <w:sz w:val="20"/>
          <w:szCs w:val="20"/>
        </w:rPr>
        <w:t>ter jo bo p</w:t>
      </w:r>
      <w:r w:rsidR="00053577" w:rsidRPr="00576A74">
        <w:rPr>
          <w:rFonts w:ascii="Arial" w:hAnsi="Arial" w:cs="Arial"/>
          <w:sz w:val="20"/>
          <w:szCs w:val="20"/>
        </w:rPr>
        <w:t xml:space="preserve">osodobil tako, da </w:t>
      </w:r>
      <w:r w:rsidRPr="00576A74">
        <w:rPr>
          <w:rFonts w:ascii="Arial" w:hAnsi="Arial" w:cs="Arial"/>
          <w:sz w:val="20"/>
          <w:szCs w:val="20"/>
        </w:rPr>
        <w:t>se bo uporabljala tudi za programsko obdobje  2021 – 2027</w:t>
      </w:r>
      <w:r w:rsidR="00053577" w:rsidRPr="00576A74">
        <w:rPr>
          <w:rFonts w:ascii="Arial" w:hAnsi="Arial" w:cs="Arial"/>
          <w:sz w:val="20"/>
          <w:szCs w:val="20"/>
        </w:rPr>
        <w:t>.</w:t>
      </w:r>
    </w:p>
    <w:p w14:paraId="5333AF02" w14:textId="77777777" w:rsidR="001207D5" w:rsidRPr="00B45CF4" w:rsidRDefault="001207D5" w:rsidP="004F080A">
      <w:pPr>
        <w:spacing w:line="240" w:lineRule="exact"/>
        <w:rPr>
          <w:rFonts w:ascii="Arial" w:hAnsi="Arial" w:cs="Arial"/>
          <w:sz w:val="20"/>
          <w:szCs w:val="20"/>
        </w:rPr>
      </w:pPr>
      <w:r w:rsidRPr="00B45CF4">
        <w:rPr>
          <w:rFonts w:ascii="Arial" w:hAnsi="Arial" w:cs="Arial"/>
          <w:sz w:val="20"/>
          <w:szCs w:val="20"/>
        </w:rPr>
        <w:t xml:space="preserve">Osrednji namen Strategije je vzpostaviti normativni, institucionalni in operativni okvir za uspešen in učinkovit boj proti goljufijam pri izvajanju </w:t>
      </w:r>
      <w:r>
        <w:rPr>
          <w:rFonts w:ascii="Arial" w:hAnsi="Arial" w:cs="Arial"/>
          <w:sz w:val="20"/>
          <w:szCs w:val="20"/>
        </w:rPr>
        <w:t xml:space="preserve">programa AMIF, programa SNV in programa IUMV v programskem obdobju </w:t>
      </w:r>
      <w:r w:rsidRPr="00B45CF4">
        <w:rPr>
          <w:rFonts w:ascii="Arial" w:hAnsi="Arial" w:cs="Arial"/>
          <w:sz w:val="20"/>
          <w:szCs w:val="20"/>
        </w:rPr>
        <w:t>2021 – 2027, ki odraža tako nacionalne zahteve, kakor tudi mednarodne obveznosti. Glavni poudarek Strategije je</w:t>
      </w:r>
      <w:r>
        <w:rPr>
          <w:rFonts w:ascii="Arial" w:hAnsi="Arial" w:cs="Arial"/>
          <w:sz w:val="20"/>
          <w:szCs w:val="20"/>
        </w:rPr>
        <w:t xml:space="preserve"> preprečevanje, odvračanje, odkrivanje in poročanje</w:t>
      </w:r>
      <w:r w:rsidRPr="00B45CF4">
        <w:rPr>
          <w:rFonts w:ascii="Arial" w:hAnsi="Arial" w:cs="Arial"/>
          <w:sz w:val="20"/>
          <w:szCs w:val="20"/>
        </w:rPr>
        <w:t xml:space="preserve"> na področju politike boja proti goljufijam. Ne</w:t>
      </w:r>
      <w:r>
        <w:rPr>
          <w:rFonts w:ascii="Arial" w:hAnsi="Arial" w:cs="Arial"/>
          <w:sz w:val="20"/>
          <w:szCs w:val="20"/>
        </w:rPr>
        <w:t xml:space="preserve"> glede na to pa Strategija ne posega v</w:t>
      </w:r>
      <w:r w:rsidRPr="00B45CF4">
        <w:rPr>
          <w:rFonts w:ascii="Arial" w:hAnsi="Arial" w:cs="Arial"/>
          <w:sz w:val="20"/>
          <w:szCs w:val="20"/>
        </w:rPr>
        <w:t xml:space="preserve"> fazo preiskovanja, odpravljanja in pregona goljufij in korupcije, za kar so pristojne druge nacionalne institucije. </w:t>
      </w:r>
    </w:p>
    <w:p w14:paraId="00CDB54D" w14:textId="77777777" w:rsidR="001207D5" w:rsidRPr="00B45CF4" w:rsidRDefault="001207D5" w:rsidP="004F080A">
      <w:pPr>
        <w:spacing w:line="240" w:lineRule="exact"/>
        <w:rPr>
          <w:rFonts w:ascii="Arial" w:hAnsi="Arial" w:cs="Arial"/>
          <w:sz w:val="20"/>
          <w:szCs w:val="20"/>
        </w:rPr>
      </w:pPr>
      <w:r w:rsidRPr="00B45CF4">
        <w:rPr>
          <w:rFonts w:ascii="Arial" w:hAnsi="Arial" w:cs="Arial"/>
          <w:sz w:val="20"/>
          <w:szCs w:val="20"/>
        </w:rPr>
        <w:t>Strategija v nekaterih delih smiselno povzema smernice E</w:t>
      </w:r>
      <w:r>
        <w:rPr>
          <w:rFonts w:ascii="Arial" w:hAnsi="Arial" w:cs="Arial"/>
          <w:sz w:val="20"/>
          <w:szCs w:val="20"/>
        </w:rPr>
        <w:t>K</w:t>
      </w:r>
      <w:r w:rsidRPr="00B45CF4">
        <w:rPr>
          <w:rFonts w:ascii="Arial" w:hAnsi="Arial" w:cs="Arial"/>
          <w:sz w:val="20"/>
          <w:szCs w:val="20"/>
        </w:rPr>
        <w:t xml:space="preserve">/OLAF, ki govorijo o nacionalnih strategijah za boj proti goljufijam in oceni tveganja goljufij ter učinkovitih in sorazmernih ukrepih za preprečevanje goljufij. Sestavni del Strategije je akcijski načrt, v katerem se opredelijo ukrepi in odgovornosti, ter roki in kazalniki, na podlagi katerih se meri napredek pri doseganju zastavljenih ciljev. </w:t>
      </w:r>
    </w:p>
    <w:p w14:paraId="6EB0E8B7" w14:textId="77777777" w:rsidR="00223DEB" w:rsidRPr="00576A74" w:rsidRDefault="001207D5" w:rsidP="004F080A">
      <w:pPr>
        <w:spacing w:line="240" w:lineRule="exact"/>
        <w:rPr>
          <w:rFonts w:ascii="Arial" w:hAnsi="Arial" w:cs="Arial"/>
          <w:sz w:val="20"/>
          <w:szCs w:val="20"/>
        </w:rPr>
      </w:pPr>
      <w:r w:rsidRPr="00576A74">
        <w:rPr>
          <w:rFonts w:ascii="Arial" w:hAnsi="Arial" w:cs="Arial"/>
          <w:sz w:val="20"/>
          <w:szCs w:val="20"/>
        </w:rPr>
        <w:t xml:space="preserve">Strategija bo objavljena na enotnem spletnem portalu www.evropskasredstva.si in jo morajo upoštevati vsi zaposleni OU ter drugi udeleženci izvajanja evropske politike na področju notranjih zadev v Republiki Sloveniji v programskem obdobju 2021 – 2027. OU je že objavil </w:t>
      </w:r>
      <w:r w:rsidR="00223DEB" w:rsidRPr="00576A74">
        <w:rPr>
          <w:rFonts w:ascii="Arial" w:hAnsi="Arial" w:cs="Arial"/>
          <w:sz w:val="20"/>
          <w:szCs w:val="20"/>
        </w:rPr>
        <w:t>obrazec za prijavo kršitev in sicer za:</w:t>
      </w:r>
    </w:p>
    <w:p w14:paraId="13DCB8F5" w14:textId="77777777" w:rsidR="00223DEB" w:rsidRPr="00576A74" w:rsidRDefault="00223DEB"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prijavo suma goljufije na OLAF,</w:t>
      </w:r>
    </w:p>
    <w:p w14:paraId="15B0536B" w14:textId="77777777" w:rsidR="00223DEB" w:rsidRPr="00576A74" w:rsidRDefault="00223DEB"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prijavo suma korupcije in drugih kršitev na KPK ter</w:t>
      </w:r>
    </w:p>
    <w:p w14:paraId="287CDD21" w14:textId="77777777" w:rsidR="00223DEB" w:rsidRPr="00576A74" w:rsidRDefault="00223DEB" w:rsidP="004F080A">
      <w:pPr>
        <w:pStyle w:val="Odstavekseznama"/>
        <w:numPr>
          <w:ilvl w:val="0"/>
          <w:numId w:val="8"/>
        </w:numPr>
        <w:spacing w:line="240" w:lineRule="exact"/>
        <w:rPr>
          <w:rFonts w:ascii="Arial" w:hAnsi="Arial" w:cs="Arial"/>
          <w:sz w:val="20"/>
          <w:szCs w:val="20"/>
        </w:rPr>
      </w:pPr>
      <w:r w:rsidRPr="00576A74">
        <w:rPr>
          <w:rFonts w:ascii="Arial" w:hAnsi="Arial" w:cs="Arial"/>
          <w:sz w:val="20"/>
          <w:szCs w:val="20"/>
        </w:rPr>
        <w:t>prijavo korupcijskih kaznivih dejanj Policiji.</w:t>
      </w:r>
    </w:p>
    <w:p w14:paraId="593C09BD" w14:textId="356DB9A5" w:rsidR="001207D5" w:rsidRPr="00576A74" w:rsidRDefault="00223DEB" w:rsidP="004F080A">
      <w:pPr>
        <w:spacing w:line="240" w:lineRule="exact"/>
        <w:rPr>
          <w:rFonts w:ascii="Arial" w:hAnsi="Arial" w:cs="Arial"/>
          <w:sz w:val="20"/>
          <w:szCs w:val="20"/>
        </w:rPr>
      </w:pPr>
      <w:r w:rsidRPr="00576A74">
        <w:rPr>
          <w:rFonts w:ascii="Arial" w:hAnsi="Arial" w:cs="Arial"/>
          <w:sz w:val="20"/>
          <w:szCs w:val="20"/>
        </w:rPr>
        <w:t>P</w:t>
      </w:r>
      <w:r w:rsidR="001207D5" w:rsidRPr="00576A74">
        <w:rPr>
          <w:rFonts w:ascii="Arial" w:hAnsi="Arial" w:cs="Arial"/>
          <w:sz w:val="20"/>
          <w:szCs w:val="20"/>
        </w:rPr>
        <w:t>ostopek ravnanja zaposlenih v primeru odkritega suma goljufije, s katerim se seznanijo vsi zaposleni OU</w:t>
      </w:r>
      <w:r w:rsidRPr="00576A74">
        <w:rPr>
          <w:rFonts w:ascii="Arial" w:hAnsi="Arial" w:cs="Arial"/>
          <w:sz w:val="20"/>
          <w:szCs w:val="20"/>
        </w:rPr>
        <w:t>, bo del Strategije.</w:t>
      </w:r>
      <w:r w:rsidR="00A639FC" w:rsidRPr="00576A74">
        <w:rPr>
          <w:rFonts w:ascii="Arial" w:hAnsi="Arial" w:cs="Arial"/>
          <w:sz w:val="20"/>
          <w:szCs w:val="20"/>
        </w:rPr>
        <w:t xml:space="preserve"> </w:t>
      </w:r>
      <w:r w:rsidR="001207D5" w:rsidRPr="00576A74">
        <w:rPr>
          <w:rFonts w:ascii="Arial" w:hAnsi="Arial" w:cs="Arial"/>
          <w:sz w:val="20"/>
          <w:szCs w:val="20"/>
          <w:lang w:eastAsia="sl-SI"/>
        </w:rPr>
        <w:t xml:space="preserve">V okviru OU je splošna odgovornost za obvladovanje tveganj goljufije in korupcije prenesena na posamezne vodje notranje organizacijskih enot in vodjo OU na način, da takoj pričnejo z obravnavo prijave in sprejmejo odločitve ali obstaja razumen sum goljufije, ki jo je organ po zakonu dolžan prijaviti organom pregona. Pri tem mora vodstvo zaščititi identiteto zaposlenega, ki je prijavo podal. </w:t>
      </w:r>
      <w:r w:rsidR="001207D5" w:rsidRPr="00576A74">
        <w:rPr>
          <w:rFonts w:ascii="Arial" w:hAnsi="Arial" w:cs="Arial"/>
          <w:sz w:val="20"/>
          <w:szCs w:val="20"/>
        </w:rPr>
        <w:t xml:space="preserve">Z namenom zaščite zaposlenega, ki prijavi nepravilnost oziroma goljufijo v delovnem okolju, je </w:t>
      </w:r>
      <w:r w:rsidR="008429D5" w:rsidRPr="00576A74">
        <w:rPr>
          <w:rFonts w:ascii="Arial" w:hAnsi="Arial" w:cs="Arial"/>
          <w:sz w:val="20"/>
          <w:szCs w:val="20"/>
        </w:rPr>
        <w:t>MNZ</w:t>
      </w:r>
      <w:r w:rsidR="001207D5" w:rsidRPr="00576A74">
        <w:rPr>
          <w:rFonts w:ascii="Arial" w:hAnsi="Arial" w:cs="Arial"/>
          <w:sz w:val="20"/>
          <w:szCs w:val="20"/>
        </w:rPr>
        <w:t xml:space="preserve"> izdal</w:t>
      </w:r>
      <w:r w:rsidR="008429D5" w:rsidRPr="00576A74">
        <w:rPr>
          <w:rFonts w:ascii="Arial" w:hAnsi="Arial" w:cs="Arial"/>
          <w:sz w:val="20"/>
          <w:szCs w:val="20"/>
        </w:rPr>
        <w:t>o</w:t>
      </w:r>
      <w:r w:rsidR="001207D5" w:rsidRPr="00576A74">
        <w:rPr>
          <w:rFonts w:ascii="Arial" w:hAnsi="Arial" w:cs="Arial"/>
          <w:sz w:val="20"/>
          <w:szCs w:val="20"/>
        </w:rPr>
        <w:t xml:space="preserve"> </w:t>
      </w:r>
      <w:r w:rsidR="008429D5" w:rsidRPr="00576A74">
        <w:rPr>
          <w:rFonts w:ascii="Arial" w:hAnsi="Arial" w:cs="Arial"/>
          <w:sz w:val="20"/>
          <w:szCs w:val="20"/>
        </w:rPr>
        <w:t>Navodilo o notranji poti za prijavo kršitev predpisov</w:t>
      </w:r>
      <w:r w:rsidR="001207D5" w:rsidRPr="00576A74">
        <w:rPr>
          <w:rFonts w:ascii="Arial" w:hAnsi="Arial" w:cs="Arial"/>
          <w:sz w:val="20"/>
          <w:szCs w:val="20"/>
        </w:rPr>
        <w:t xml:space="preserve"> z dne </w:t>
      </w:r>
      <w:r w:rsidR="008429D5" w:rsidRPr="00576A74">
        <w:rPr>
          <w:rFonts w:ascii="Arial" w:hAnsi="Arial" w:cs="Arial"/>
          <w:sz w:val="20"/>
          <w:szCs w:val="20"/>
        </w:rPr>
        <w:t>28</w:t>
      </w:r>
      <w:r w:rsidR="001207D5" w:rsidRPr="00576A74">
        <w:rPr>
          <w:rFonts w:ascii="Arial" w:hAnsi="Arial" w:cs="Arial"/>
          <w:sz w:val="20"/>
          <w:szCs w:val="20"/>
        </w:rPr>
        <w:t>.</w:t>
      </w:r>
      <w:r w:rsidR="008429D5" w:rsidRPr="00576A74">
        <w:rPr>
          <w:rFonts w:ascii="Arial" w:hAnsi="Arial" w:cs="Arial"/>
          <w:sz w:val="20"/>
          <w:szCs w:val="20"/>
        </w:rPr>
        <w:t>7</w:t>
      </w:r>
      <w:r w:rsidR="001207D5" w:rsidRPr="00576A74">
        <w:rPr>
          <w:rFonts w:ascii="Arial" w:hAnsi="Arial" w:cs="Arial"/>
          <w:sz w:val="20"/>
          <w:szCs w:val="20"/>
        </w:rPr>
        <w:t xml:space="preserve">.2023. Vsa poročila oziroma prijave se obravnavajo z največjo zaupnostjo in v skladu z zakonodajo s področja varovanja osebnih podatkov, s področja varovanja zaščite prijaviteljev - žvižgačev ter skladno s kodeksom etike javnih uslužbencev. </w:t>
      </w:r>
    </w:p>
    <w:p w14:paraId="6F4E6DD3" w14:textId="77777777" w:rsidR="001207D5" w:rsidRPr="007A5A10" w:rsidRDefault="001207D5" w:rsidP="004F080A">
      <w:pPr>
        <w:spacing w:line="240" w:lineRule="exact"/>
        <w:rPr>
          <w:rFonts w:ascii="Arial" w:hAnsi="Arial" w:cs="Arial"/>
          <w:color w:val="00B050"/>
          <w:sz w:val="20"/>
          <w:szCs w:val="20"/>
        </w:rPr>
      </w:pPr>
      <w:r w:rsidRPr="00B45CF4">
        <w:rPr>
          <w:rFonts w:ascii="Arial" w:hAnsi="Arial" w:cs="Arial"/>
          <w:sz w:val="20"/>
          <w:szCs w:val="20"/>
        </w:rPr>
        <w:t xml:space="preserve">Poleg Strategije bodo aktivnosti OU na področju boja proti nepravilnostim in sumom goljufij opisane tudi v </w:t>
      </w:r>
      <w:r>
        <w:rPr>
          <w:rFonts w:ascii="Arial" w:hAnsi="Arial" w:cs="Arial"/>
          <w:sz w:val="20"/>
          <w:szCs w:val="20"/>
        </w:rPr>
        <w:t>priročniku za izvajanje programov</w:t>
      </w:r>
      <w:r w:rsidR="00A639FC">
        <w:rPr>
          <w:rFonts w:ascii="Arial" w:hAnsi="Arial" w:cs="Arial"/>
          <w:sz w:val="20"/>
          <w:szCs w:val="20"/>
        </w:rPr>
        <w:t xml:space="preserve"> ter </w:t>
      </w:r>
      <w:r w:rsidR="00604510">
        <w:rPr>
          <w:rFonts w:ascii="Arial" w:hAnsi="Arial" w:cs="Arial"/>
          <w:sz w:val="20"/>
          <w:szCs w:val="20"/>
        </w:rPr>
        <w:t>s</w:t>
      </w:r>
      <w:r w:rsidR="00A639FC">
        <w:rPr>
          <w:rFonts w:ascii="Arial" w:hAnsi="Arial" w:cs="Arial"/>
          <w:sz w:val="20"/>
          <w:szCs w:val="20"/>
        </w:rPr>
        <w:t>mernicah OU, v zvezi</w:t>
      </w:r>
      <w:r>
        <w:rPr>
          <w:rFonts w:ascii="Arial" w:hAnsi="Arial" w:cs="Arial"/>
          <w:sz w:val="20"/>
          <w:szCs w:val="20"/>
        </w:rPr>
        <w:t xml:space="preserve"> </w:t>
      </w:r>
      <w:r w:rsidR="00A639FC">
        <w:rPr>
          <w:rFonts w:ascii="Arial" w:hAnsi="Arial" w:cs="Arial"/>
          <w:sz w:val="20"/>
          <w:szCs w:val="20"/>
        </w:rPr>
        <w:t>s področjem</w:t>
      </w:r>
      <w:r w:rsidRPr="00B45CF4">
        <w:rPr>
          <w:rFonts w:ascii="Arial" w:hAnsi="Arial" w:cs="Arial"/>
          <w:sz w:val="20"/>
          <w:szCs w:val="20"/>
        </w:rPr>
        <w:t xml:space="preserve"> poročanja in spremljanja nepravilnosti, </w:t>
      </w:r>
      <w:r w:rsidR="00A639FC">
        <w:rPr>
          <w:rFonts w:ascii="Arial" w:hAnsi="Arial" w:cs="Arial"/>
          <w:sz w:val="20"/>
          <w:szCs w:val="20"/>
        </w:rPr>
        <w:t xml:space="preserve">izvajanja </w:t>
      </w:r>
      <w:r w:rsidRPr="00B45CF4">
        <w:rPr>
          <w:rFonts w:ascii="Arial" w:hAnsi="Arial" w:cs="Arial"/>
          <w:sz w:val="20"/>
          <w:szCs w:val="20"/>
        </w:rPr>
        <w:t xml:space="preserve">preverjanj, finančnega upravljanja ter načrtovanja, odločanja o podpori, </w:t>
      </w:r>
      <w:r w:rsidRPr="007A5A10">
        <w:rPr>
          <w:rFonts w:ascii="Arial" w:hAnsi="Arial" w:cs="Arial"/>
          <w:sz w:val="20"/>
          <w:szCs w:val="20"/>
        </w:rPr>
        <w:t>spremljanja in poročanja v programskem obd</w:t>
      </w:r>
      <w:r w:rsidR="00A639FC" w:rsidRPr="007A5A10">
        <w:rPr>
          <w:rFonts w:ascii="Arial" w:hAnsi="Arial" w:cs="Arial"/>
          <w:sz w:val="20"/>
          <w:szCs w:val="20"/>
        </w:rPr>
        <w:t>obju 2021-2027.</w:t>
      </w:r>
    </w:p>
    <w:p w14:paraId="2ED83383" w14:textId="77777777" w:rsidR="001207D5" w:rsidRPr="00576A74" w:rsidRDefault="007A5A10" w:rsidP="004F080A">
      <w:pPr>
        <w:spacing w:line="240" w:lineRule="exact"/>
        <w:rPr>
          <w:rFonts w:ascii="Arial" w:hAnsi="Arial" w:cs="Arial"/>
          <w:sz w:val="20"/>
          <w:szCs w:val="20"/>
        </w:rPr>
      </w:pPr>
      <w:r w:rsidRPr="007A5A10">
        <w:rPr>
          <w:rFonts w:ascii="Arial" w:hAnsi="Arial" w:cs="Arial"/>
          <w:sz w:val="20"/>
          <w:szCs w:val="20"/>
        </w:rPr>
        <w:t xml:space="preserve">Opis </w:t>
      </w:r>
      <w:r>
        <w:rPr>
          <w:rFonts w:ascii="Arial" w:hAnsi="Arial" w:cs="Arial"/>
          <w:sz w:val="20"/>
          <w:szCs w:val="20"/>
        </w:rPr>
        <w:t xml:space="preserve">zajema poročanje o nepravilnostih tako, da </w:t>
      </w:r>
      <w:r w:rsidR="001207D5" w:rsidRPr="007A5A10">
        <w:rPr>
          <w:rFonts w:ascii="Arial" w:hAnsi="Arial" w:cs="Arial"/>
          <w:sz w:val="20"/>
          <w:szCs w:val="20"/>
        </w:rPr>
        <w:t xml:space="preserve">se vzpostavijo podrobni postopki za obravnavo nepravilnosti, tudi v primerih goljufij ter postopki, ki zagotavljajo usklajevanje z nacionalno službo za usklajevanje boja proti goljufijam (AFCOS), ki deluje v Sloveniji v okviru Urada za nadzor proračuna. </w:t>
      </w:r>
      <w:r w:rsidR="001207D5" w:rsidRPr="00576A74">
        <w:rPr>
          <w:rFonts w:ascii="Arial" w:hAnsi="Arial" w:cs="Arial"/>
          <w:sz w:val="20"/>
          <w:szCs w:val="20"/>
        </w:rPr>
        <w:lastRenderedPageBreak/>
        <w:t xml:space="preserve">Vzpostavijo se postopki </w:t>
      </w:r>
      <w:r w:rsidRPr="00576A74">
        <w:rPr>
          <w:rFonts w:ascii="Arial" w:hAnsi="Arial" w:cs="Arial"/>
          <w:sz w:val="20"/>
          <w:szCs w:val="20"/>
        </w:rPr>
        <w:t>za redno poročanje o sumih goljufij</w:t>
      </w:r>
      <w:r w:rsidR="001207D5" w:rsidRPr="00576A74">
        <w:rPr>
          <w:rFonts w:ascii="Arial" w:hAnsi="Arial" w:cs="Arial"/>
          <w:sz w:val="20"/>
          <w:szCs w:val="20"/>
        </w:rPr>
        <w:t xml:space="preserve"> in nepravilnostih v skladu z zahtevo iz </w:t>
      </w:r>
      <w:r w:rsidR="00041298" w:rsidRPr="00576A74">
        <w:rPr>
          <w:rFonts w:ascii="Arial" w:hAnsi="Arial" w:cs="Arial"/>
          <w:sz w:val="20"/>
          <w:szCs w:val="20"/>
        </w:rPr>
        <w:t xml:space="preserve">dvanajstega odstavka </w:t>
      </w:r>
      <w:r w:rsidR="001207D5" w:rsidRPr="00576A74">
        <w:rPr>
          <w:rFonts w:ascii="Arial" w:hAnsi="Arial" w:cs="Arial"/>
          <w:sz w:val="20"/>
          <w:szCs w:val="20"/>
        </w:rPr>
        <w:t>69. člena Uredbe 2021/1060/EU.</w:t>
      </w:r>
    </w:p>
    <w:p w14:paraId="373CE5CF" w14:textId="77777777" w:rsidR="001207D5" w:rsidRPr="00576A74" w:rsidRDefault="001207D5" w:rsidP="004F080A">
      <w:pPr>
        <w:spacing w:line="240" w:lineRule="exact"/>
        <w:rPr>
          <w:rFonts w:ascii="Arial" w:hAnsi="Arial" w:cs="Arial"/>
          <w:sz w:val="20"/>
          <w:szCs w:val="20"/>
        </w:rPr>
      </w:pPr>
      <w:r w:rsidRPr="00576A74">
        <w:rPr>
          <w:rFonts w:ascii="Arial" w:hAnsi="Arial" w:cs="Arial"/>
          <w:sz w:val="20"/>
          <w:szCs w:val="20"/>
        </w:rPr>
        <w:t>Posebna tveganja goljufij, povezana z izborom potencialnih upravičencev, izvajanjem in preverjanjem operacij ter potrjevanjem odhodkov in plačil so zajet</w:t>
      </w:r>
      <w:r w:rsidR="00041298" w:rsidRPr="00576A74">
        <w:rPr>
          <w:rFonts w:ascii="Arial" w:hAnsi="Arial" w:cs="Arial"/>
          <w:sz w:val="20"/>
          <w:szCs w:val="20"/>
        </w:rPr>
        <w:t xml:space="preserve">a in se preverjajo skladno z </w:t>
      </w:r>
      <w:r w:rsidR="002B1F76" w:rsidRPr="00576A74">
        <w:rPr>
          <w:rFonts w:ascii="Arial" w:hAnsi="Arial" w:cs="Arial"/>
          <w:sz w:val="20"/>
          <w:szCs w:val="20"/>
        </w:rPr>
        <w:t>priročnikom za izvajanje programov</w:t>
      </w:r>
      <w:r w:rsidR="00041298" w:rsidRPr="00576A74">
        <w:rPr>
          <w:rFonts w:ascii="Arial" w:hAnsi="Arial" w:cs="Arial"/>
          <w:sz w:val="20"/>
          <w:szCs w:val="20"/>
        </w:rPr>
        <w:t xml:space="preserve">, z </w:t>
      </w:r>
      <w:r w:rsidRPr="00576A74">
        <w:rPr>
          <w:rFonts w:ascii="Arial" w:hAnsi="Arial" w:cs="Arial"/>
          <w:sz w:val="20"/>
          <w:szCs w:val="20"/>
        </w:rPr>
        <w:t>navodili, ki opisujejo področje upravljalnih preverjanj in navodili s po</w:t>
      </w:r>
      <w:r w:rsidR="00041298" w:rsidRPr="00576A74">
        <w:rPr>
          <w:rFonts w:ascii="Arial" w:hAnsi="Arial" w:cs="Arial"/>
          <w:sz w:val="20"/>
          <w:szCs w:val="20"/>
        </w:rPr>
        <w:t>dročja načrtovanja, spremljanja in</w:t>
      </w:r>
      <w:r w:rsidRPr="00576A74">
        <w:rPr>
          <w:rFonts w:ascii="Arial" w:hAnsi="Arial" w:cs="Arial"/>
          <w:sz w:val="20"/>
          <w:szCs w:val="20"/>
        </w:rPr>
        <w:t xml:space="preserve"> poročanja.</w:t>
      </w:r>
    </w:p>
    <w:p w14:paraId="3648F909" w14:textId="77777777" w:rsidR="001207D5" w:rsidRPr="00576A74" w:rsidRDefault="001207D5" w:rsidP="004F080A">
      <w:pPr>
        <w:spacing w:line="240" w:lineRule="exact"/>
        <w:rPr>
          <w:rFonts w:ascii="Arial" w:hAnsi="Arial" w:cs="Arial"/>
          <w:sz w:val="20"/>
          <w:szCs w:val="20"/>
        </w:rPr>
      </w:pPr>
      <w:r w:rsidRPr="00576A74">
        <w:rPr>
          <w:rFonts w:ascii="Arial" w:hAnsi="Arial" w:cs="Arial"/>
          <w:sz w:val="20"/>
          <w:szCs w:val="20"/>
        </w:rPr>
        <w:t>Poleg goljufij, predstavljata veliko tveganje tudi dvojno financiranje in nasprotje interesov. Preverjanja zato, poleg kazalnikov goljufije (ang. »red flags«), vključujejo tudi postopke za preprečitev dvojnega financiranja iz</w:t>
      </w:r>
      <w:r w:rsidR="00041298" w:rsidRPr="00576A74">
        <w:rPr>
          <w:rFonts w:ascii="Arial" w:hAnsi="Arial" w:cs="Arial"/>
          <w:sz w:val="20"/>
          <w:szCs w:val="20"/>
        </w:rPr>
        <w:t>datkov iz drugih programov EU</w:t>
      </w:r>
      <w:r w:rsidRPr="00576A74">
        <w:rPr>
          <w:rFonts w:ascii="Arial" w:hAnsi="Arial" w:cs="Arial"/>
          <w:sz w:val="20"/>
          <w:szCs w:val="20"/>
        </w:rPr>
        <w:t>, nacionalnih programov in iz drugih programskih obdobij ter preverjanje (možnosti) konflikta interesov med ponudniki in upravičenci. V pomoč omenjenim postopkom so javno dostopne informacije (GVIN, AJPES, ERAR, e-Bonitete, Arachne</w:t>
      </w:r>
      <w:r w:rsidR="00041298" w:rsidRPr="00576A74">
        <w:rPr>
          <w:rFonts w:ascii="Arial" w:hAnsi="Arial" w:cs="Arial"/>
          <w:sz w:val="20"/>
          <w:szCs w:val="20"/>
        </w:rPr>
        <w:t xml:space="preserve"> itd.) t</w:t>
      </w:r>
      <w:r w:rsidRPr="00576A74">
        <w:rPr>
          <w:rFonts w:ascii="Arial" w:hAnsi="Arial" w:cs="Arial"/>
          <w:sz w:val="20"/>
          <w:szCs w:val="20"/>
        </w:rPr>
        <w:t>er podatki iz inf</w:t>
      </w:r>
      <w:r w:rsidR="00041298" w:rsidRPr="00576A74">
        <w:rPr>
          <w:rFonts w:ascii="Arial" w:hAnsi="Arial" w:cs="Arial"/>
          <w:sz w:val="20"/>
          <w:szCs w:val="20"/>
        </w:rPr>
        <w:t>ormacijskih sistemov (npr. MIGRA II, MIGRA III</w:t>
      </w:r>
      <w:r w:rsidRPr="00576A74">
        <w:rPr>
          <w:rFonts w:ascii="Arial" w:hAnsi="Arial" w:cs="Arial"/>
          <w:sz w:val="20"/>
          <w:szCs w:val="20"/>
        </w:rPr>
        <w:t>, MFERAC), da bi na podlagi nabora kazalnikov tveganja lahko opredelili projekte, upravičence, naročila in izvajalce, ki bi lahko bili izpostavljeni tveganju goljufije, nasprotju interesov in ostalim nepravilnostim</w:t>
      </w:r>
      <w:r w:rsidR="00041298" w:rsidRPr="00576A74">
        <w:rPr>
          <w:rFonts w:ascii="Arial" w:hAnsi="Arial" w:cs="Arial"/>
          <w:sz w:val="20"/>
          <w:szCs w:val="20"/>
        </w:rPr>
        <w:t xml:space="preserve">. </w:t>
      </w:r>
      <w:r w:rsidRPr="00576A74">
        <w:rPr>
          <w:rFonts w:ascii="Arial" w:hAnsi="Arial" w:cs="Arial"/>
          <w:sz w:val="20"/>
          <w:szCs w:val="20"/>
        </w:rPr>
        <w:t xml:space="preserve">Postopki za preprečevanje goljufij, dvojnega financiranja in konflikta interesov bodo natančneje opredeljeni </w:t>
      </w:r>
      <w:r w:rsidR="00041298" w:rsidRPr="00576A74">
        <w:rPr>
          <w:rFonts w:ascii="Arial" w:hAnsi="Arial" w:cs="Arial"/>
          <w:sz w:val="20"/>
          <w:szCs w:val="20"/>
        </w:rPr>
        <w:t>v p</w:t>
      </w:r>
      <w:r w:rsidR="002B1F76" w:rsidRPr="00576A74">
        <w:rPr>
          <w:rFonts w:ascii="Arial" w:hAnsi="Arial" w:cs="Arial"/>
          <w:sz w:val="20"/>
          <w:szCs w:val="20"/>
        </w:rPr>
        <w:t>riročnikom za izvajanje programov</w:t>
      </w:r>
      <w:r w:rsidR="00041298" w:rsidRPr="00576A74">
        <w:rPr>
          <w:rFonts w:ascii="Arial" w:hAnsi="Arial" w:cs="Arial"/>
          <w:sz w:val="20"/>
          <w:szCs w:val="20"/>
        </w:rPr>
        <w:t>.</w:t>
      </w:r>
    </w:p>
    <w:p w14:paraId="2886A902" w14:textId="77777777" w:rsidR="001207D5" w:rsidRDefault="001207D5" w:rsidP="004F080A">
      <w:pPr>
        <w:pStyle w:val="Naslov3"/>
        <w:spacing w:line="240" w:lineRule="exact"/>
        <w:rPr>
          <w:rFonts w:cs="Arial"/>
          <w:szCs w:val="20"/>
        </w:rPr>
      </w:pPr>
    </w:p>
    <w:p w14:paraId="510E8A4B" w14:textId="77777777" w:rsidR="00E45C97" w:rsidRPr="001207D5" w:rsidRDefault="00E45C97" w:rsidP="004F080A">
      <w:pPr>
        <w:pStyle w:val="Naslov3"/>
        <w:numPr>
          <w:ilvl w:val="2"/>
          <w:numId w:val="23"/>
        </w:numPr>
        <w:spacing w:line="240" w:lineRule="exact"/>
        <w:rPr>
          <w:rFonts w:cs="Arial"/>
          <w:szCs w:val="20"/>
        </w:rPr>
      </w:pPr>
      <w:bookmarkStart w:id="39" w:name="_Toc141886345"/>
      <w:r w:rsidRPr="001207D5">
        <w:rPr>
          <w:rFonts w:cs="Arial"/>
          <w:szCs w:val="20"/>
        </w:rPr>
        <w:t>ORGANIZACIJSKA STRUKTURA ORGANA UPRAVLJANJA</w:t>
      </w:r>
      <w:bookmarkEnd w:id="39"/>
      <w:r w:rsidR="0095613F" w:rsidRPr="001207D5">
        <w:rPr>
          <w:rFonts w:cs="Arial"/>
          <w:szCs w:val="20"/>
        </w:rPr>
        <w:t xml:space="preserve"> </w:t>
      </w:r>
    </w:p>
    <w:p w14:paraId="35DC2D8C" w14:textId="77777777" w:rsidR="00E45C97" w:rsidRPr="00B45CF4" w:rsidRDefault="00E45C97" w:rsidP="004F080A">
      <w:pPr>
        <w:pStyle w:val="Odstavekseznama"/>
        <w:spacing w:line="240" w:lineRule="exact"/>
        <w:ind w:left="1080"/>
        <w:rPr>
          <w:rFonts w:ascii="Arial" w:hAnsi="Arial" w:cs="Arial"/>
          <w:sz w:val="20"/>
          <w:szCs w:val="20"/>
        </w:rPr>
      </w:pPr>
    </w:p>
    <w:p w14:paraId="5ACC2694" w14:textId="77777777" w:rsidR="003C05B2" w:rsidRPr="00576A74" w:rsidRDefault="00A4335C" w:rsidP="004F080A">
      <w:pPr>
        <w:spacing w:after="0" w:line="240" w:lineRule="exact"/>
        <w:rPr>
          <w:rFonts w:ascii="Arial" w:hAnsi="Arial" w:cs="Arial"/>
          <w:sz w:val="20"/>
          <w:szCs w:val="20"/>
        </w:rPr>
      </w:pPr>
      <w:r w:rsidRPr="00576A74">
        <w:rPr>
          <w:rFonts w:ascii="Arial" w:hAnsi="Arial" w:cs="Arial"/>
          <w:sz w:val="20"/>
          <w:szCs w:val="20"/>
        </w:rPr>
        <w:t>Organizacijska shema organa upravljanja</w:t>
      </w:r>
      <w:r w:rsidR="00A12E74" w:rsidRPr="00576A74">
        <w:rPr>
          <w:rFonts w:ascii="Arial" w:hAnsi="Arial" w:cs="Arial"/>
          <w:sz w:val="20"/>
          <w:szCs w:val="20"/>
        </w:rPr>
        <w:t xml:space="preserve"> v okviru </w:t>
      </w:r>
      <w:r w:rsidR="00EB7733" w:rsidRPr="00576A74">
        <w:rPr>
          <w:rFonts w:ascii="Arial" w:hAnsi="Arial" w:cs="Arial"/>
          <w:sz w:val="20"/>
          <w:szCs w:val="20"/>
        </w:rPr>
        <w:t>MNZ</w:t>
      </w:r>
      <w:r w:rsidRPr="00576A74">
        <w:rPr>
          <w:rFonts w:ascii="Arial" w:hAnsi="Arial" w:cs="Arial"/>
          <w:sz w:val="20"/>
          <w:szCs w:val="20"/>
        </w:rPr>
        <w:t xml:space="preserve"> je prikazana na Sliki 2. </w:t>
      </w:r>
    </w:p>
    <w:p w14:paraId="64F0E9FC" w14:textId="77777777" w:rsidR="003C05B2" w:rsidRPr="00576A74" w:rsidRDefault="003C05B2" w:rsidP="004F080A">
      <w:pPr>
        <w:spacing w:after="0" w:line="240" w:lineRule="exact"/>
        <w:rPr>
          <w:rFonts w:ascii="Arial" w:hAnsi="Arial" w:cs="Arial"/>
          <w:sz w:val="20"/>
          <w:szCs w:val="20"/>
        </w:rPr>
      </w:pPr>
    </w:p>
    <w:p w14:paraId="094D49CF" w14:textId="09D4932A" w:rsidR="003B6D54" w:rsidRPr="00576A74" w:rsidRDefault="003C05B2" w:rsidP="004F080A">
      <w:pPr>
        <w:spacing w:after="0" w:line="240" w:lineRule="exact"/>
        <w:rPr>
          <w:rFonts w:ascii="Arial" w:hAnsi="Arial" w:cs="Arial"/>
          <w:sz w:val="20"/>
          <w:szCs w:val="20"/>
        </w:rPr>
      </w:pPr>
      <w:r w:rsidRPr="00576A74">
        <w:rPr>
          <w:rFonts w:ascii="Arial" w:hAnsi="Arial" w:cs="Arial"/>
          <w:sz w:val="20"/>
          <w:szCs w:val="20"/>
        </w:rPr>
        <w:t xml:space="preserve">V vlogi OU </w:t>
      </w:r>
      <w:r w:rsidR="00766937">
        <w:rPr>
          <w:rFonts w:ascii="Arial" w:hAnsi="Arial" w:cs="Arial"/>
          <w:sz w:val="20"/>
          <w:szCs w:val="20"/>
        </w:rPr>
        <w:t xml:space="preserve">neposredno </w:t>
      </w:r>
      <w:r w:rsidRPr="00576A74">
        <w:rPr>
          <w:rFonts w:ascii="Arial" w:hAnsi="Arial" w:cs="Arial"/>
          <w:sz w:val="20"/>
          <w:szCs w:val="20"/>
        </w:rPr>
        <w:t xml:space="preserve">nastopa Kabinet ministra oz. </w:t>
      </w:r>
      <w:r w:rsidR="00766937">
        <w:rPr>
          <w:rFonts w:ascii="Arial" w:hAnsi="Arial" w:cs="Arial"/>
          <w:sz w:val="20"/>
          <w:szCs w:val="20"/>
        </w:rPr>
        <w:t xml:space="preserve">s sklepom imenovan </w:t>
      </w:r>
      <w:r w:rsidRPr="00576A74">
        <w:rPr>
          <w:rFonts w:ascii="Arial" w:hAnsi="Arial" w:cs="Arial"/>
          <w:sz w:val="20"/>
          <w:szCs w:val="20"/>
        </w:rPr>
        <w:t xml:space="preserve">upravljavec programov ter sekretariat, z </w:t>
      </w:r>
      <w:r w:rsidR="00766937">
        <w:rPr>
          <w:rFonts w:ascii="Arial" w:hAnsi="Arial" w:cs="Arial"/>
          <w:sz w:val="20"/>
          <w:szCs w:val="20"/>
        </w:rPr>
        <w:t xml:space="preserve">imenovanim </w:t>
      </w:r>
      <w:r w:rsidRPr="00576A74">
        <w:rPr>
          <w:rFonts w:ascii="Arial" w:hAnsi="Arial" w:cs="Arial"/>
          <w:sz w:val="20"/>
          <w:szCs w:val="20"/>
        </w:rPr>
        <w:t xml:space="preserve">namestnikom upravljalca programov ter Služba za evropska sredstva, ki opravlja vse naloge iz poglavja 2.1.2, točke 1 (v okviru splošnih nalog upravljanja), točke 2 (v okviru finančnega </w:t>
      </w:r>
      <w:r w:rsidR="00766937">
        <w:rPr>
          <w:rFonts w:ascii="Arial" w:hAnsi="Arial" w:cs="Arial"/>
          <w:sz w:val="20"/>
          <w:szCs w:val="20"/>
        </w:rPr>
        <w:t>upravljana in nadzora) ter točke</w:t>
      </w:r>
      <w:r w:rsidRPr="00576A74">
        <w:rPr>
          <w:rFonts w:ascii="Arial" w:hAnsi="Arial" w:cs="Arial"/>
          <w:sz w:val="20"/>
          <w:szCs w:val="20"/>
        </w:rPr>
        <w:t xml:space="preserve"> 3 (v okviru izbora operacij), povezanih z neposredno dodelitvijo. V primeru dodelitve sredstev preko javnega razpisa sodeluje tudi Urad za javna naročila in nabavo. </w:t>
      </w:r>
    </w:p>
    <w:p w14:paraId="751534D5" w14:textId="77777777" w:rsidR="00CD066D" w:rsidRPr="00576A74" w:rsidRDefault="00CD066D" w:rsidP="004F080A">
      <w:pPr>
        <w:spacing w:after="0" w:line="240" w:lineRule="exact"/>
        <w:rPr>
          <w:rFonts w:ascii="Arial" w:hAnsi="Arial" w:cs="Arial"/>
          <w:sz w:val="20"/>
          <w:szCs w:val="20"/>
        </w:rPr>
      </w:pPr>
    </w:p>
    <w:p w14:paraId="4998B6C8" w14:textId="77777777" w:rsidR="00CD066D" w:rsidRPr="00576A74" w:rsidRDefault="00CD066D" w:rsidP="004F080A">
      <w:pPr>
        <w:spacing w:after="0" w:line="240" w:lineRule="exact"/>
        <w:rPr>
          <w:rFonts w:ascii="Arial" w:hAnsi="Arial" w:cs="Arial"/>
          <w:sz w:val="20"/>
          <w:szCs w:val="20"/>
        </w:rPr>
      </w:pPr>
    </w:p>
    <w:p w14:paraId="02A8E39D" w14:textId="77777777" w:rsidR="00CD066D" w:rsidRPr="00576A74" w:rsidRDefault="00CD066D" w:rsidP="00CD066D">
      <w:pPr>
        <w:spacing w:after="0" w:line="240" w:lineRule="exact"/>
        <w:rPr>
          <w:rFonts w:ascii="Arial" w:hAnsi="Arial" w:cs="Arial"/>
          <w:sz w:val="20"/>
          <w:szCs w:val="20"/>
        </w:rPr>
      </w:pPr>
      <w:r w:rsidRPr="00576A74">
        <w:rPr>
          <w:rFonts w:ascii="Arial" w:hAnsi="Arial" w:cs="Arial"/>
          <w:sz w:val="20"/>
          <w:szCs w:val="20"/>
        </w:rPr>
        <w:t xml:space="preserve">Organizacijsko strukturo in naloge notranje organizacijskih enot MNZ za potrebe izvajanja evropske politike na področju notranjih zadev v Republiki Sloveniji v programskem obdobju 2021–2027 bodo skupaj s postopki podrobneje opisani v smernicah OU, kjer so navede: </w:t>
      </w:r>
    </w:p>
    <w:p w14:paraId="2430A00E" w14:textId="679E7220" w:rsidR="00CD066D" w:rsidRPr="00576A74" w:rsidRDefault="00CD066D" w:rsidP="00CD066D">
      <w:pPr>
        <w:numPr>
          <w:ilvl w:val="0"/>
          <w:numId w:val="8"/>
        </w:numPr>
        <w:spacing w:line="240" w:lineRule="exact"/>
        <w:contextualSpacing/>
        <w:rPr>
          <w:rFonts w:ascii="Arial" w:hAnsi="Arial" w:cs="Arial"/>
          <w:sz w:val="20"/>
          <w:szCs w:val="20"/>
        </w:rPr>
      </w:pPr>
      <w:r w:rsidRPr="00576A74">
        <w:rPr>
          <w:rFonts w:ascii="Arial" w:hAnsi="Arial" w:cs="Arial"/>
          <w:sz w:val="20"/>
          <w:szCs w:val="20"/>
        </w:rPr>
        <w:t>organizacijsko strukturo izvajanja politike</w:t>
      </w:r>
      <w:r w:rsidR="00576A74">
        <w:rPr>
          <w:rFonts w:ascii="Arial" w:hAnsi="Arial" w:cs="Arial"/>
          <w:sz w:val="20"/>
          <w:szCs w:val="20"/>
        </w:rPr>
        <w:t xml:space="preserve"> </w:t>
      </w:r>
      <w:r w:rsidRPr="00576A74">
        <w:rPr>
          <w:rFonts w:ascii="Arial" w:hAnsi="Arial" w:cs="Arial"/>
          <w:sz w:val="20"/>
          <w:szCs w:val="20"/>
        </w:rPr>
        <w:t>na področju notranjih zadev in upravljanje s človeškimi viri, ki jo izvajajo;</w:t>
      </w:r>
    </w:p>
    <w:p w14:paraId="7878FE65" w14:textId="77777777" w:rsidR="00CD066D" w:rsidRPr="00576A74" w:rsidRDefault="00CD066D" w:rsidP="00CD066D">
      <w:pPr>
        <w:numPr>
          <w:ilvl w:val="0"/>
          <w:numId w:val="8"/>
        </w:numPr>
        <w:spacing w:line="240" w:lineRule="exact"/>
        <w:contextualSpacing/>
        <w:rPr>
          <w:rFonts w:ascii="Arial" w:hAnsi="Arial" w:cs="Arial"/>
          <w:sz w:val="20"/>
          <w:szCs w:val="20"/>
        </w:rPr>
      </w:pPr>
      <w:r w:rsidRPr="00576A74">
        <w:rPr>
          <w:rFonts w:ascii="Arial" w:hAnsi="Arial" w:cs="Arial"/>
          <w:sz w:val="20"/>
          <w:szCs w:val="20"/>
        </w:rPr>
        <w:t>opis postopkov, pristojnosti, odgovornosti in naloge NOE znotraj OU, ki so odgovorne za izvajanje nalog;</w:t>
      </w:r>
    </w:p>
    <w:p w14:paraId="54C45A35" w14:textId="77777777" w:rsidR="00CD066D" w:rsidRPr="00576A74" w:rsidRDefault="00CD066D" w:rsidP="00CD066D">
      <w:pPr>
        <w:numPr>
          <w:ilvl w:val="0"/>
          <w:numId w:val="8"/>
        </w:numPr>
        <w:spacing w:line="240" w:lineRule="exact"/>
        <w:contextualSpacing/>
        <w:rPr>
          <w:rFonts w:ascii="Arial" w:hAnsi="Arial" w:cs="Arial"/>
          <w:sz w:val="20"/>
          <w:szCs w:val="20"/>
        </w:rPr>
      </w:pPr>
      <w:r w:rsidRPr="00576A74">
        <w:rPr>
          <w:rFonts w:ascii="Arial" w:hAnsi="Arial" w:cs="Arial"/>
          <w:sz w:val="20"/>
          <w:szCs w:val="20"/>
        </w:rPr>
        <w:t>odgovorne osebe za izvajanje aktivnosti znotraj OU in medsebojna razmerja, vključno s protokolom potrjevanja dokumentov v postopkih načrtovanja in porabe sredstev;</w:t>
      </w:r>
    </w:p>
    <w:p w14:paraId="0BC5844A" w14:textId="77777777" w:rsidR="00CD066D" w:rsidRPr="00576A74" w:rsidRDefault="00CD066D" w:rsidP="00CD066D">
      <w:pPr>
        <w:numPr>
          <w:ilvl w:val="0"/>
          <w:numId w:val="8"/>
        </w:numPr>
        <w:spacing w:line="240" w:lineRule="exact"/>
        <w:contextualSpacing/>
        <w:rPr>
          <w:rFonts w:ascii="Arial" w:hAnsi="Arial" w:cs="Arial"/>
          <w:sz w:val="20"/>
          <w:szCs w:val="20"/>
        </w:rPr>
      </w:pPr>
      <w:r w:rsidRPr="00576A74">
        <w:rPr>
          <w:rFonts w:ascii="Arial" w:hAnsi="Arial" w:cs="Arial"/>
          <w:sz w:val="20"/>
          <w:szCs w:val="20"/>
        </w:rPr>
        <w:t xml:space="preserve">informacijsko podporo. </w:t>
      </w:r>
    </w:p>
    <w:p w14:paraId="3370C6FA" w14:textId="77777777" w:rsidR="00CD066D" w:rsidRDefault="00CD066D" w:rsidP="004F080A">
      <w:pPr>
        <w:spacing w:after="0" w:line="240" w:lineRule="exact"/>
        <w:rPr>
          <w:rFonts w:ascii="Arial" w:hAnsi="Arial" w:cs="Arial"/>
          <w:sz w:val="20"/>
          <w:szCs w:val="20"/>
        </w:rPr>
      </w:pPr>
    </w:p>
    <w:p w14:paraId="088E323A" w14:textId="77777777" w:rsidR="00CD066D" w:rsidRDefault="00CD066D" w:rsidP="004F080A">
      <w:pPr>
        <w:spacing w:after="0" w:line="240" w:lineRule="exact"/>
        <w:rPr>
          <w:rFonts w:ascii="Arial" w:hAnsi="Arial" w:cs="Arial"/>
          <w:sz w:val="20"/>
          <w:szCs w:val="20"/>
        </w:rPr>
      </w:pPr>
    </w:p>
    <w:p w14:paraId="52298089" w14:textId="77777777" w:rsidR="00CD066D" w:rsidRPr="00096823" w:rsidRDefault="00CD066D" w:rsidP="00CD066D">
      <w:pPr>
        <w:spacing w:line="240" w:lineRule="exact"/>
        <w:rPr>
          <w:rFonts w:ascii="Arial" w:hAnsi="Arial" w:cs="Arial"/>
          <w:sz w:val="20"/>
          <w:szCs w:val="20"/>
        </w:rPr>
      </w:pPr>
      <w:r w:rsidRPr="00096823">
        <w:rPr>
          <w:rFonts w:ascii="Arial" w:hAnsi="Arial" w:cs="Arial"/>
          <w:sz w:val="20"/>
          <w:szCs w:val="20"/>
        </w:rPr>
        <w:t xml:space="preserve">Postopki, ki zagotavljajo, da je na vseh ravneh dovolj ustreznih strokovnih sodelavcev, ter delovna mesta so opredeljeni v Aktu o notranji organizaciji in sistemizaciji delovnih mest v </w:t>
      </w:r>
      <w:r>
        <w:rPr>
          <w:rFonts w:ascii="Arial" w:hAnsi="Arial" w:cs="Arial"/>
          <w:sz w:val="20"/>
          <w:szCs w:val="20"/>
        </w:rPr>
        <w:t>MNZ</w:t>
      </w:r>
      <w:r w:rsidRPr="00096823">
        <w:rPr>
          <w:rFonts w:ascii="Arial" w:hAnsi="Arial" w:cs="Arial"/>
          <w:sz w:val="20"/>
          <w:szCs w:val="20"/>
        </w:rPr>
        <w:t xml:space="preserve">. Postopek za izbor kadrov opredeljujeta Zakon o javnih uslužbencih (Ur.l. RS, št. 63/07 s spremembami) ter Uredba o postopku za zasedbo delovnega mesta v organih državne uprave in v pravosodnih organih (Ur.l. RS, št. 139/06 in 104/10). Skladno </w:t>
      </w:r>
      <w:r>
        <w:rPr>
          <w:rFonts w:ascii="Arial" w:hAnsi="Arial" w:cs="Arial"/>
          <w:sz w:val="20"/>
          <w:szCs w:val="20"/>
        </w:rPr>
        <w:t xml:space="preserve">z delovnopravno zakonodajo </w:t>
      </w:r>
      <w:r w:rsidRPr="00096823">
        <w:rPr>
          <w:rFonts w:ascii="Arial" w:hAnsi="Arial" w:cs="Arial"/>
          <w:sz w:val="20"/>
          <w:szCs w:val="20"/>
        </w:rPr>
        <w:t xml:space="preserve">vodi </w:t>
      </w:r>
      <w:r>
        <w:rPr>
          <w:rFonts w:ascii="Arial" w:hAnsi="Arial" w:cs="Arial"/>
          <w:sz w:val="20"/>
          <w:szCs w:val="20"/>
        </w:rPr>
        <w:t xml:space="preserve">MNZ </w:t>
      </w:r>
      <w:r w:rsidRPr="00096823">
        <w:rPr>
          <w:rFonts w:ascii="Arial" w:hAnsi="Arial" w:cs="Arial"/>
          <w:sz w:val="20"/>
          <w:szCs w:val="20"/>
        </w:rPr>
        <w:t>postopke o zaposlitvah ter zagotavlja nadomeščanje za dolgoročne odsotnosti osebja.</w:t>
      </w:r>
    </w:p>
    <w:p w14:paraId="1D34DAB8" w14:textId="77777777" w:rsidR="00CD066D" w:rsidRPr="00096823" w:rsidRDefault="00CD066D" w:rsidP="00CD066D">
      <w:pPr>
        <w:spacing w:line="240" w:lineRule="exact"/>
        <w:rPr>
          <w:rFonts w:ascii="Arial" w:hAnsi="Arial" w:cs="Arial"/>
          <w:sz w:val="20"/>
          <w:szCs w:val="20"/>
        </w:rPr>
      </w:pPr>
      <w:r w:rsidRPr="00096823">
        <w:rPr>
          <w:rFonts w:ascii="Arial" w:hAnsi="Arial" w:cs="Arial"/>
          <w:sz w:val="20"/>
          <w:szCs w:val="20"/>
        </w:rPr>
        <w:t xml:space="preserve">Na podlagi internega pravilnika za varstvo pri delu z oceno tveganja je zagotovljena ustreznost prostorov in opreme za opravljanje nalog OU. Opredeljena je tudi razpoložljivost potrebne tehnične opreme. Na podlagi načrta za usposabljanje je opredeljeno, kdo in kdaj se udeležuje usposabljanj, ki so nujna za izvajanje nalog OU. Prav tako je opredeljeno osnovno usposabljanje. </w:t>
      </w:r>
    </w:p>
    <w:p w14:paraId="0FB77B3F" w14:textId="77777777" w:rsidR="00CD066D" w:rsidRDefault="00CD066D" w:rsidP="004F080A">
      <w:pPr>
        <w:spacing w:after="0" w:line="240" w:lineRule="exact"/>
        <w:rPr>
          <w:rFonts w:ascii="Arial" w:hAnsi="Arial" w:cs="Arial"/>
          <w:sz w:val="20"/>
          <w:szCs w:val="20"/>
        </w:rPr>
        <w:sectPr w:rsidR="00CD066D" w:rsidSect="00A8606E">
          <w:headerReference w:type="default" r:id="rId20"/>
          <w:footerReference w:type="default" r:id="rId21"/>
          <w:headerReference w:type="first" r:id="rId22"/>
          <w:footerReference w:type="first" r:id="rId23"/>
          <w:pgSz w:w="11906" w:h="16838"/>
          <w:pgMar w:top="1134" w:right="1417" w:bottom="1417" w:left="1417" w:header="708" w:footer="708" w:gutter="0"/>
          <w:pgNumType w:chapStyle="1"/>
          <w:cols w:space="708"/>
          <w:docGrid w:linePitch="360"/>
        </w:sectPr>
      </w:pPr>
    </w:p>
    <w:p w14:paraId="0CFFCE6C" w14:textId="502C4317" w:rsidR="003B6D54" w:rsidRPr="00B45CF4" w:rsidRDefault="003B6D54" w:rsidP="004F080A">
      <w:pPr>
        <w:spacing w:line="240" w:lineRule="exact"/>
        <w:rPr>
          <w:rFonts w:ascii="Arial" w:hAnsi="Arial" w:cs="Arial"/>
          <w:sz w:val="20"/>
          <w:szCs w:val="20"/>
        </w:rPr>
      </w:pPr>
      <w:bookmarkStart w:id="40" w:name="_Toc141789199"/>
      <w:r w:rsidRPr="00A265FE">
        <w:rPr>
          <w:rFonts w:ascii="Arial" w:hAnsi="Arial" w:cs="Arial"/>
          <w:sz w:val="20"/>
          <w:szCs w:val="20"/>
        </w:rPr>
        <w:lastRenderedPageBreak/>
        <w:t xml:space="preserve">Slika </w:t>
      </w:r>
      <w:r w:rsidRPr="00A265FE">
        <w:rPr>
          <w:rFonts w:ascii="Arial" w:hAnsi="Arial" w:cs="Arial"/>
          <w:sz w:val="20"/>
          <w:szCs w:val="20"/>
        </w:rPr>
        <w:fldChar w:fldCharType="begin"/>
      </w:r>
      <w:r w:rsidRPr="00A265FE">
        <w:rPr>
          <w:rFonts w:ascii="Arial" w:hAnsi="Arial" w:cs="Arial"/>
          <w:sz w:val="20"/>
          <w:szCs w:val="20"/>
        </w:rPr>
        <w:instrText xml:space="preserve"> SEQ Slika \* ARABIC </w:instrText>
      </w:r>
      <w:r w:rsidRPr="00A265FE">
        <w:rPr>
          <w:rFonts w:ascii="Arial" w:hAnsi="Arial" w:cs="Arial"/>
          <w:sz w:val="20"/>
          <w:szCs w:val="20"/>
        </w:rPr>
        <w:fldChar w:fldCharType="separate"/>
      </w:r>
      <w:r w:rsidR="008D2FB4">
        <w:rPr>
          <w:rFonts w:ascii="Arial" w:hAnsi="Arial" w:cs="Arial"/>
          <w:noProof/>
          <w:sz w:val="20"/>
          <w:szCs w:val="20"/>
        </w:rPr>
        <w:t>2</w:t>
      </w:r>
      <w:r w:rsidRPr="00A265FE">
        <w:rPr>
          <w:rFonts w:ascii="Arial" w:hAnsi="Arial" w:cs="Arial"/>
          <w:sz w:val="20"/>
          <w:szCs w:val="20"/>
        </w:rPr>
        <w:fldChar w:fldCharType="end"/>
      </w:r>
      <w:r w:rsidRPr="00A265FE">
        <w:rPr>
          <w:rFonts w:ascii="Arial" w:hAnsi="Arial" w:cs="Arial"/>
          <w:sz w:val="20"/>
          <w:szCs w:val="20"/>
        </w:rPr>
        <w:t xml:space="preserve">: Organigram </w:t>
      </w:r>
      <w:r>
        <w:rPr>
          <w:rFonts w:ascii="Arial" w:hAnsi="Arial" w:cs="Arial"/>
          <w:sz w:val="20"/>
          <w:szCs w:val="20"/>
        </w:rPr>
        <w:t xml:space="preserve">MNZ oz. </w:t>
      </w:r>
      <w:r w:rsidRPr="00A265FE">
        <w:rPr>
          <w:rFonts w:ascii="Arial" w:hAnsi="Arial" w:cs="Arial"/>
          <w:sz w:val="20"/>
          <w:szCs w:val="20"/>
        </w:rPr>
        <w:t>organa upravljanja</w:t>
      </w:r>
      <w:bookmarkEnd w:id="40"/>
    </w:p>
    <w:p w14:paraId="4C9EB0FE" w14:textId="50B6130B" w:rsidR="003C05B2" w:rsidRDefault="003C05B2" w:rsidP="004F080A">
      <w:pPr>
        <w:spacing w:after="0" w:line="240" w:lineRule="exact"/>
        <w:rPr>
          <w:rFonts w:ascii="Arial" w:hAnsi="Arial" w:cs="Arial"/>
          <w:sz w:val="20"/>
          <w:szCs w:val="20"/>
        </w:rPr>
      </w:pPr>
    </w:p>
    <w:p w14:paraId="7EF8DD1B" w14:textId="74057FEF" w:rsidR="003B6D54" w:rsidRDefault="00766937" w:rsidP="004F080A">
      <w:pPr>
        <w:pStyle w:val="Napis"/>
        <w:spacing w:line="240" w:lineRule="exact"/>
        <w:rPr>
          <w:rFonts w:ascii="Arial" w:hAnsi="Arial" w:cs="Arial"/>
          <w:sz w:val="20"/>
          <w:szCs w:val="20"/>
        </w:rPr>
        <w:sectPr w:rsidR="003B6D54" w:rsidSect="003B6D54">
          <w:pgSz w:w="16838" w:h="11906" w:orient="landscape"/>
          <w:pgMar w:top="1417" w:right="1134" w:bottom="1417" w:left="1417" w:header="708" w:footer="708" w:gutter="0"/>
          <w:pgNumType w:chapStyle="1"/>
          <w:cols w:space="708"/>
          <w:docGrid w:linePitch="360"/>
        </w:sectPr>
      </w:pPr>
      <w:bookmarkStart w:id="41" w:name="_Toc139005334"/>
      <w:bookmarkStart w:id="42" w:name="_Toc139011590"/>
      <w:r w:rsidRPr="00E86B48">
        <w:rPr>
          <w:noProof/>
          <w:color w:val="FFC000"/>
          <w:lang w:eastAsia="sl-SI"/>
        </w:rPr>
        <w:drawing>
          <wp:anchor distT="0" distB="0" distL="114300" distR="114300" simplePos="0" relativeHeight="251811840" behindDoc="1" locked="0" layoutInCell="1" allowOverlap="1" wp14:anchorId="3E23CA9C" wp14:editId="3BBCF5F6">
            <wp:simplePos x="0" y="0"/>
            <wp:positionH relativeFrom="margin">
              <wp:posOffset>484505</wp:posOffset>
            </wp:positionH>
            <wp:positionV relativeFrom="page">
              <wp:posOffset>1479550</wp:posOffset>
            </wp:positionV>
            <wp:extent cx="7991475" cy="5020310"/>
            <wp:effectExtent l="0" t="0" r="9525" b="8890"/>
            <wp:wrapSquare wrapText="bothSides"/>
            <wp:docPr id="8569" name="Picture 8569"/>
            <wp:cNvGraphicFramePr/>
            <a:graphic xmlns:a="http://schemas.openxmlformats.org/drawingml/2006/main">
              <a:graphicData uri="http://schemas.openxmlformats.org/drawingml/2006/picture">
                <pic:pic xmlns:pic="http://schemas.openxmlformats.org/drawingml/2006/picture">
                  <pic:nvPicPr>
                    <pic:cNvPr id="8569" name="Picture 856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991475" cy="5020310"/>
                    </a:xfrm>
                    <a:prstGeom prst="rect">
                      <a:avLst/>
                    </a:prstGeom>
                  </pic:spPr>
                </pic:pic>
              </a:graphicData>
            </a:graphic>
            <wp14:sizeRelH relativeFrom="margin">
              <wp14:pctWidth>0</wp14:pctWidth>
            </wp14:sizeRelH>
            <wp14:sizeRelV relativeFrom="margin">
              <wp14:pctHeight>0</wp14:pctHeight>
            </wp14:sizeRelV>
          </wp:anchor>
        </w:drawing>
      </w:r>
      <w:bookmarkEnd w:id="41"/>
      <w:bookmarkEnd w:id="42"/>
      <w:r w:rsidR="00611596">
        <w:rPr>
          <w:rFonts w:ascii="Arial" w:hAnsi="Arial" w:cs="Arial"/>
          <w:sz w:val="20"/>
          <w:szCs w:val="20"/>
        </w:rPr>
        <w:br w:type="textWrapping" w:clear="all"/>
      </w:r>
    </w:p>
    <w:p w14:paraId="2C475709" w14:textId="77777777" w:rsidR="00E86B48" w:rsidRDefault="00E86B48" w:rsidP="004F080A">
      <w:pPr>
        <w:spacing w:line="240" w:lineRule="exact"/>
        <w:rPr>
          <w:rFonts w:ascii="Arial" w:hAnsi="Arial" w:cs="Arial"/>
          <w:sz w:val="20"/>
          <w:szCs w:val="20"/>
        </w:rPr>
      </w:pPr>
    </w:p>
    <w:p w14:paraId="590E85EA" w14:textId="77777777" w:rsidR="00F159F7" w:rsidRDefault="00096823" w:rsidP="004F080A">
      <w:pPr>
        <w:spacing w:after="120" w:line="240" w:lineRule="exact"/>
        <w:rPr>
          <w:rFonts w:ascii="Arial" w:hAnsi="Arial" w:cs="Arial"/>
          <w:sz w:val="20"/>
          <w:szCs w:val="20"/>
        </w:rPr>
      </w:pPr>
      <w:r w:rsidRPr="00096823">
        <w:rPr>
          <w:rFonts w:ascii="Arial" w:hAnsi="Arial" w:cs="Arial"/>
          <w:sz w:val="20"/>
          <w:szCs w:val="20"/>
        </w:rPr>
        <w:t>Skladno z 38.</w:t>
      </w:r>
      <w:r w:rsidR="00F159F7">
        <w:rPr>
          <w:rFonts w:ascii="Arial" w:hAnsi="Arial" w:cs="Arial"/>
          <w:sz w:val="20"/>
          <w:szCs w:val="20"/>
        </w:rPr>
        <w:t xml:space="preserve">, </w:t>
      </w:r>
      <w:r w:rsidR="004B4C9D">
        <w:rPr>
          <w:rFonts w:ascii="Arial" w:hAnsi="Arial" w:cs="Arial"/>
          <w:sz w:val="20"/>
          <w:szCs w:val="20"/>
        </w:rPr>
        <w:t>39.</w:t>
      </w:r>
      <w:r w:rsidRPr="00096823">
        <w:rPr>
          <w:rFonts w:ascii="Arial" w:hAnsi="Arial" w:cs="Arial"/>
          <w:sz w:val="20"/>
          <w:szCs w:val="20"/>
        </w:rPr>
        <w:t xml:space="preserve"> </w:t>
      </w:r>
      <w:r w:rsidR="00F159F7">
        <w:rPr>
          <w:rFonts w:ascii="Arial" w:hAnsi="Arial" w:cs="Arial"/>
          <w:sz w:val="20"/>
          <w:szCs w:val="20"/>
        </w:rPr>
        <w:t xml:space="preserve">in 40. </w:t>
      </w:r>
      <w:r w:rsidRPr="00096823">
        <w:rPr>
          <w:rFonts w:ascii="Arial" w:hAnsi="Arial" w:cs="Arial"/>
          <w:sz w:val="20"/>
          <w:szCs w:val="20"/>
        </w:rPr>
        <w:t xml:space="preserve">členom Uredbe 2021/1060/EU je </w:t>
      </w:r>
      <w:r w:rsidR="004B4C9D">
        <w:rPr>
          <w:rFonts w:ascii="Arial" w:hAnsi="Arial" w:cs="Arial"/>
          <w:sz w:val="20"/>
          <w:szCs w:val="20"/>
        </w:rPr>
        <w:t>OU ustanovil</w:t>
      </w:r>
      <w:r w:rsidR="00F159F7">
        <w:rPr>
          <w:rFonts w:ascii="Arial" w:hAnsi="Arial" w:cs="Arial"/>
          <w:sz w:val="20"/>
          <w:szCs w:val="20"/>
        </w:rPr>
        <w:t xml:space="preserve"> o</w:t>
      </w:r>
      <w:r w:rsidR="004B4C9D">
        <w:rPr>
          <w:rFonts w:ascii="Arial" w:hAnsi="Arial" w:cs="Arial"/>
          <w:sz w:val="20"/>
          <w:szCs w:val="20"/>
        </w:rPr>
        <w:t>dbor za spremljanje</w:t>
      </w:r>
      <w:r w:rsidR="00F159F7">
        <w:rPr>
          <w:rFonts w:ascii="Arial" w:hAnsi="Arial" w:cs="Arial"/>
          <w:sz w:val="20"/>
          <w:szCs w:val="20"/>
        </w:rPr>
        <w:t xml:space="preserve">, ki </w:t>
      </w:r>
      <w:r w:rsidRPr="00096823">
        <w:rPr>
          <w:rFonts w:ascii="Arial" w:hAnsi="Arial" w:cs="Arial"/>
          <w:sz w:val="20"/>
          <w:szCs w:val="20"/>
        </w:rPr>
        <w:t>se sestane najmanj enkrat letno ter pregleda vsa vprašanja, ki vplivajo na napredek pri doseganju ciljev programa</w:t>
      </w:r>
      <w:r w:rsidR="00F159F7">
        <w:rPr>
          <w:rFonts w:ascii="Arial" w:hAnsi="Arial" w:cs="Arial"/>
          <w:sz w:val="20"/>
          <w:szCs w:val="20"/>
        </w:rPr>
        <w:t xml:space="preserve"> ter potrdi gradiva za katera je pristojen. </w:t>
      </w:r>
    </w:p>
    <w:p w14:paraId="1D344285" w14:textId="77777777" w:rsidR="00DD3400" w:rsidRDefault="00F159F7" w:rsidP="004F080A">
      <w:pPr>
        <w:spacing w:line="240" w:lineRule="exact"/>
        <w:rPr>
          <w:rFonts w:ascii="Arial" w:hAnsi="Arial" w:cs="Arial"/>
          <w:sz w:val="20"/>
          <w:szCs w:val="20"/>
        </w:rPr>
      </w:pPr>
      <w:r w:rsidRPr="00096823">
        <w:rPr>
          <w:rFonts w:ascii="Arial" w:hAnsi="Arial" w:cs="Arial"/>
          <w:sz w:val="20"/>
          <w:szCs w:val="20"/>
        </w:rPr>
        <w:t xml:space="preserve">Postopki, s katerimi se podpira delo </w:t>
      </w:r>
      <w:r>
        <w:rPr>
          <w:rFonts w:ascii="Arial" w:hAnsi="Arial" w:cs="Arial"/>
          <w:sz w:val="20"/>
          <w:szCs w:val="20"/>
        </w:rPr>
        <w:t xml:space="preserve">odbora za spremljanje </w:t>
      </w:r>
      <w:r w:rsidR="00E729AE">
        <w:rPr>
          <w:rFonts w:ascii="Arial" w:hAnsi="Arial" w:cs="Arial"/>
          <w:sz w:val="20"/>
          <w:szCs w:val="20"/>
        </w:rPr>
        <w:t xml:space="preserve">so urejeni s Poslovnikom odbora za spremljanje programa Sklada za azil, migracije in vključevanje, programa Sklada za notranjo varnost in programa Instrumenta za finančno podporo za upravljanje meja in vizumsko politiko v okviru Sklada  za integrirano </w:t>
      </w:r>
      <w:r w:rsidR="00E729AE" w:rsidRPr="00E729AE">
        <w:rPr>
          <w:rFonts w:ascii="Arial" w:hAnsi="Arial" w:cs="Arial"/>
          <w:sz w:val="20"/>
          <w:szCs w:val="20"/>
        </w:rPr>
        <w:t xml:space="preserve">upravljanje meja </w:t>
      </w:r>
      <w:r w:rsidR="00E729AE">
        <w:rPr>
          <w:rFonts w:ascii="Arial" w:hAnsi="Arial" w:cs="Arial"/>
          <w:sz w:val="20"/>
          <w:szCs w:val="20"/>
        </w:rPr>
        <w:t>v programskem obdobju 2021-2027 (v nadaljevanju: poslovnik odbora za spremljanje), pri</w:t>
      </w:r>
      <w:r w:rsidR="002B1F76">
        <w:rPr>
          <w:rFonts w:ascii="Arial" w:hAnsi="Arial" w:cs="Arial"/>
          <w:sz w:val="20"/>
          <w:szCs w:val="20"/>
        </w:rPr>
        <w:t>ročniku za izvajanje programov</w:t>
      </w:r>
      <w:r w:rsidR="00E729AE">
        <w:rPr>
          <w:rFonts w:ascii="Arial" w:hAnsi="Arial" w:cs="Arial"/>
          <w:sz w:val="20"/>
          <w:szCs w:val="20"/>
        </w:rPr>
        <w:t xml:space="preserve"> ter smernicah OU.</w:t>
      </w:r>
    </w:p>
    <w:p w14:paraId="78E899FE" w14:textId="77777777" w:rsidR="00F159F7" w:rsidRDefault="00F159F7" w:rsidP="004F080A">
      <w:pPr>
        <w:spacing w:line="240" w:lineRule="exact"/>
        <w:rPr>
          <w:rFonts w:ascii="Arial" w:hAnsi="Arial" w:cs="Arial"/>
          <w:sz w:val="20"/>
          <w:szCs w:val="20"/>
        </w:rPr>
      </w:pPr>
      <w:r w:rsidRPr="00096823">
        <w:rPr>
          <w:rFonts w:ascii="Arial" w:hAnsi="Arial" w:cs="Arial"/>
          <w:sz w:val="20"/>
          <w:szCs w:val="20"/>
        </w:rPr>
        <w:t xml:space="preserve">OU zagotavlja materialne in tehnične pogoje za delo </w:t>
      </w:r>
      <w:r>
        <w:rPr>
          <w:rFonts w:ascii="Arial" w:hAnsi="Arial" w:cs="Arial"/>
          <w:sz w:val="20"/>
          <w:szCs w:val="20"/>
        </w:rPr>
        <w:t>Odbor za spremljanje .</w:t>
      </w:r>
    </w:p>
    <w:p w14:paraId="0E688F86" w14:textId="536C9521" w:rsidR="00F159F7" w:rsidRDefault="00096823" w:rsidP="004F080A">
      <w:pPr>
        <w:spacing w:after="120" w:line="240" w:lineRule="exact"/>
        <w:rPr>
          <w:rFonts w:ascii="Arial" w:hAnsi="Arial" w:cs="Arial"/>
          <w:sz w:val="20"/>
          <w:szCs w:val="20"/>
        </w:rPr>
      </w:pPr>
      <w:r w:rsidRPr="00096823">
        <w:rPr>
          <w:rFonts w:ascii="Arial" w:hAnsi="Arial" w:cs="Arial"/>
          <w:sz w:val="20"/>
          <w:szCs w:val="20"/>
        </w:rPr>
        <w:t xml:space="preserve">Poslovnik </w:t>
      </w:r>
      <w:r w:rsidR="00F159F7">
        <w:rPr>
          <w:rFonts w:ascii="Arial" w:hAnsi="Arial" w:cs="Arial"/>
          <w:sz w:val="20"/>
          <w:szCs w:val="20"/>
        </w:rPr>
        <w:t>odbor</w:t>
      </w:r>
      <w:r w:rsidR="00766937">
        <w:rPr>
          <w:rFonts w:ascii="Arial" w:hAnsi="Arial" w:cs="Arial"/>
          <w:sz w:val="20"/>
          <w:szCs w:val="20"/>
        </w:rPr>
        <w:t>a</w:t>
      </w:r>
      <w:r w:rsidR="00F159F7">
        <w:rPr>
          <w:rFonts w:ascii="Arial" w:hAnsi="Arial" w:cs="Arial"/>
          <w:sz w:val="20"/>
          <w:szCs w:val="20"/>
        </w:rPr>
        <w:t xml:space="preserve"> za spremljanje, seznam članov in namestnikov, zapisniki</w:t>
      </w:r>
      <w:r w:rsidRPr="00096823">
        <w:rPr>
          <w:rFonts w:ascii="Arial" w:hAnsi="Arial" w:cs="Arial"/>
          <w:sz w:val="20"/>
          <w:szCs w:val="20"/>
        </w:rPr>
        <w:t xml:space="preserve"> </w:t>
      </w:r>
      <w:r w:rsidR="00F159F7">
        <w:rPr>
          <w:rFonts w:ascii="Arial" w:hAnsi="Arial" w:cs="Arial"/>
          <w:sz w:val="20"/>
          <w:szCs w:val="20"/>
        </w:rPr>
        <w:t xml:space="preserve">sej ter vsa gradiva obravnavana </w:t>
      </w:r>
      <w:r w:rsidR="006B236B">
        <w:rPr>
          <w:rFonts w:ascii="Arial" w:hAnsi="Arial" w:cs="Arial"/>
          <w:sz w:val="20"/>
          <w:szCs w:val="20"/>
        </w:rPr>
        <w:t xml:space="preserve">ali potrjena </w:t>
      </w:r>
      <w:r w:rsidR="00F159F7">
        <w:rPr>
          <w:rFonts w:ascii="Arial" w:hAnsi="Arial" w:cs="Arial"/>
          <w:sz w:val="20"/>
          <w:szCs w:val="20"/>
        </w:rPr>
        <w:t>na sejah</w:t>
      </w:r>
      <w:r w:rsidRPr="00096823">
        <w:rPr>
          <w:rFonts w:ascii="Arial" w:hAnsi="Arial" w:cs="Arial"/>
          <w:sz w:val="20"/>
          <w:szCs w:val="20"/>
        </w:rPr>
        <w:t xml:space="preserve">, se objavijo na </w:t>
      </w:r>
      <w:r w:rsidR="006B236B">
        <w:rPr>
          <w:rFonts w:ascii="Arial" w:hAnsi="Arial" w:cs="Arial"/>
          <w:sz w:val="20"/>
          <w:szCs w:val="20"/>
        </w:rPr>
        <w:t>enot</w:t>
      </w:r>
      <w:r w:rsidR="00F159F7">
        <w:rPr>
          <w:rFonts w:ascii="Arial" w:hAnsi="Arial" w:cs="Arial"/>
          <w:sz w:val="20"/>
          <w:szCs w:val="20"/>
        </w:rPr>
        <w:t>n</w:t>
      </w:r>
      <w:r w:rsidR="006B236B">
        <w:rPr>
          <w:rFonts w:ascii="Arial" w:hAnsi="Arial" w:cs="Arial"/>
          <w:sz w:val="20"/>
          <w:szCs w:val="20"/>
        </w:rPr>
        <w:t>em</w:t>
      </w:r>
      <w:r w:rsidR="00F159F7">
        <w:rPr>
          <w:rFonts w:ascii="Arial" w:hAnsi="Arial" w:cs="Arial"/>
          <w:sz w:val="20"/>
          <w:szCs w:val="20"/>
        </w:rPr>
        <w:t xml:space="preserve"> spletnem portalu, tj. </w:t>
      </w:r>
      <w:r w:rsidR="00F159F7" w:rsidRPr="00F159F7">
        <w:rPr>
          <w:rFonts w:ascii="Arial" w:hAnsi="Arial" w:cs="Arial"/>
          <w:sz w:val="20"/>
          <w:szCs w:val="20"/>
        </w:rPr>
        <w:t>www.evropskasredstva.si</w:t>
      </w:r>
      <w:r w:rsidR="00F159F7">
        <w:rPr>
          <w:rFonts w:ascii="Arial" w:hAnsi="Arial" w:cs="Arial"/>
          <w:sz w:val="20"/>
          <w:szCs w:val="20"/>
        </w:rPr>
        <w:t>.</w:t>
      </w:r>
    </w:p>
    <w:p w14:paraId="5C56D108" w14:textId="77777777" w:rsidR="00096823" w:rsidRPr="00B45CF4" w:rsidRDefault="00096823" w:rsidP="004F080A">
      <w:pPr>
        <w:spacing w:after="0" w:line="240" w:lineRule="exact"/>
        <w:jc w:val="left"/>
        <w:rPr>
          <w:rFonts w:ascii="Arial" w:hAnsi="Arial" w:cs="Arial"/>
          <w:sz w:val="20"/>
          <w:szCs w:val="20"/>
        </w:rPr>
      </w:pPr>
    </w:p>
    <w:p w14:paraId="099E1972" w14:textId="77777777" w:rsidR="00803BBF" w:rsidRPr="00096823" w:rsidRDefault="00FF3B76" w:rsidP="004F080A">
      <w:pPr>
        <w:pStyle w:val="Naslov3"/>
        <w:numPr>
          <w:ilvl w:val="2"/>
          <w:numId w:val="23"/>
        </w:numPr>
        <w:spacing w:line="240" w:lineRule="exact"/>
        <w:ind w:left="851" w:hanging="851"/>
        <w:rPr>
          <w:rFonts w:cs="Arial"/>
          <w:szCs w:val="20"/>
        </w:rPr>
      </w:pPr>
      <w:bookmarkStart w:id="43" w:name="_Toc102128235"/>
      <w:bookmarkStart w:id="44" w:name="_Toc141886346"/>
      <w:r w:rsidRPr="00096823">
        <w:rPr>
          <w:rFonts w:cs="Arial"/>
          <w:szCs w:val="20"/>
        </w:rPr>
        <w:t>NAČRTOVANA SREDSTVA ZA IZVAJANJE NALOG ORGANA UPRAVLJANJA</w:t>
      </w:r>
      <w:bookmarkEnd w:id="43"/>
      <w:bookmarkEnd w:id="44"/>
    </w:p>
    <w:p w14:paraId="1142CF5B" w14:textId="77777777" w:rsidR="00803BBF" w:rsidRPr="00B45CF4" w:rsidRDefault="00803BBF" w:rsidP="004F080A">
      <w:pPr>
        <w:spacing w:line="240" w:lineRule="exact"/>
        <w:rPr>
          <w:rFonts w:ascii="Arial" w:hAnsi="Arial" w:cs="Arial"/>
          <w:sz w:val="20"/>
          <w:szCs w:val="20"/>
          <w:highlight w:val="yellow"/>
        </w:rPr>
      </w:pPr>
    </w:p>
    <w:p w14:paraId="4B199E97" w14:textId="085D184C" w:rsidR="0084540F" w:rsidRPr="00487506" w:rsidRDefault="0084540F" w:rsidP="004F080A">
      <w:pPr>
        <w:spacing w:after="0" w:line="240" w:lineRule="exact"/>
        <w:rPr>
          <w:rFonts w:ascii="Arial" w:hAnsi="Arial" w:cs="Arial"/>
          <w:sz w:val="20"/>
          <w:szCs w:val="20"/>
        </w:rPr>
      </w:pPr>
      <w:r w:rsidRPr="00487506">
        <w:rPr>
          <w:rFonts w:ascii="Arial" w:hAnsi="Arial" w:cs="Arial"/>
          <w:sz w:val="20"/>
          <w:szCs w:val="20"/>
        </w:rPr>
        <w:t>O</w:t>
      </w:r>
      <w:r>
        <w:rPr>
          <w:rFonts w:ascii="Arial" w:hAnsi="Arial" w:cs="Arial"/>
          <w:sz w:val="20"/>
          <w:szCs w:val="20"/>
        </w:rPr>
        <w:t xml:space="preserve">U </w:t>
      </w:r>
      <w:r w:rsidR="008A2921">
        <w:rPr>
          <w:rFonts w:ascii="Arial" w:hAnsi="Arial" w:cs="Arial"/>
          <w:sz w:val="20"/>
          <w:szCs w:val="20"/>
        </w:rPr>
        <w:t>je upravičen do financiranja</w:t>
      </w:r>
      <w:r w:rsidRPr="00487506">
        <w:rPr>
          <w:rFonts w:ascii="Arial" w:hAnsi="Arial" w:cs="Arial"/>
          <w:sz w:val="20"/>
          <w:szCs w:val="20"/>
        </w:rPr>
        <w:t xml:space="preserve"> iz sredstev tehnične pomoči, kar je </w:t>
      </w:r>
      <w:r w:rsidR="008A2921">
        <w:rPr>
          <w:rFonts w:ascii="Arial" w:hAnsi="Arial" w:cs="Arial"/>
          <w:sz w:val="20"/>
          <w:szCs w:val="20"/>
        </w:rPr>
        <w:t>načrtovano</w:t>
      </w:r>
      <w:r w:rsidRPr="00487506">
        <w:rPr>
          <w:rFonts w:ascii="Arial" w:hAnsi="Arial" w:cs="Arial"/>
          <w:sz w:val="20"/>
          <w:szCs w:val="20"/>
        </w:rPr>
        <w:t xml:space="preserve"> v Akcijskem načrtu programa </w:t>
      </w:r>
      <w:r>
        <w:rPr>
          <w:rFonts w:ascii="Arial" w:hAnsi="Arial" w:cs="Arial"/>
          <w:sz w:val="20"/>
          <w:szCs w:val="20"/>
        </w:rPr>
        <w:t xml:space="preserve">AMIF, </w:t>
      </w:r>
      <w:r w:rsidRPr="00487506">
        <w:rPr>
          <w:rFonts w:ascii="Arial" w:hAnsi="Arial" w:cs="Arial"/>
          <w:sz w:val="20"/>
          <w:szCs w:val="20"/>
        </w:rPr>
        <w:t xml:space="preserve">v okviru operacije </w:t>
      </w:r>
      <w:r w:rsidR="00E211DB">
        <w:rPr>
          <w:rFonts w:ascii="Arial" w:hAnsi="Arial" w:cs="Arial"/>
          <w:sz w:val="20"/>
          <w:szCs w:val="20"/>
        </w:rPr>
        <w:t xml:space="preserve">A.SO5.9.4 </w:t>
      </w:r>
      <w:r w:rsidRPr="00487506">
        <w:rPr>
          <w:rFonts w:ascii="Arial" w:hAnsi="Arial" w:cs="Arial"/>
          <w:sz w:val="20"/>
          <w:szCs w:val="20"/>
        </w:rPr>
        <w:t xml:space="preserve">-  </w:t>
      </w:r>
      <w:r w:rsidR="00E211DB">
        <w:rPr>
          <w:rFonts w:ascii="Arial" w:hAnsi="Arial" w:cs="Arial"/>
          <w:sz w:val="20"/>
          <w:szCs w:val="20"/>
        </w:rPr>
        <w:t>Krepitev zmogljivosti</w:t>
      </w:r>
      <w:r>
        <w:rPr>
          <w:rFonts w:ascii="Arial" w:hAnsi="Arial" w:cs="Arial"/>
          <w:sz w:val="20"/>
          <w:szCs w:val="20"/>
        </w:rPr>
        <w:t xml:space="preserve">, v znesku </w:t>
      </w:r>
      <w:r w:rsidR="00E211DB">
        <w:rPr>
          <w:rFonts w:ascii="Arial" w:hAnsi="Arial" w:cs="Arial"/>
          <w:sz w:val="20"/>
          <w:szCs w:val="20"/>
        </w:rPr>
        <w:t>2.521.504,58</w:t>
      </w:r>
      <w:r>
        <w:rPr>
          <w:rFonts w:ascii="Arial" w:hAnsi="Arial" w:cs="Arial"/>
          <w:sz w:val="20"/>
          <w:szCs w:val="20"/>
        </w:rPr>
        <w:t xml:space="preserve"> EUR ter v Akcijskem</w:t>
      </w:r>
      <w:r w:rsidRPr="00487506">
        <w:rPr>
          <w:rFonts w:ascii="Arial" w:hAnsi="Arial" w:cs="Arial"/>
          <w:sz w:val="20"/>
          <w:szCs w:val="20"/>
        </w:rPr>
        <w:t xml:space="preserve"> načrtu programa </w:t>
      </w:r>
      <w:r>
        <w:rPr>
          <w:rFonts w:ascii="Arial" w:hAnsi="Arial" w:cs="Arial"/>
          <w:sz w:val="20"/>
          <w:szCs w:val="20"/>
        </w:rPr>
        <w:t>SNV, v okviru operacije I.SO4.6.37-01</w:t>
      </w:r>
      <w:r w:rsidRPr="00487506">
        <w:rPr>
          <w:rFonts w:ascii="Arial" w:hAnsi="Arial" w:cs="Arial"/>
          <w:sz w:val="20"/>
          <w:szCs w:val="20"/>
        </w:rPr>
        <w:t xml:space="preserve"> -  Tehnična</w:t>
      </w:r>
      <w:r>
        <w:rPr>
          <w:rFonts w:ascii="Arial" w:hAnsi="Arial" w:cs="Arial"/>
          <w:sz w:val="20"/>
          <w:szCs w:val="20"/>
        </w:rPr>
        <w:t xml:space="preserve"> pomoč za OU, v znesku 700.000 EUR</w:t>
      </w:r>
      <w:r w:rsidR="00526633">
        <w:rPr>
          <w:rFonts w:ascii="Arial" w:hAnsi="Arial" w:cs="Arial"/>
          <w:sz w:val="20"/>
          <w:szCs w:val="20"/>
        </w:rPr>
        <w:t>. Ob morebitn</w:t>
      </w:r>
      <w:r w:rsidR="008A2921">
        <w:rPr>
          <w:rFonts w:ascii="Arial" w:hAnsi="Arial" w:cs="Arial"/>
          <w:sz w:val="20"/>
          <w:szCs w:val="20"/>
        </w:rPr>
        <w:t xml:space="preserve">ih povečanih potrebah je mogoča dodelitev dodatnih sredstev. </w:t>
      </w:r>
      <w:r w:rsidRPr="00487506">
        <w:rPr>
          <w:rFonts w:ascii="Arial" w:hAnsi="Arial" w:cs="Arial"/>
          <w:sz w:val="20"/>
          <w:szCs w:val="20"/>
        </w:rPr>
        <w:t>Načrtovano obdobje je od 1.</w:t>
      </w:r>
      <w:r>
        <w:rPr>
          <w:rFonts w:ascii="Arial" w:hAnsi="Arial" w:cs="Arial"/>
          <w:sz w:val="20"/>
          <w:szCs w:val="20"/>
        </w:rPr>
        <w:t xml:space="preserve"> </w:t>
      </w:r>
      <w:r w:rsidR="000D27DF">
        <w:rPr>
          <w:rFonts w:ascii="Arial" w:hAnsi="Arial" w:cs="Arial"/>
          <w:sz w:val="20"/>
          <w:szCs w:val="20"/>
        </w:rPr>
        <w:t>1</w:t>
      </w:r>
      <w:r w:rsidRPr="00487506">
        <w:rPr>
          <w:rFonts w:ascii="Arial" w:hAnsi="Arial" w:cs="Arial"/>
          <w:sz w:val="20"/>
          <w:szCs w:val="20"/>
        </w:rPr>
        <w:t>.</w:t>
      </w:r>
      <w:r>
        <w:rPr>
          <w:rFonts w:ascii="Arial" w:hAnsi="Arial" w:cs="Arial"/>
          <w:sz w:val="20"/>
          <w:szCs w:val="20"/>
        </w:rPr>
        <w:t xml:space="preserve"> </w:t>
      </w:r>
      <w:r w:rsidR="000D27DF">
        <w:rPr>
          <w:rFonts w:ascii="Arial" w:hAnsi="Arial" w:cs="Arial"/>
          <w:sz w:val="20"/>
          <w:szCs w:val="20"/>
        </w:rPr>
        <w:t>2024</w:t>
      </w:r>
      <w:r w:rsidRPr="00487506">
        <w:rPr>
          <w:rFonts w:ascii="Arial" w:hAnsi="Arial" w:cs="Arial"/>
          <w:sz w:val="20"/>
          <w:szCs w:val="20"/>
        </w:rPr>
        <w:t xml:space="preserve"> do 31.</w:t>
      </w:r>
      <w:r>
        <w:rPr>
          <w:rFonts w:ascii="Arial" w:hAnsi="Arial" w:cs="Arial"/>
          <w:sz w:val="20"/>
          <w:szCs w:val="20"/>
        </w:rPr>
        <w:t xml:space="preserve"> </w:t>
      </w:r>
      <w:r w:rsidRPr="00487506">
        <w:rPr>
          <w:rFonts w:ascii="Arial" w:hAnsi="Arial" w:cs="Arial"/>
          <w:sz w:val="20"/>
          <w:szCs w:val="20"/>
        </w:rPr>
        <w:t>12.</w:t>
      </w:r>
      <w:r>
        <w:rPr>
          <w:rFonts w:ascii="Arial" w:hAnsi="Arial" w:cs="Arial"/>
          <w:sz w:val="20"/>
          <w:szCs w:val="20"/>
        </w:rPr>
        <w:t xml:space="preserve"> </w:t>
      </w:r>
      <w:r w:rsidRPr="00487506">
        <w:rPr>
          <w:rFonts w:ascii="Arial" w:hAnsi="Arial" w:cs="Arial"/>
          <w:sz w:val="20"/>
          <w:szCs w:val="20"/>
        </w:rPr>
        <w:t>2027, z možnostjo podaljšanja do 31.</w:t>
      </w:r>
      <w:r>
        <w:rPr>
          <w:rFonts w:ascii="Arial" w:hAnsi="Arial" w:cs="Arial"/>
          <w:sz w:val="20"/>
          <w:szCs w:val="20"/>
        </w:rPr>
        <w:t xml:space="preserve"> </w:t>
      </w:r>
      <w:r w:rsidRPr="00487506">
        <w:rPr>
          <w:rFonts w:ascii="Arial" w:hAnsi="Arial" w:cs="Arial"/>
          <w:sz w:val="20"/>
          <w:szCs w:val="20"/>
        </w:rPr>
        <w:t>12.</w:t>
      </w:r>
      <w:r>
        <w:rPr>
          <w:rFonts w:ascii="Arial" w:hAnsi="Arial" w:cs="Arial"/>
          <w:sz w:val="20"/>
          <w:szCs w:val="20"/>
        </w:rPr>
        <w:t xml:space="preserve"> </w:t>
      </w:r>
      <w:r w:rsidRPr="00487506">
        <w:rPr>
          <w:rFonts w:ascii="Arial" w:hAnsi="Arial" w:cs="Arial"/>
          <w:sz w:val="20"/>
          <w:szCs w:val="20"/>
        </w:rPr>
        <w:t>2029 oz. do zaključka upravičenosti za tehnično pomoč v programskem obdobju 2021-2027.</w:t>
      </w:r>
    </w:p>
    <w:p w14:paraId="30E5DA1A" w14:textId="77777777" w:rsidR="0084540F" w:rsidRPr="00487506" w:rsidRDefault="0084540F" w:rsidP="004F080A">
      <w:pPr>
        <w:spacing w:after="0" w:line="240" w:lineRule="exact"/>
        <w:rPr>
          <w:rFonts w:ascii="Arial" w:hAnsi="Arial" w:cs="Arial"/>
          <w:sz w:val="20"/>
          <w:szCs w:val="20"/>
        </w:rPr>
      </w:pPr>
    </w:p>
    <w:p w14:paraId="7CECE9B7" w14:textId="77777777" w:rsidR="0084540F" w:rsidRPr="00A265FE" w:rsidRDefault="0084540F" w:rsidP="004F080A">
      <w:pPr>
        <w:spacing w:after="0" w:line="240" w:lineRule="exact"/>
        <w:rPr>
          <w:rFonts w:ascii="Arial" w:hAnsi="Arial" w:cs="Arial"/>
          <w:sz w:val="20"/>
          <w:szCs w:val="20"/>
        </w:rPr>
      </w:pPr>
      <w:r w:rsidRPr="00A265FE">
        <w:rPr>
          <w:rFonts w:ascii="Arial" w:hAnsi="Arial" w:cs="Arial"/>
          <w:sz w:val="20"/>
          <w:szCs w:val="20"/>
        </w:rPr>
        <w:t xml:space="preserve">Sredstva iz tehnične pomoči v okviru iz tega naslova so namenjena za opravljanje nalog </w:t>
      </w:r>
      <w:r w:rsidR="000D27DF" w:rsidRPr="00A265FE">
        <w:rPr>
          <w:rFonts w:ascii="Arial" w:hAnsi="Arial" w:cs="Arial"/>
          <w:sz w:val="20"/>
          <w:szCs w:val="20"/>
        </w:rPr>
        <w:t>OU kot so plače osebja v OU, najem poslovnih prostorov, usposabljanja, študije in vrednotenja, vzpostavitev</w:t>
      </w:r>
      <w:r w:rsidR="00371E2C" w:rsidRPr="00A265FE">
        <w:rPr>
          <w:rFonts w:ascii="Arial" w:hAnsi="Arial" w:cs="Arial"/>
          <w:sz w:val="20"/>
          <w:szCs w:val="20"/>
        </w:rPr>
        <w:t>, nadgradnja</w:t>
      </w:r>
      <w:r w:rsidR="000D27DF" w:rsidRPr="00A265FE">
        <w:rPr>
          <w:rFonts w:ascii="Arial" w:hAnsi="Arial" w:cs="Arial"/>
          <w:sz w:val="20"/>
          <w:szCs w:val="20"/>
        </w:rPr>
        <w:t xml:space="preserve"> in vzdrževanje informacijskega sistema, komunikacijske aktivnosti, podporna področja namenjena ukrepom za krepitev zmogljivosti vseh udeležencev pri porabi sredstev za učinkovito upravljanje in uporabo skladov, ter drugi povezani stroški za delovanje OU za potrebe </w:t>
      </w:r>
      <w:r w:rsidRPr="00A265FE">
        <w:rPr>
          <w:rFonts w:ascii="Arial" w:hAnsi="Arial" w:cs="Arial"/>
          <w:sz w:val="20"/>
          <w:szCs w:val="20"/>
        </w:rPr>
        <w:t xml:space="preserve">programa AMIF, programa SNV in programa IUMV. </w:t>
      </w:r>
    </w:p>
    <w:p w14:paraId="27CEFC41" w14:textId="77777777" w:rsidR="00BB386B" w:rsidRPr="00B45CF4" w:rsidRDefault="00BB386B" w:rsidP="004F080A">
      <w:pPr>
        <w:spacing w:line="240" w:lineRule="exact"/>
        <w:jc w:val="left"/>
        <w:rPr>
          <w:rFonts w:ascii="Arial" w:hAnsi="Arial" w:cs="Arial"/>
          <w:sz w:val="20"/>
          <w:szCs w:val="20"/>
        </w:rPr>
      </w:pPr>
    </w:p>
    <w:p w14:paraId="4AB01D4F" w14:textId="77777777" w:rsidR="000630F1" w:rsidRPr="00B45CF4" w:rsidRDefault="00732691" w:rsidP="004F080A">
      <w:pPr>
        <w:pStyle w:val="Naslov1"/>
        <w:numPr>
          <w:ilvl w:val="0"/>
          <w:numId w:val="23"/>
        </w:numPr>
        <w:spacing w:line="240" w:lineRule="exact"/>
        <w:ind w:left="709" w:hanging="709"/>
        <w:rPr>
          <w:rFonts w:cs="Arial"/>
          <w:sz w:val="20"/>
          <w:szCs w:val="20"/>
        </w:rPr>
      </w:pPr>
      <w:bookmarkStart w:id="45" w:name="_Toc141886347"/>
      <w:r w:rsidRPr="00B45CF4">
        <w:rPr>
          <w:rFonts w:cs="Arial"/>
          <w:sz w:val="20"/>
          <w:szCs w:val="20"/>
        </w:rPr>
        <w:t>ORGAN ZA RAČUNOVODENJE</w:t>
      </w:r>
      <w:bookmarkEnd w:id="45"/>
    </w:p>
    <w:p w14:paraId="6161356A" w14:textId="77777777" w:rsidR="000630F1" w:rsidRPr="00B45CF4" w:rsidRDefault="000630F1" w:rsidP="004F080A">
      <w:pPr>
        <w:spacing w:line="240" w:lineRule="exact"/>
        <w:rPr>
          <w:rFonts w:ascii="Arial" w:hAnsi="Arial" w:cs="Arial"/>
          <w:sz w:val="20"/>
          <w:szCs w:val="20"/>
        </w:rPr>
      </w:pPr>
    </w:p>
    <w:p w14:paraId="694B1BEA" w14:textId="77777777" w:rsidR="0083508C" w:rsidRPr="00B45CF4" w:rsidRDefault="0083508C" w:rsidP="004F080A">
      <w:pPr>
        <w:pStyle w:val="Naslov2"/>
        <w:numPr>
          <w:ilvl w:val="1"/>
          <w:numId w:val="23"/>
        </w:numPr>
        <w:spacing w:line="240" w:lineRule="exact"/>
        <w:ind w:left="709" w:hanging="709"/>
        <w:rPr>
          <w:rFonts w:cs="Arial"/>
          <w:sz w:val="20"/>
          <w:szCs w:val="20"/>
        </w:rPr>
      </w:pPr>
      <w:bookmarkStart w:id="46" w:name="_Toc141886348"/>
      <w:r w:rsidRPr="00B45CF4">
        <w:rPr>
          <w:rFonts w:cs="Arial"/>
          <w:sz w:val="20"/>
          <w:szCs w:val="20"/>
        </w:rPr>
        <w:t xml:space="preserve">STATUS </w:t>
      </w:r>
      <w:r w:rsidR="008247E4">
        <w:rPr>
          <w:rFonts w:cs="Arial"/>
          <w:sz w:val="20"/>
          <w:szCs w:val="20"/>
        </w:rPr>
        <w:t xml:space="preserve">IN OPIS </w:t>
      </w:r>
      <w:r w:rsidRPr="00B45CF4">
        <w:rPr>
          <w:rFonts w:cs="Arial"/>
          <w:sz w:val="20"/>
          <w:szCs w:val="20"/>
        </w:rPr>
        <w:t>ORGANA ZA RAČUNOVODENJE</w:t>
      </w:r>
      <w:bookmarkEnd w:id="46"/>
      <w:r w:rsidRPr="00B45CF4">
        <w:rPr>
          <w:rFonts w:cs="Arial"/>
          <w:sz w:val="20"/>
          <w:szCs w:val="20"/>
        </w:rPr>
        <w:t xml:space="preserve"> </w:t>
      </w:r>
    </w:p>
    <w:p w14:paraId="017ADC3E" w14:textId="77777777" w:rsidR="0083508C" w:rsidRDefault="0083508C" w:rsidP="004F080A">
      <w:pPr>
        <w:pStyle w:val="Naslov2"/>
        <w:spacing w:line="240" w:lineRule="exact"/>
        <w:rPr>
          <w:rFonts w:cs="Arial"/>
          <w:sz w:val="20"/>
          <w:szCs w:val="20"/>
        </w:rPr>
      </w:pPr>
    </w:p>
    <w:p w14:paraId="615FF024" w14:textId="77777777" w:rsidR="00AA62B9" w:rsidRPr="00B45CF4" w:rsidRDefault="00AA62B9" w:rsidP="004F080A">
      <w:pPr>
        <w:pStyle w:val="Naslov2"/>
        <w:numPr>
          <w:ilvl w:val="2"/>
          <w:numId w:val="24"/>
        </w:numPr>
        <w:spacing w:line="240" w:lineRule="exact"/>
        <w:rPr>
          <w:rFonts w:cs="Arial"/>
          <w:sz w:val="20"/>
          <w:szCs w:val="20"/>
        </w:rPr>
      </w:pPr>
      <w:bookmarkStart w:id="47" w:name="_Toc141886349"/>
      <w:r w:rsidRPr="00B45CF4">
        <w:rPr>
          <w:rFonts w:cs="Arial"/>
          <w:sz w:val="20"/>
          <w:szCs w:val="20"/>
        </w:rPr>
        <w:t>STATUS ORGANA ZA RAČUNOVODENJE</w:t>
      </w:r>
      <w:bookmarkEnd w:id="47"/>
      <w:r w:rsidRPr="00B45CF4">
        <w:rPr>
          <w:rFonts w:cs="Arial"/>
          <w:sz w:val="20"/>
          <w:szCs w:val="20"/>
        </w:rPr>
        <w:t xml:space="preserve"> </w:t>
      </w:r>
    </w:p>
    <w:p w14:paraId="388C8912" w14:textId="77777777" w:rsidR="00C16CAC" w:rsidRPr="00B45CF4" w:rsidRDefault="00C16CAC" w:rsidP="004F080A">
      <w:pPr>
        <w:spacing w:after="0" w:line="240" w:lineRule="exact"/>
        <w:jc w:val="left"/>
        <w:rPr>
          <w:rFonts w:ascii="Arial" w:hAnsi="Arial" w:cs="Arial"/>
          <w:sz w:val="20"/>
          <w:szCs w:val="20"/>
        </w:rPr>
      </w:pPr>
    </w:p>
    <w:p w14:paraId="02733D60" w14:textId="77777777" w:rsidR="009B074E" w:rsidRDefault="009B074E" w:rsidP="004F080A">
      <w:pPr>
        <w:spacing w:line="240" w:lineRule="exact"/>
        <w:rPr>
          <w:rFonts w:ascii="Arial" w:hAnsi="Arial" w:cs="Arial"/>
          <w:sz w:val="20"/>
          <w:szCs w:val="20"/>
        </w:rPr>
      </w:pPr>
      <w:r>
        <w:rPr>
          <w:rFonts w:ascii="Arial" w:hAnsi="Arial" w:cs="Arial"/>
          <w:sz w:val="20"/>
          <w:szCs w:val="20"/>
        </w:rPr>
        <w:t>Naloge računovodske</w:t>
      </w:r>
      <w:r w:rsidR="009A1D3A" w:rsidRPr="00B45CF4">
        <w:rPr>
          <w:rFonts w:ascii="Arial" w:hAnsi="Arial" w:cs="Arial"/>
          <w:sz w:val="20"/>
          <w:szCs w:val="20"/>
        </w:rPr>
        <w:t xml:space="preserve"> funkcije </w:t>
      </w:r>
      <w:r w:rsidR="0083508C">
        <w:rPr>
          <w:rFonts w:ascii="Arial" w:hAnsi="Arial" w:cs="Arial"/>
          <w:sz w:val="20"/>
          <w:szCs w:val="20"/>
        </w:rPr>
        <w:t>bo izvajalo</w:t>
      </w:r>
      <w:r w:rsidR="008247E4">
        <w:rPr>
          <w:rFonts w:ascii="Arial" w:hAnsi="Arial" w:cs="Arial"/>
          <w:sz w:val="20"/>
          <w:szCs w:val="20"/>
        </w:rPr>
        <w:t xml:space="preserve"> Ministrstvo za finance, Sektor</w:t>
      </w:r>
      <w:r w:rsidR="009A1D3A" w:rsidRPr="00B45CF4">
        <w:rPr>
          <w:rFonts w:ascii="Arial" w:hAnsi="Arial" w:cs="Arial"/>
          <w:sz w:val="20"/>
          <w:szCs w:val="20"/>
        </w:rPr>
        <w:t xml:space="preserve"> za upravljanje s sredstvi EU/CA, ki ni del organa upravljanja. </w:t>
      </w:r>
    </w:p>
    <w:p w14:paraId="1A064A71" w14:textId="77777777" w:rsidR="009A1D3A" w:rsidRPr="00B45CF4" w:rsidRDefault="009B074E" w:rsidP="004F080A">
      <w:pPr>
        <w:spacing w:line="240" w:lineRule="exact"/>
        <w:rPr>
          <w:rFonts w:ascii="Arial" w:hAnsi="Arial" w:cs="Arial"/>
          <w:sz w:val="20"/>
          <w:szCs w:val="20"/>
        </w:rPr>
      </w:pPr>
      <w:r>
        <w:rPr>
          <w:rFonts w:ascii="Arial" w:hAnsi="Arial" w:cs="Arial"/>
          <w:sz w:val="20"/>
          <w:szCs w:val="20"/>
        </w:rPr>
        <w:t xml:space="preserve">Pravni status </w:t>
      </w:r>
      <w:r w:rsidR="009A1D3A" w:rsidRPr="00B45CF4">
        <w:rPr>
          <w:rFonts w:ascii="Arial" w:hAnsi="Arial" w:cs="Arial"/>
          <w:sz w:val="20"/>
          <w:szCs w:val="20"/>
        </w:rPr>
        <w:t xml:space="preserve">organa za računovodenje </w:t>
      </w:r>
      <w:r>
        <w:rPr>
          <w:rFonts w:ascii="Arial" w:hAnsi="Arial" w:cs="Arial"/>
          <w:sz w:val="20"/>
          <w:szCs w:val="20"/>
        </w:rPr>
        <w:t xml:space="preserve">določa </w:t>
      </w:r>
      <w:r w:rsidR="0083508C">
        <w:rPr>
          <w:rFonts w:ascii="Arial" w:hAnsi="Arial" w:cs="Arial"/>
          <w:sz w:val="20"/>
          <w:szCs w:val="20"/>
        </w:rPr>
        <w:t>prv</w:t>
      </w:r>
      <w:r w:rsidR="000709A4">
        <w:rPr>
          <w:rFonts w:ascii="Arial" w:hAnsi="Arial" w:cs="Arial"/>
          <w:sz w:val="20"/>
          <w:szCs w:val="20"/>
        </w:rPr>
        <w:t>i odstavek</w:t>
      </w:r>
      <w:r w:rsidR="0083508C">
        <w:rPr>
          <w:rFonts w:ascii="Arial" w:hAnsi="Arial" w:cs="Arial"/>
          <w:sz w:val="20"/>
          <w:szCs w:val="20"/>
        </w:rPr>
        <w:t xml:space="preserve"> 71</w:t>
      </w:r>
      <w:r w:rsidR="009A1D3A" w:rsidRPr="00B45CF4">
        <w:rPr>
          <w:rFonts w:ascii="Arial" w:hAnsi="Arial" w:cs="Arial"/>
          <w:sz w:val="20"/>
          <w:szCs w:val="20"/>
        </w:rPr>
        <w:t xml:space="preserve">. </w:t>
      </w:r>
      <w:r w:rsidR="0083508C">
        <w:rPr>
          <w:rFonts w:ascii="Arial" w:hAnsi="Arial" w:cs="Arial"/>
          <w:sz w:val="20"/>
          <w:szCs w:val="20"/>
        </w:rPr>
        <w:t xml:space="preserve">člena </w:t>
      </w:r>
      <w:r w:rsidR="009A1D3A" w:rsidRPr="00B45CF4">
        <w:rPr>
          <w:rFonts w:ascii="Arial" w:hAnsi="Arial" w:cs="Arial"/>
          <w:sz w:val="20"/>
          <w:szCs w:val="20"/>
        </w:rPr>
        <w:t xml:space="preserve">in </w:t>
      </w:r>
      <w:r w:rsidR="000709A4">
        <w:rPr>
          <w:rFonts w:ascii="Arial" w:hAnsi="Arial" w:cs="Arial"/>
          <w:sz w:val="20"/>
          <w:szCs w:val="20"/>
        </w:rPr>
        <w:t>drugi odstavek</w:t>
      </w:r>
      <w:r>
        <w:rPr>
          <w:rFonts w:ascii="Arial" w:hAnsi="Arial" w:cs="Arial"/>
          <w:sz w:val="20"/>
          <w:szCs w:val="20"/>
        </w:rPr>
        <w:t xml:space="preserve"> </w:t>
      </w:r>
      <w:r w:rsidR="0083508C">
        <w:rPr>
          <w:rFonts w:ascii="Arial" w:hAnsi="Arial" w:cs="Arial"/>
          <w:sz w:val="20"/>
          <w:szCs w:val="20"/>
        </w:rPr>
        <w:t>72. člena Uredbe</w:t>
      </w:r>
      <w:r w:rsidR="009A1D3A" w:rsidRPr="00B45CF4">
        <w:rPr>
          <w:rFonts w:ascii="Arial" w:hAnsi="Arial" w:cs="Arial"/>
          <w:sz w:val="20"/>
          <w:szCs w:val="20"/>
        </w:rPr>
        <w:t xml:space="preserve"> 2021/1060</w:t>
      </w:r>
      <w:r w:rsidR="0072160C" w:rsidRPr="00B45CF4">
        <w:rPr>
          <w:rFonts w:ascii="Arial" w:hAnsi="Arial" w:cs="Arial"/>
          <w:sz w:val="20"/>
          <w:szCs w:val="20"/>
        </w:rPr>
        <w:t>/EU</w:t>
      </w:r>
      <w:r w:rsidR="009A1D3A" w:rsidRPr="00B45CF4">
        <w:rPr>
          <w:rFonts w:ascii="Arial" w:hAnsi="Arial" w:cs="Arial"/>
          <w:sz w:val="20"/>
          <w:szCs w:val="20"/>
        </w:rPr>
        <w:t xml:space="preserve">, ki pravi, da se organ za računovodenje opredeli kot organ, pristojen za program. </w:t>
      </w:r>
      <w:r w:rsidR="00245BF8">
        <w:rPr>
          <w:rFonts w:ascii="Arial" w:hAnsi="Arial" w:cs="Arial"/>
          <w:sz w:val="20"/>
          <w:szCs w:val="20"/>
        </w:rPr>
        <w:t xml:space="preserve">Poleg tega </w:t>
      </w:r>
      <w:r w:rsidR="009A1D3A" w:rsidRPr="00B45CF4">
        <w:rPr>
          <w:rFonts w:ascii="Arial" w:hAnsi="Arial" w:cs="Arial"/>
          <w:sz w:val="20"/>
          <w:szCs w:val="20"/>
        </w:rPr>
        <w:t xml:space="preserve">je pravni status </w:t>
      </w:r>
      <w:r w:rsidR="0083508C">
        <w:rPr>
          <w:rFonts w:ascii="Arial" w:hAnsi="Arial" w:cs="Arial"/>
          <w:sz w:val="20"/>
          <w:szCs w:val="20"/>
        </w:rPr>
        <w:t>organa za računovodenje urejen s 13</w:t>
      </w:r>
      <w:r w:rsidR="009A1D3A" w:rsidRPr="00B45CF4">
        <w:rPr>
          <w:rFonts w:ascii="Arial" w:hAnsi="Arial" w:cs="Arial"/>
          <w:sz w:val="20"/>
          <w:szCs w:val="20"/>
        </w:rPr>
        <w:t xml:space="preserve">. členom Uredbe </w:t>
      </w:r>
      <w:r w:rsidR="0083508C">
        <w:rPr>
          <w:rFonts w:ascii="Arial" w:hAnsi="Arial" w:cs="Arial"/>
          <w:sz w:val="20"/>
          <w:szCs w:val="20"/>
        </w:rPr>
        <w:t>AMIF, SNV in IUMV</w:t>
      </w:r>
      <w:r w:rsidR="009A1D3A" w:rsidRPr="00B45CF4">
        <w:rPr>
          <w:rFonts w:ascii="Arial" w:hAnsi="Arial" w:cs="Arial"/>
          <w:sz w:val="20"/>
          <w:szCs w:val="20"/>
        </w:rPr>
        <w:t xml:space="preserve">, </w:t>
      </w:r>
      <w:r w:rsidR="009A1D3A" w:rsidRPr="00B45CF4">
        <w:rPr>
          <w:rFonts w:ascii="Arial" w:hAnsi="Arial" w:cs="Arial"/>
          <w:sz w:val="20"/>
          <w:szCs w:val="20"/>
        </w:rPr>
        <w:lastRenderedPageBreak/>
        <w:t xml:space="preserve">ki opredeljuje, da je organ za računovodenje notranja organizacijska enota ministrstva, pristojnega za finance, ki je pristojna za upravljanje sredstev EU in </w:t>
      </w:r>
      <w:r w:rsidR="00245BF8">
        <w:rPr>
          <w:rFonts w:ascii="Arial" w:hAnsi="Arial" w:cs="Arial"/>
          <w:sz w:val="20"/>
          <w:szCs w:val="20"/>
        </w:rPr>
        <w:t xml:space="preserve">v skladu s tem </w:t>
      </w:r>
      <w:r w:rsidR="009A1D3A" w:rsidRPr="00B45CF4">
        <w:rPr>
          <w:rFonts w:ascii="Arial" w:hAnsi="Arial" w:cs="Arial"/>
          <w:sz w:val="20"/>
          <w:szCs w:val="20"/>
        </w:rPr>
        <w:t>opravlja naloge iz</w:t>
      </w:r>
      <w:r w:rsidR="0083508C">
        <w:rPr>
          <w:rFonts w:ascii="Arial" w:hAnsi="Arial" w:cs="Arial"/>
          <w:sz w:val="20"/>
          <w:szCs w:val="20"/>
        </w:rPr>
        <w:t xml:space="preserve"> prvega odstavka </w:t>
      </w:r>
      <w:r w:rsidR="009A1D3A" w:rsidRPr="00B45CF4">
        <w:rPr>
          <w:rFonts w:ascii="Arial" w:hAnsi="Arial" w:cs="Arial"/>
          <w:sz w:val="20"/>
          <w:szCs w:val="20"/>
        </w:rPr>
        <w:t>76. člena Uredbe 2021/1060/EU.</w:t>
      </w:r>
    </w:p>
    <w:p w14:paraId="7E629E3A" w14:textId="77777777" w:rsidR="000630F1" w:rsidRDefault="009A1D3A" w:rsidP="004F080A">
      <w:pPr>
        <w:spacing w:line="240" w:lineRule="exact"/>
        <w:rPr>
          <w:rFonts w:ascii="Arial" w:hAnsi="Arial" w:cs="Arial"/>
          <w:sz w:val="20"/>
          <w:szCs w:val="20"/>
        </w:rPr>
      </w:pPr>
      <w:r w:rsidRPr="00B45CF4">
        <w:rPr>
          <w:rFonts w:ascii="Arial" w:hAnsi="Arial" w:cs="Arial"/>
          <w:sz w:val="20"/>
          <w:szCs w:val="20"/>
        </w:rPr>
        <w:t>Organ za računovodenje je javni nacionalni orga</w:t>
      </w:r>
      <w:r w:rsidR="004B0EA6">
        <w:rPr>
          <w:rFonts w:ascii="Arial" w:hAnsi="Arial" w:cs="Arial"/>
          <w:sz w:val="20"/>
          <w:szCs w:val="20"/>
        </w:rPr>
        <w:t>n.</w:t>
      </w:r>
    </w:p>
    <w:p w14:paraId="285D0B5C" w14:textId="6200CFB3" w:rsidR="004B0EA6" w:rsidRDefault="004B0EA6" w:rsidP="004F080A">
      <w:pPr>
        <w:spacing w:line="240" w:lineRule="exact"/>
        <w:rPr>
          <w:rFonts w:ascii="Arial" w:hAnsi="Arial" w:cs="Arial"/>
          <w:sz w:val="20"/>
          <w:szCs w:val="20"/>
        </w:rPr>
      </w:pPr>
    </w:p>
    <w:p w14:paraId="542CECC1" w14:textId="77777777" w:rsidR="00923482" w:rsidRPr="00B45CF4" w:rsidRDefault="00923482" w:rsidP="004F080A">
      <w:pPr>
        <w:spacing w:line="240" w:lineRule="exact"/>
        <w:rPr>
          <w:rFonts w:ascii="Arial" w:hAnsi="Arial" w:cs="Arial"/>
          <w:sz w:val="20"/>
          <w:szCs w:val="20"/>
        </w:rPr>
      </w:pPr>
    </w:p>
    <w:p w14:paraId="14899EAB" w14:textId="77777777" w:rsidR="00AA62B9" w:rsidRPr="00A84122" w:rsidRDefault="00AA62B9" w:rsidP="004F080A">
      <w:pPr>
        <w:pStyle w:val="Naslov2"/>
        <w:numPr>
          <w:ilvl w:val="2"/>
          <w:numId w:val="24"/>
        </w:numPr>
        <w:spacing w:line="240" w:lineRule="exact"/>
        <w:rPr>
          <w:rFonts w:cs="Arial"/>
          <w:sz w:val="20"/>
          <w:szCs w:val="20"/>
        </w:rPr>
      </w:pPr>
      <w:bookmarkStart w:id="48" w:name="_Toc141886350"/>
      <w:r w:rsidRPr="00A84122">
        <w:rPr>
          <w:rFonts w:cs="Arial"/>
          <w:sz w:val="20"/>
          <w:szCs w:val="20"/>
        </w:rPr>
        <w:t>OPIS NALOG ORGANA ZA RAČUNOVODENJE</w:t>
      </w:r>
      <w:bookmarkEnd w:id="48"/>
      <w:r w:rsidRPr="00A84122">
        <w:rPr>
          <w:rFonts w:cs="Arial"/>
          <w:sz w:val="20"/>
          <w:szCs w:val="20"/>
        </w:rPr>
        <w:t xml:space="preserve"> </w:t>
      </w:r>
    </w:p>
    <w:p w14:paraId="7E98BC37" w14:textId="77777777" w:rsidR="00D020B8" w:rsidRPr="00B45CF4" w:rsidRDefault="00D020B8" w:rsidP="004F080A">
      <w:pPr>
        <w:spacing w:after="0" w:line="240" w:lineRule="exact"/>
        <w:rPr>
          <w:rFonts w:ascii="Arial" w:hAnsi="Arial" w:cs="Arial"/>
          <w:sz w:val="20"/>
          <w:szCs w:val="20"/>
        </w:rPr>
      </w:pPr>
    </w:p>
    <w:p w14:paraId="44798FBA" w14:textId="77777777" w:rsidR="009A1D3A" w:rsidRPr="00B45CF4" w:rsidRDefault="008247E4" w:rsidP="004F080A">
      <w:pPr>
        <w:spacing w:after="0" w:line="240" w:lineRule="exact"/>
        <w:rPr>
          <w:rFonts w:ascii="Arial" w:hAnsi="Arial" w:cs="Arial"/>
          <w:sz w:val="20"/>
          <w:szCs w:val="20"/>
        </w:rPr>
      </w:pPr>
      <w:r>
        <w:rPr>
          <w:rFonts w:ascii="Arial" w:hAnsi="Arial" w:cs="Arial"/>
          <w:sz w:val="20"/>
          <w:szCs w:val="20"/>
        </w:rPr>
        <w:t>Organ za računovodenje</w:t>
      </w:r>
      <w:r w:rsidR="009A1D3A" w:rsidRPr="00B45CF4">
        <w:rPr>
          <w:rFonts w:ascii="Arial" w:hAnsi="Arial" w:cs="Arial"/>
          <w:sz w:val="20"/>
          <w:szCs w:val="20"/>
        </w:rPr>
        <w:t xml:space="preserve"> svoje naloge opravlja v skladu s 76. členom Uredbe 2021/1060/EU, </w:t>
      </w:r>
      <w:r>
        <w:rPr>
          <w:rFonts w:ascii="Arial" w:hAnsi="Arial" w:cs="Arial"/>
          <w:sz w:val="20"/>
          <w:szCs w:val="20"/>
        </w:rPr>
        <w:t>13</w:t>
      </w:r>
      <w:r w:rsidRPr="00B45CF4">
        <w:rPr>
          <w:rFonts w:ascii="Arial" w:hAnsi="Arial" w:cs="Arial"/>
          <w:sz w:val="20"/>
          <w:szCs w:val="20"/>
        </w:rPr>
        <w:t xml:space="preserve">. členom Uredbe </w:t>
      </w:r>
      <w:r>
        <w:rPr>
          <w:rFonts w:ascii="Arial" w:hAnsi="Arial" w:cs="Arial"/>
          <w:sz w:val="20"/>
          <w:szCs w:val="20"/>
        </w:rPr>
        <w:t xml:space="preserve">AMIF, SNV in IUMV </w:t>
      </w:r>
      <w:r w:rsidR="009A1D3A" w:rsidRPr="00B45CF4">
        <w:rPr>
          <w:rFonts w:ascii="Arial" w:hAnsi="Arial" w:cs="Arial"/>
          <w:sz w:val="20"/>
          <w:szCs w:val="20"/>
        </w:rPr>
        <w:t>in Zakonom o izvrševanju državnega proračuna.</w:t>
      </w:r>
    </w:p>
    <w:p w14:paraId="068BB541" w14:textId="77777777" w:rsidR="0072160C" w:rsidRPr="00B45CF4" w:rsidRDefault="0072160C" w:rsidP="004F080A">
      <w:pPr>
        <w:spacing w:after="0" w:line="240" w:lineRule="exact"/>
        <w:rPr>
          <w:rFonts w:ascii="Arial" w:hAnsi="Arial" w:cs="Arial"/>
          <w:sz w:val="20"/>
          <w:szCs w:val="20"/>
        </w:rPr>
      </w:pPr>
    </w:p>
    <w:p w14:paraId="38B53A8F" w14:textId="77777777" w:rsidR="009A1D3A" w:rsidRPr="00B45CF4" w:rsidRDefault="009A1D3A" w:rsidP="004F080A">
      <w:pPr>
        <w:spacing w:after="0" w:line="240" w:lineRule="exact"/>
        <w:rPr>
          <w:rFonts w:ascii="Arial" w:hAnsi="Arial" w:cs="Arial"/>
          <w:sz w:val="20"/>
          <w:szCs w:val="20"/>
        </w:rPr>
      </w:pPr>
      <w:r w:rsidRPr="00B45CF4">
        <w:rPr>
          <w:rFonts w:ascii="Arial" w:hAnsi="Arial" w:cs="Arial"/>
          <w:sz w:val="20"/>
          <w:szCs w:val="20"/>
        </w:rPr>
        <w:t xml:space="preserve">Skladno s 76. členom Uredbe 2021/1060/EU izvajanje računovodske funkcije obsega naslednje naloge: </w:t>
      </w:r>
    </w:p>
    <w:p w14:paraId="1B943F6B" w14:textId="77777777" w:rsidR="009A1D3A" w:rsidRPr="00B45CF4" w:rsidRDefault="009A1D3A" w:rsidP="004F080A">
      <w:pPr>
        <w:pStyle w:val="Odstavekseznama"/>
        <w:numPr>
          <w:ilvl w:val="0"/>
          <w:numId w:val="25"/>
        </w:numPr>
        <w:spacing w:after="0" w:line="240" w:lineRule="exact"/>
        <w:rPr>
          <w:rFonts w:ascii="Arial" w:hAnsi="Arial" w:cs="Arial"/>
          <w:sz w:val="20"/>
          <w:szCs w:val="20"/>
        </w:rPr>
      </w:pPr>
      <w:r w:rsidRPr="00B45CF4">
        <w:rPr>
          <w:rFonts w:ascii="Arial" w:hAnsi="Arial" w:cs="Arial"/>
          <w:sz w:val="20"/>
          <w:szCs w:val="20"/>
        </w:rPr>
        <w:t xml:space="preserve">priprava in predložitev zahtevkov za plačilo </w:t>
      </w:r>
      <w:r w:rsidR="00B929F2">
        <w:rPr>
          <w:rFonts w:ascii="Arial" w:hAnsi="Arial" w:cs="Arial"/>
          <w:sz w:val="20"/>
          <w:szCs w:val="20"/>
        </w:rPr>
        <w:t>EK</w:t>
      </w:r>
      <w:r w:rsidRPr="00B45CF4">
        <w:rPr>
          <w:rFonts w:ascii="Arial" w:hAnsi="Arial" w:cs="Arial"/>
          <w:sz w:val="20"/>
          <w:szCs w:val="20"/>
        </w:rPr>
        <w:t xml:space="preserve"> v skladu z 91. in 92. členom Uredbe 2021/1060/EU,</w:t>
      </w:r>
    </w:p>
    <w:p w14:paraId="21519994" w14:textId="77777777" w:rsidR="009A1D3A" w:rsidRPr="00B45CF4" w:rsidRDefault="009A1D3A" w:rsidP="004F080A">
      <w:pPr>
        <w:pStyle w:val="Odstavekseznama"/>
        <w:numPr>
          <w:ilvl w:val="0"/>
          <w:numId w:val="25"/>
        </w:numPr>
        <w:spacing w:line="240" w:lineRule="exact"/>
        <w:rPr>
          <w:rFonts w:ascii="Arial" w:hAnsi="Arial" w:cs="Arial"/>
          <w:sz w:val="20"/>
          <w:szCs w:val="20"/>
        </w:rPr>
      </w:pPr>
      <w:r w:rsidRPr="00B45CF4">
        <w:rPr>
          <w:rFonts w:ascii="Arial" w:hAnsi="Arial" w:cs="Arial"/>
          <w:sz w:val="20"/>
          <w:szCs w:val="20"/>
        </w:rPr>
        <w:t>priprava in predložitev obračunov za potrditev njihove popolnosti, natančnosti in pravilnosti v skladu z 98. členom Uredbe 2021/1060/EU in vodenje elektronskih evidenc za vse elemente obračunov, vključno z zahtevki za plačilo,</w:t>
      </w:r>
    </w:p>
    <w:p w14:paraId="527D94F6" w14:textId="77777777" w:rsidR="009A1D3A" w:rsidRPr="00B45CF4" w:rsidRDefault="009A1D3A" w:rsidP="004F080A">
      <w:pPr>
        <w:pStyle w:val="Odstavekseznama"/>
        <w:numPr>
          <w:ilvl w:val="0"/>
          <w:numId w:val="25"/>
        </w:numPr>
        <w:spacing w:line="240" w:lineRule="exact"/>
        <w:rPr>
          <w:rFonts w:ascii="Arial" w:hAnsi="Arial" w:cs="Arial"/>
          <w:sz w:val="20"/>
          <w:szCs w:val="20"/>
        </w:rPr>
      </w:pPr>
      <w:r w:rsidRPr="00B45CF4">
        <w:rPr>
          <w:rFonts w:ascii="Arial" w:hAnsi="Arial" w:cs="Arial"/>
          <w:sz w:val="20"/>
          <w:szCs w:val="20"/>
        </w:rPr>
        <w:t xml:space="preserve">preračunavanje zneskov izdatkov, nastalih v drugi valuti, v euro z uporabo mesečnega računovodskega menjalnega tečaja </w:t>
      </w:r>
      <w:r w:rsidR="00384994">
        <w:rPr>
          <w:rFonts w:ascii="Arial" w:hAnsi="Arial" w:cs="Arial"/>
          <w:sz w:val="20"/>
          <w:szCs w:val="20"/>
        </w:rPr>
        <w:t>EK</w:t>
      </w:r>
      <w:r w:rsidRPr="00B45CF4">
        <w:rPr>
          <w:rFonts w:ascii="Arial" w:hAnsi="Arial" w:cs="Arial"/>
          <w:sz w:val="20"/>
          <w:szCs w:val="20"/>
        </w:rPr>
        <w:t xml:space="preserve"> iz meseca, v katerem je izdatek evidentiran v računovodskih sistemih telesa, pristojnega za izvajanje nalog 76. člena Uredbe 2021/1060/EU</w:t>
      </w:r>
      <w:r w:rsidR="00833986">
        <w:rPr>
          <w:rFonts w:ascii="Arial" w:hAnsi="Arial" w:cs="Arial"/>
          <w:sz w:val="20"/>
          <w:szCs w:val="20"/>
        </w:rPr>
        <w:t>.</w:t>
      </w:r>
    </w:p>
    <w:p w14:paraId="36C8852C" w14:textId="77777777" w:rsidR="00833986" w:rsidRDefault="008247E4" w:rsidP="004F080A">
      <w:pPr>
        <w:spacing w:after="0" w:line="240" w:lineRule="exact"/>
        <w:rPr>
          <w:rFonts w:ascii="Arial" w:hAnsi="Arial" w:cs="Arial"/>
          <w:sz w:val="20"/>
          <w:szCs w:val="20"/>
        </w:rPr>
      </w:pPr>
      <w:r w:rsidRPr="00833986">
        <w:rPr>
          <w:rFonts w:ascii="Arial" w:hAnsi="Arial" w:cs="Arial"/>
          <w:sz w:val="20"/>
          <w:szCs w:val="20"/>
        </w:rPr>
        <w:t>Organ za računo</w:t>
      </w:r>
      <w:r w:rsidR="00833986" w:rsidRPr="00833986">
        <w:rPr>
          <w:rFonts w:ascii="Arial" w:hAnsi="Arial" w:cs="Arial"/>
          <w:sz w:val="20"/>
          <w:szCs w:val="20"/>
        </w:rPr>
        <w:t xml:space="preserve">vodenje poleg </w:t>
      </w:r>
      <w:r w:rsidR="003774E7">
        <w:rPr>
          <w:rFonts w:ascii="Arial" w:hAnsi="Arial" w:cs="Arial"/>
          <w:sz w:val="20"/>
          <w:szCs w:val="20"/>
        </w:rPr>
        <w:t xml:space="preserve">zgoraj </w:t>
      </w:r>
      <w:r w:rsidR="00833986" w:rsidRPr="00833986">
        <w:rPr>
          <w:rFonts w:ascii="Arial" w:eastAsia="Times New Roman" w:hAnsi="Arial" w:cs="Arial"/>
          <w:bCs/>
          <w:sz w:val="20"/>
          <w:szCs w:val="20"/>
          <w:lang w:eastAsia="sl-SI"/>
        </w:rPr>
        <w:t xml:space="preserve">navedenih </w:t>
      </w:r>
      <w:r w:rsidR="003774E7">
        <w:rPr>
          <w:rFonts w:ascii="Arial" w:eastAsia="Times New Roman" w:hAnsi="Arial" w:cs="Arial"/>
          <w:bCs/>
          <w:sz w:val="20"/>
          <w:szCs w:val="20"/>
          <w:lang w:eastAsia="sl-SI"/>
        </w:rPr>
        <w:t xml:space="preserve">nalog </w:t>
      </w:r>
      <w:r w:rsidR="00833986" w:rsidRPr="00833986">
        <w:rPr>
          <w:rFonts w:ascii="Arial" w:eastAsia="Times New Roman" w:hAnsi="Arial" w:cs="Arial"/>
          <w:bCs/>
          <w:sz w:val="20"/>
          <w:szCs w:val="20"/>
          <w:lang w:eastAsia="sl-SI"/>
        </w:rPr>
        <w:t>opravlja tudi</w:t>
      </w:r>
      <w:r w:rsidR="00833986" w:rsidRPr="00833986">
        <w:rPr>
          <w:rFonts w:ascii="Arial" w:eastAsia="Times New Roman" w:hAnsi="Arial" w:cs="Arial"/>
          <w:sz w:val="20"/>
          <w:szCs w:val="20"/>
          <w:lang w:eastAsia="sl-SI"/>
        </w:rPr>
        <w:t xml:space="preserve"> naslednje naloge:</w:t>
      </w:r>
      <w:r w:rsidR="00833986" w:rsidRPr="00833986">
        <w:rPr>
          <w:rFonts w:ascii="Calibri" w:eastAsia="Times New Roman" w:hAnsi="Calibri" w:cs="Calibri"/>
          <w:lang w:eastAsia="sl-SI"/>
        </w:rPr>
        <w:t xml:space="preserve"> </w:t>
      </w:r>
      <w:r w:rsidR="00833986" w:rsidRPr="00833986">
        <w:rPr>
          <w:rFonts w:ascii="Calibri" w:eastAsia="Times New Roman" w:hAnsi="Calibri" w:cs="Calibri"/>
          <w:lang w:eastAsia="sl-SI"/>
        </w:rPr>
        <w:br/>
      </w:r>
    </w:p>
    <w:p w14:paraId="45A9C0BA" w14:textId="77777777" w:rsidR="00833986" w:rsidRDefault="00833986" w:rsidP="004F080A">
      <w:pPr>
        <w:pStyle w:val="Odstavekseznama"/>
        <w:numPr>
          <w:ilvl w:val="0"/>
          <w:numId w:val="25"/>
        </w:numPr>
        <w:spacing w:after="0" w:line="240" w:lineRule="exact"/>
        <w:rPr>
          <w:rFonts w:ascii="Arial" w:hAnsi="Arial" w:cs="Arial"/>
          <w:sz w:val="20"/>
          <w:szCs w:val="20"/>
        </w:rPr>
      </w:pPr>
      <w:r w:rsidRPr="00833986">
        <w:rPr>
          <w:rFonts w:ascii="Arial" w:hAnsi="Arial" w:cs="Arial"/>
          <w:sz w:val="20"/>
          <w:szCs w:val="20"/>
        </w:rPr>
        <w:t>prejema plačila prispevka Evropske unije na podračune skladov;</w:t>
      </w:r>
    </w:p>
    <w:p w14:paraId="1C536DF3" w14:textId="77777777" w:rsidR="00833986" w:rsidRDefault="00833986" w:rsidP="004F080A">
      <w:pPr>
        <w:pStyle w:val="Odstavekseznama"/>
        <w:numPr>
          <w:ilvl w:val="0"/>
          <w:numId w:val="25"/>
        </w:numPr>
        <w:spacing w:after="0" w:line="240" w:lineRule="exact"/>
        <w:rPr>
          <w:rFonts w:ascii="Arial" w:hAnsi="Arial" w:cs="Arial"/>
          <w:sz w:val="20"/>
          <w:szCs w:val="20"/>
        </w:rPr>
      </w:pPr>
      <w:r w:rsidRPr="00833986">
        <w:rPr>
          <w:rFonts w:ascii="Arial" w:hAnsi="Arial" w:cs="Arial"/>
          <w:sz w:val="20"/>
          <w:szCs w:val="20"/>
        </w:rPr>
        <w:t xml:space="preserve">izvršuje povračila prispevkov Evropske unije iz namenskih podračunov programa AMIF, programa SNV in programa IUMV v državni proračun; </w:t>
      </w:r>
    </w:p>
    <w:p w14:paraId="47ADB69A" w14:textId="77777777" w:rsidR="00833986" w:rsidRPr="00833986" w:rsidRDefault="00833986" w:rsidP="004F080A">
      <w:pPr>
        <w:pStyle w:val="Odstavekseznama"/>
        <w:numPr>
          <w:ilvl w:val="0"/>
          <w:numId w:val="25"/>
        </w:numPr>
        <w:spacing w:after="0" w:line="240" w:lineRule="exact"/>
        <w:rPr>
          <w:rFonts w:ascii="Arial" w:hAnsi="Arial" w:cs="Arial"/>
          <w:sz w:val="20"/>
          <w:szCs w:val="20"/>
        </w:rPr>
      </w:pPr>
      <w:r w:rsidRPr="00833986">
        <w:rPr>
          <w:rFonts w:ascii="Arial" w:hAnsi="Arial" w:cs="Arial"/>
          <w:sz w:val="20"/>
          <w:szCs w:val="20"/>
        </w:rPr>
        <w:t xml:space="preserve">v primeru nepravilnosti pripravlja zahtevke za vračilo neupravičeno prejetih sredstev na podračune skladov vključno z morebitnimi zahtevki za vračilo obresti; </w:t>
      </w:r>
    </w:p>
    <w:p w14:paraId="6E431C0B" w14:textId="77777777" w:rsidR="00833986" w:rsidRDefault="00833986" w:rsidP="004F080A">
      <w:pPr>
        <w:pStyle w:val="Odstavekseznama"/>
        <w:numPr>
          <w:ilvl w:val="0"/>
          <w:numId w:val="25"/>
        </w:numPr>
        <w:spacing w:after="0" w:line="240" w:lineRule="exact"/>
        <w:rPr>
          <w:rFonts w:ascii="Arial" w:hAnsi="Arial" w:cs="Arial"/>
          <w:sz w:val="20"/>
          <w:szCs w:val="20"/>
        </w:rPr>
      </w:pPr>
      <w:r w:rsidRPr="00833986">
        <w:rPr>
          <w:rFonts w:ascii="Arial" w:hAnsi="Arial" w:cs="Arial"/>
          <w:sz w:val="20"/>
          <w:szCs w:val="20"/>
        </w:rPr>
        <w:t>sodeluje pri izmenjavanju informacij in poročanju z organi in drugimi inštitucijami v zvezi z nalogami iz prejšnjih alinej.</w:t>
      </w:r>
    </w:p>
    <w:p w14:paraId="1F97B3A1" w14:textId="77777777" w:rsidR="00A84122" w:rsidRPr="00833986" w:rsidRDefault="00A84122" w:rsidP="004F080A">
      <w:pPr>
        <w:pStyle w:val="Odstavekseznama"/>
        <w:spacing w:after="0" w:line="240" w:lineRule="exact"/>
        <w:rPr>
          <w:rFonts w:ascii="Arial" w:hAnsi="Arial" w:cs="Arial"/>
          <w:sz w:val="20"/>
          <w:szCs w:val="20"/>
        </w:rPr>
      </w:pPr>
    </w:p>
    <w:p w14:paraId="19D2F50B" w14:textId="77777777" w:rsidR="00210A87" w:rsidRPr="00A84122" w:rsidRDefault="00260C76" w:rsidP="004F080A">
      <w:pPr>
        <w:pStyle w:val="Naslov2"/>
        <w:numPr>
          <w:ilvl w:val="2"/>
          <w:numId w:val="24"/>
        </w:numPr>
        <w:spacing w:line="240" w:lineRule="exact"/>
        <w:rPr>
          <w:rFonts w:cs="Arial"/>
          <w:sz w:val="20"/>
          <w:szCs w:val="20"/>
        </w:rPr>
      </w:pPr>
      <w:bookmarkStart w:id="49" w:name="_Toc141886351"/>
      <w:r w:rsidRPr="00A84122">
        <w:rPr>
          <w:rFonts w:cs="Arial"/>
          <w:sz w:val="20"/>
          <w:szCs w:val="20"/>
        </w:rPr>
        <w:t>OPIS ORGANIZACIJE DELA</w:t>
      </w:r>
      <w:r w:rsidR="002D1955" w:rsidRPr="00A84122">
        <w:rPr>
          <w:rFonts w:cs="Arial"/>
          <w:sz w:val="20"/>
          <w:szCs w:val="20"/>
        </w:rPr>
        <w:t xml:space="preserve"> IN</w:t>
      </w:r>
      <w:r w:rsidRPr="00A84122">
        <w:rPr>
          <w:rFonts w:cs="Arial"/>
          <w:sz w:val="20"/>
          <w:szCs w:val="20"/>
        </w:rPr>
        <w:t xml:space="preserve"> POSTOPKOV TER NJIHOV NADZOR</w:t>
      </w:r>
      <w:bookmarkEnd w:id="49"/>
      <w:r w:rsidR="00AA62B9" w:rsidRPr="00A84122">
        <w:rPr>
          <w:rFonts w:cs="Arial"/>
          <w:sz w:val="20"/>
          <w:szCs w:val="20"/>
        </w:rPr>
        <w:t xml:space="preserve"> </w:t>
      </w:r>
    </w:p>
    <w:p w14:paraId="4D0F5A65" w14:textId="77777777" w:rsidR="00210A87" w:rsidRPr="00B45CF4" w:rsidRDefault="00210A87" w:rsidP="004F080A">
      <w:pPr>
        <w:spacing w:after="0" w:line="240" w:lineRule="exact"/>
        <w:rPr>
          <w:rFonts w:ascii="Arial" w:hAnsi="Arial" w:cs="Arial"/>
          <w:sz w:val="20"/>
          <w:szCs w:val="20"/>
        </w:rPr>
      </w:pPr>
    </w:p>
    <w:p w14:paraId="610BC5C2" w14:textId="77777777" w:rsidR="003B6D54" w:rsidRDefault="00E84D64" w:rsidP="004F080A">
      <w:pPr>
        <w:spacing w:after="0" w:line="240" w:lineRule="exact"/>
        <w:rPr>
          <w:rFonts w:ascii="Arial" w:hAnsi="Arial" w:cs="Arial"/>
          <w:sz w:val="20"/>
          <w:szCs w:val="20"/>
        </w:rPr>
        <w:sectPr w:rsidR="003B6D54" w:rsidSect="00A8606E">
          <w:pgSz w:w="11906" w:h="16838"/>
          <w:pgMar w:top="1134" w:right="1417" w:bottom="1417" w:left="1417" w:header="708" w:footer="708" w:gutter="0"/>
          <w:pgNumType w:chapStyle="1"/>
          <w:cols w:space="708"/>
          <w:docGrid w:linePitch="360"/>
        </w:sectPr>
      </w:pPr>
      <w:r w:rsidRPr="00B45CF4">
        <w:rPr>
          <w:rFonts w:ascii="Arial" w:hAnsi="Arial" w:cs="Arial"/>
          <w:sz w:val="20"/>
          <w:szCs w:val="20"/>
        </w:rPr>
        <w:t xml:space="preserve">Računovodsko funkcijo izvaja </w:t>
      </w:r>
      <w:r w:rsidR="00302D02">
        <w:rPr>
          <w:rFonts w:ascii="Arial" w:hAnsi="Arial" w:cs="Arial"/>
          <w:sz w:val="20"/>
          <w:szCs w:val="20"/>
        </w:rPr>
        <w:t xml:space="preserve">torej </w:t>
      </w:r>
      <w:r w:rsidRPr="00B45CF4">
        <w:rPr>
          <w:rFonts w:ascii="Arial" w:hAnsi="Arial" w:cs="Arial"/>
          <w:sz w:val="20"/>
          <w:szCs w:val="20"/>
        </w:rPr>
        <w:t xml:space="preserve">organ </w:t>
      </w:r>
      <w:r w:rsidR="00302D02">
        <w:rPr>
          <w:rFonts w:ascii="Arial" w:hAnsi="Arial" w:cs="Arial"/>
          <w:sz w:val="20"/>
          <w:szCs w:val="20"/>
        </w:rPr>
        <w:t>za računovodenje, ki je notranje</w:t>
      </w:r>
      <w:r w:rsidRPr="00B45CF4">
        <w:rPr>
          <w:rFonts w:ascii="Arial" w:hAnsi="Arial" w:cs="Arial"/>
          <w:sz w:val="20"/>
          <w:szCs w:val="20"/>
        </w:rPr>
        <w:t xml:space="preserve"> organizacijska enota Ministrstva za finance</w:t>
      </w:r>
      <w:r w:rsidR="00245BF8">
        <w:rPr>
          <w:rFonts w:ascii="Arial" w:hAnsi="Arial" w:cs="Arial"/>
          <w:sz w:val="20"/>
          <w:szCs w:val="20"/>
        </w:rPr>
        <w:t xml:space="preserve"> – SUSEU/CA. </w:t>
      </w:r>
      <w:r w:rsidR="00245BF8" w:rsidRPr="00B45CF4">
        <w:rPr>
          <w:rFonts w:ascii="Arial" w:hAnsi="Arial" w:cs="Arial"/>
          <w:sz w:val="20"/>
          <w:szCs w:val="20"/>
        </w:rPr>
        <w:t>Delovne naloge na organu za računovodenje se izvajajo v okviru sistemskih nalog sektorja.</w:t>
      </w:r>
      <w:r w:rsidR="002B1F76">
        <w:rPr>
          <w:rFonts w:ascii="Arial" w:hAnsi="Arial" w:cs="Arial"/>
          <w:sz w:val="20"/>
          <w:szCs w:val="20"/>
        </w:rPr>
        <w:t xml:space="preserve"> </w:t>
      </w:r>
      <w:r w:rsidRPr="00B45CF4">
        <w:rPr>
          <w:rFonts w:ascii="Arial" w:hAnsi="Arial" w:cs="Arial"/>
          <w:sz w:val="20"/>
          <w:szCs w:val="20"/>
        </w:rPr>
        <w:t xml:space="preserve">Organizacijska shema organa za računovodenje je prikazana na sliki </w:t>
      </w:r>
      <w:r w:rsidR="00CD066D">
        <w:rPr>
          <w:rFonts w:ascii="Arial" w:hAnsi="Arial" w:cs="Arial"/>
          <w:sz w:val="20"/>
          <w:szCs w:val="20"/>
        </w:rPr>
        <w:t>3.</w:t>
      </w:r>
    </w:p>
    <w:p w14:paraId="1BAE80FD" w14:textId="77777777" w:rsidR="00CA3040" w:rsidRPr="0083789E" w:rsidRDefault="00CA3040" w:rsidP="004F080A">
      <w:pPr>
        <w:spacing w:line="240" w:lineRule="exact"/>
        <w:rPr>
          <w:rFonts w:ascii="Arial" w:hAnsi="Arial" w:cs="Arial"/>
          <w:sz w:val="20"/>
          <w:szCs w:val="20"/>
        </w:rPr>
      </w:pPr>
      <w:bookmarkStart w:id="50" w:name="_Toc141789200"/>
      <w:r w:rsidRPr="00B45CF4">
        <w:rPr>
          <w:rFonts w:ascii="Arial" w:hAnsi="Arial" w:cs="Arial"/>
          <w:sz w:val="20"/>
          <w:szCs w:val="20"/>
        </w:rPr>
        <w:lastRenderedPageBreak/>
        <w:t xml:space="preserve">Slika </w:t>
      </w:r>
      <w:r w:rsidR="00EF2A70">
        <w:rPr>
          <w:rFonts w:ascii="Arial" w:hAnsi="Arial" w:cs="Arial"/>
          <w:sz w:val="20"/>
          <w:szCs w:val="20"/>
        </w:rPr>
        <w:t>3</w:t>
      </w:r>
      <w:r w:rsidRPr="00B45CF4">
        <w:rPr>
          <w:rFonts w:ascii="Arial" w:hAnsi="Arial" w:cs="Arial"/>
          <w:sz w:val="20"/>
          <w:szCs w:val="20"/>
        </w:rPr>
        <w:t>: Organizacijska shema organa za računovodenje</w:t>
      </w:r>
      <w:bookmarkEnd w:id="50"/>
    </w:p>
    <w:p w14:paraId="109737C4" w14:textId="77777777" w:rsidR="003B6D54" w:rsidRPr="003B6D54" w:rsidRDefault="003B6D54" w:rsidP="004F080A">
      <w:pPr>
        <w:spacing w:line="240" w:lineRule="exact"/>
      </w:pPr>
    </w:p>
    <w:p w14:paraId="1443031E" w14:textId="4AF1E847" w:rsidR="003B6D54" w:rsidRDefault="00923482" w:rsidP="004F080A">
      <w:pPr>
        <w:pStyle w:val="Default"/>
        <w:spacing w:line="240" w:lineRule="exact"/>
        <w:jc w:val="both"/>
        <w:rPr>
          <w:rFonts w:ascii="Arial" w:hAnsi="Arial" w:cs="Arial"/>
          <w:color w:val="FF0000"/>
          <w:sz w:val="20"/>
          <w:szCs w:val="20"/>
        </w:rPr>
      </w:pPr>
      <w:r>
        <w:rPr>
          <w:rFonts w:ascii="Arial" w:hAnsi="Arial" w:cs="Arial"/>
          <w:noProof/>
          <w:color w:val="FF0000"/>
          <w:sz w:val="20"/>
          <w:szCs w:val="20"/>
          <w:lang w:eastAsia="sl-SI"/>
        </w:rPr>
        <w:drawing>
          <wp:anchor distT="0" distB="0" distL="114300" distR="114300" simplePos="0" relativeHeight="251812864" behindDoc="1" locked="0" layoutInCell="1" allowOverlap="1" wp14:anchorId="46320777" wp14:editId="0E290A1C">
            <wp:simplePos x="0" y="0"/>
            <wp:positionH relativeFrom="column">
              <wp:posOffset>289454</wp:posOffset>
            </wp:positionH>
            <wp:positionV relativeFrom="paragraph">
              <wp:posOffset>35160</wp:posOffset>
            </wp:positionV>
            <wp:extent cx="7220060" cy="4143448"/>
            <wp:effectExtent l="0" t="0" r="0" b="952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21388" cy="4144210"/>
                    </a:xfrm>
                    <a:prstGeom prst="rect">
                      <a:avLst/>
                    </a:prstGeom>
                    <a:noFill/>
                  </pic:spPr>
                </pic:pic>
              </a:graphicData>
            </a:graphic>
            <wp14:sizeRelH relativeFrom="margin">
              <wp14:pctWidth>0</wp14:pctWidth>
            </wp14:sizeRelH>
            <wp14:sizeRelV relativeFrom="margin">
              <wp14:pctHeight>0</wp14:pctHeight>
            </wp14:sizeRelV>
          </wp:anchor>
        </w:drawing>
      </w:r>
    </w:p>
    <w:p w14:paraId="69DB501E" w14:textId="0CF916F2" w:rsidR="003B6D54" w:rsidRDefault="003B6D54" w:rsidP="004F080A">
      <w:pPr>
        <w:pStyle w:val="Default"/>
        <w:spacing w:line="240" w:lineRule="exact"/>
        <w:jc w:val="both"/>
        <w:rPr>
          <w:rFonts w:ascii="Arial" w:hAnsi="Arial" w:cs="Arial"/>
          <w:color w:val="FF0000"/>
          <w:sz w:val="20"/>
          <w:szCs w:val="20"/>
        </w:rPr>
      </w:pPr>
    </w:p>
    <w:p w14:paraId="1D9D6DE9" w14:textId="77777777" w:rsidR="003B6D54" w:rsidRDefault="003B6D54" w:rsidP="004F080A">
      <w:pPr>
        <w:pStyle w:val="Default"/>
        <w:spacing w:line="240" w:lineRule="exact"/>
        <w:jc w:val="both"/>
        <w:rPr>
          <w:rFonts w:ascii="Arial" w:hAnsi="Arial" w:cs="Arial"/>
          <w:color w:val="FF0000"/>
          <w:sz w:val="20"/>
          <w:szCs w:val="20"/>
        </w:rPr>
        <w:sectPr w:rsidR="003B6D54" w:rsidSect="003B6D54">
          <w:pgSz w:w="16838" w:h="11906" w:orient="landscape"/>
          <w:pgMar w:top="1417" w:right="1134" w:bottom="1417" w:left="1417" w:header="708" w:footer="708" w:gutter="0"/>
          <w:pgNumType w:chapStyle="1"/>
          <w:cols w:space="708"/>
          <w:docGrid w:linePitch="360"/>
        </w:sectPr>
      </w:pPr>
    </w:p>
    <w:p w14:paraId="3B8E4369" w14:textId="77777777" w:rsidR="008D25DB" w:rsidRPr="008D25DB" w:rsidRDefault="008D25DB" w:rsidP="008D25DB">
      <w:pPr>
        <w:pStyle w:val="Default"/>
        <w:jc w:val="both"/>
        <w:rPr>
          <w:rFonts w:ascii="Arial" w:hAnsi="Arial" w:cs="Arial"/>
          <w:color w:val="auto"/>
          <w:sz w:val="20"/>
          <w:szCs w:val="20"/>
        </w:rPr>
      </w:pPr>
      <w:r w:rsidRPr="008D25DB">
        <w:rPr>
          <w:rFonts w:ascii="Arial" w:hAnsi="Arial" w:cs="Arial"/>
          <w:color w:val="auto"/>
          <w:sz w:val="20"/>
          <w:szCs w:val="20"/>
        </w:rPr>
        <w:lastRenderedPageBreak/>
        <w:t>Ključne delovne naloge celotnega sektorja so:</w:t>
      </w:r>
    </w:p>
    <w:p w14:paraId="5BBCDCB9" w14:textId="28DCF5EF" w:rsidR="008D25DB"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 xml:space="preserve">kadrovska podpora, </w:t>
      </w:r>
    </w:p>
    <w:p w14:paraId="776C8D48" w14:textId="30767BF0" w:rsidR="008D25DB" w:rsidRDefault="008D25DB" w:rsidP="00923482">
      <w:pPr>
        <w:pStyle w:val="Default"/>
        <w:numPr>
          <w:ilvl w:val="0"/>
          <w:numId w:val="34"/>
        </w:numPr>
        <w:adjustRightInd/>
        <w:jc w:val="both"/>
        <w:rPr>
          <w:rFonts w:ascii="Arial" w:hAnsi="Arial" w:cs="Arial"/>
          <w:color w:val="auto"/>
          <w:sz w:val="20"/>
          <w:szCs w:val="20"/>
        </w:rPr>
      </w:pPr>
      <w:r w:rsidRPr="00923482">
        <w:rPr>
          <w:rFonts w:ascii="Arial" w:hAnsi="Arial" w:cs="Arial"/>
          <w:color w:val="auto"/>
          <w:sz w:val="20"/>
          <w:szCs w:val="20"/>
        </w:rPr>
        <w:t xml:space="preserve">nepravilnosti, revizijska poročila, poročila na kraju samem, </w:t>
      </w:r>
    </w:p>
    <w:p w14:paraId="22142D27" w14:textId="77777777" w:rsidR="00923482" w:rsidRDefault="008D25DB" w:rsidP="00923482">
      <w:pPr>
        <w:pStyle w:val="Default"/>
        <w:numPr>
          <w:ilvl w:val="0"/>
          <w:numId w:val="34"/>
        </w:numPr>
        <w:adjustRightInd/>
        <w:jc w:val="both"/>
        <w:rPr>
          <w:rFonts w:ascii="Arial" w:hAnsi="Arial" w:cs="Arial"/>
          <w:color w:val="auto"/>
          <w:sz w:val="20"/>
          <w:szCs w:val="20"/>
        </w:rPr>
      </w:pPr>
      <w:r w:rsidRPr="00923482">
        <w:rPr>
          <w:rFonts w:ascii="Arial" w:hAnsi="Arial" w:cs="Arial"/>
          <w:color w:val="auto"/>
          <w:sz w:val="20"/>
          <w:szCs w:val="20"/>
        </w:rPr>
        <w:t xml:space="preserve">poročanje, </w:t>
      </w:r>
    </w:p>
    <w:p w14:paraId="1206C086" w14:textId="5C4D71D0" w:rsidR="008D25DB" w:rsidRPr="00923482" w:rsidRDefault="008D25DB" w:rsidP="00923482">
      <w:pPr>
        <w:pStyle w:val="Default"/>
        <w:numPr>
          <w:ilvl w:val="0"/>
          <w:numId w:val="34"/>
        </w:numPr>
        <w:adjustRightInd/>
        <w:jc w:val="both"/>
        <w:rPr>
          <w:rFonts w:ascii="Arial" w:hAnsi="Arial" w:cs="Arial"/>
          <w:color w:val="auto"/>
          <w:sz w:val="20"/>
          <w:szCs w:val="20"/>
        </w:rPr>
      </w:pPr>
      <w:r w:rsidRPr="00923482">
        <w:rPr>
          <w:rFonts w:ascii="Arial" w:hAnsi="Arial" w:cs="Arial"/>
          <w:color w:val="auto"/>
          <w:sz w:val="20"/>
          <w:szCs w:val="20"/>
        </w:rPr>
        <w:t xml:space="preserve">razvoj in vzdrževanje informacijskega sistema MFERAC-eCA2, </w:t>
      </w:r>
    </w:p>
    <w:p w14:paraId="28149D5D" w14:textId="77777777" w:rsidR="008D25DB" w:rsidRPr="008D25DB" w:rsidRDefault="008D25DB" w:rsidP="00923482">
      <w:pPr>
        <w:pStyle w:val="Default"/>
        <w:numPr>
          <w:ilvl w:val="0"/>
          <w:numId w:val="34"/>
        </w:numPr>
        <w:jc w:val="both"/>
        <w:rPr>
          <w:rFonts w:ascii="Arial" w:hAnsi="Arial" w:cs="Arial"/>
          <w:color w:val="auto"/>
          <w:sz w:val="20"/>
          <w:szCs w:val="20"/>
        </w:rPr>
      </w:pPr>
      <w:r w:rsidRPr="008D25DB">
        <w:rPr>
          <w:rFonts w:ascii="Arial" w:hAnsi="Arial" w:cs="Arial"/>
          <w:color w:val="auto"/>
          <w:sz w:val="20"/>
          <w:szCs w:val="20"/>
        </w:rPr>
        <w:t>sodelovanje pri razvoju informacijskega sistema MIGRA III</w:t>
      </w:r>
    </w:p>
    <w:p w14:paraId="39E5B39B" w14:textId="77777777" w:rsidR="008D25DB" w:rsidRPr="008D25DB"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izvajanje aktivnosti v okviru tehnične pomoči,</w:t>
      </w:r>
    </w:p>
    <w:p w14:paraId="2041F4A4" w14:textId="77777777" w:rsidR="00923482"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preverjanja za namene priprave zahtevkov za plačilo in računovodskih izkazov, skladno z Uredbo 2021/1060/EU, zlasti upoštevajoč člen 51, 36(5) ter 91,</w:t>
      </w:r>
    </w:p>
    <w:p w14:paraId="6747CDC3" w14:textId="186971DD" w:rsidR="008D25DB" w:rsidRPr="00923482" w:rsidRDefault="008D25DB" w:rsidP="00923482">
      <w:pPr>
        <w:pStyle w:val="Default"/>
        <w:numPr>
          <w:ilvl w:val="0"/>
          <w:numId w:val="34"/>
        </w:numPr>
        <w:adjustRightInd/>
        <w:jc w:val="both"/>
        <w:rPr>
          <w:rFonts w:ascii="Arial" w:hAnsi="Arial" w:cs="Arial"/>
          <w:color w:val="auto"/>
          <w:sz w:val="20"/>
          <w:szCs w:val="20"/>
        </w:rPr>
      </w:pPr>
      <w:r w:rsidRPr="00923482">
        <w:rPr>
          <w:rFonts w:ascii="Arial" w:hAnsi="Arial" w:cs="Arial"/>
          <w:color w:val="auto"/>
          <w:sz w:val="20"/>
          <w:szCs w:val="20"/>
        </w:rPr>
        <w:t>povračila prispevka Unije v državni proračun,</w:t>
      </w:r>
    </w:p>
    <w:p w14:paraId="3B6AAE76" w14:textId="77777777" w:rsidR="00923482"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vodenje in spremljanje knjige dolžnikov,</w:t>
      </w:r>
    </w:p>
    <w:p w14:paraId="4897588F" w14:textId="58FEA0C6" w:rsidR="008D25DB" w:rsidRPr="00923482" w:rsidRDefault="008D25DB" w:rsidP="00923482">
      <w:pPr>
        <w:pStyle w:val="Default"/>
        <w:numPr>
          <w:ilvl w:val="0"/>
          <w:numId w:val="34"/>
        </w:numPr>
        <w:adjustRightInd/>
        <w:jc w:val="both"/>
        <w:rPr>
          <w:rFonts w:ascii="Arial" w:hAnsi="Arial" w:cs="Arial"/>
          <w:color w:val="auto"/>
          <w:sz w:val="20"/>
          <w:szCs w:val="20"/>
        </w:rPr>
      </w:pPr>
      <w:r w:rsidRPr="00923482">
        <w:rPr>
          <w:rFonts w:ascii="Arial" w:hAnsi="Arial" w:cs="Arial"/>
          <w:color w:val="auto"/>
          <w:sz w:val="20"/>
          <w:szCs w:val="20"/>
        </w:rPr>
        <w:t>upravljanje s podračuni MF-SUSEU/CA,</w:t>
      </w:r>
    </w:p>
    <w:p w14:paraId="712D3FDC" w14:textId="77777777" w:rsidR="008D25DB" w:rsidRPr="008D25DB"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priprava in posredovanje zahtevkov za plačilo na Evropsko komisijo, v skladu s 15., 91., 92., 103. členom in predlogo št. XXIII Uredbe (EU) 2021/1060,</w:t>
      </w:r>
    </w:p>
    <w:p w14:paraId="6FF7D9EC" w14:textId="77777777" w:rsidR="008D25DB" w:rsidRPr="008D25DB" w:rsidRDefault="008D25DB" w:rsidP="00923482">
      <w:pPr>
        <w:pStyle w:val="Default"/>
        <w:numPr>
          <w:ilvl w:val="0"/>
          <w:numId w:val="34"/>
        </w:numPr>
        <w:adjustRightInd/>
        <w:jc w:val="both"/>
        <w:rPr>
          <w:rFonts w:ascii="Arial" w:hAnsi="Arial" w:cs="Arial"/>
          <w:color w:val="auto"/>
          <w:sz w:val="20"/>
          <w:szCs w:val="20"/>
        </w:rPr>
      </w:pPr>
      <w:r w:rsidRPr="008D25DB">
        <w:rPr>
          <w:rFonts w:ascii="Arial" w:hAnsi="Arial" w:cs="Arial"/>
          <w:color w:val="auto"/>
          <w:sz w:val="20"/>
          <w:szCs w:val="20"/>
        </w:rPr>
        <w:t>priprava in potrjevanje računovodskih izkazov, v skladu z 98-104. členom in predlogo št. XXIV Uredbe 2021/1060/EU.</w:t>
      </w:r>
    </w:p>
    <w:p w14:paraId="12702E72" w14:textId="77777777" w:rsidR="00E84D64" w:rsidRPr="008D25DB" w:rsidRDefault="00E84D64" w:rsidP="004F080A">
      <w:pPr>
        <w:spacing w:after="0" w:line="240" w:lineRule="exact"/>
        <w:rPr>
          <w:rFonts w:ascii="Arial" w:hAnsi="Arial" w:cs="Arial"/>
          <w:sz w:val="20"/>
          <w:szCs w:val="20"/>
        </w:rPr>
      </w:pPr>
    </w:p>
    <w:p w14:paraId="74B27AB1" w14:textId="77777777" w:rsidR="00E84D64" w:rsidRPr="008D25DB" w:rsidRDefault="00E84D64" w:rsidP="004F080A">
      <w:pPr>
        <w:spacing w:after="0" w:line="240" w:lineRule="exact"/>
        <w:rPr>
          <w:rFonts w:ascii="Arial" w:hAnsi="Arial" w:cs="Arial"/>
          <w:sz w:val="20"/>
          <w:szCs w:val="20"/>
        </w:rPr>
      </w:pPr>
      <w:r w:rsidRPr="008D25DB">
        <w:rPr>
          <w:rFonts w:ascii="Arial" w:hAnsi="Arial" w:cs="Arial"/>
          <w:sz w:val="20"/>
          <w:szCs w:val="20"/>
        </w:rPr>
        <w:t>Za lažje obvladovanje tveganj, ki</w:t>
      </w:r>
      <w:r w:rsidR="0083789E" w:rsidRPr="008D25DB">
        <w:rPr>
          <w:rFonts w:ascii="Arial" w:hAnsi="Arial" w:cs="Arial"/>
          <w:sz w:val="20"/>
          <w:szCs w:val="20"/>
        </w:rPr>
        <w:t xml:space="preserve"> so povezana z izvajanjem nalog</w:t>
      </w:r>
      <w:r w:rsidRPr="008D25DB">
        <w:rPr>
          <w:rFonts w:ascii="Arial" w:hAnsi="Arial" w:cs="Arial"/>
          <w:sz w:val="20"/>
          <w:szCs w:val="20"/>
        </w:rPr>
        <w:t>, se pripravi register tveganj s kateri</w:t>
      </w:r>
      <w:r w:rsidR="00FB7AF2" w:rsidRPr="008D25DB">
        <w:rPr>
          <w:rFonts w:ascii="Arial" w:hAnsi="Arial" w:cs="Arial"/>
          <w:sz w:val="20"/>
          <w:szCs w:val="20"/>
        </w:rPr>
        <w:t>m</w:t>
      </w:r>
      <w:r w:rsidRPr="008D25DB">
        <w:rPr>
          <w:rFonts w:ascii="Arial" w:hAnsi="Arial" w:cs="Arial"/>
          <w:sz w:val="20"/>
          <w:szCs w:val="20"/>
        </w:rPr>
        <w:t xml:space="preserve"> se opredelijo ključna tveganja in ukrepi za njihovo preprečevanje oz. odpravo. Register tveganja se letno revidira v sklopu kolegija sektorja. Na tak način se z omenjenim področjem seznanijo vsi zaposleni v sektorju.</w:t>
      </w:r>
    </w:p>
    <w:p w14:paraId="7E19C9BD" w14:textId="77777777" w:rsidR="0083789E" w:rsidRPr="00B45CF4" w:rsidRDefault="0083789E" w:rsidP="004F080A">
      <w:pPr>
        <w:spacing w:after="0" w:line="240" w:lineRule="exact"/>
        <w:rPr>
          <w:rFonts w:ascii="Arial" w:hAnsi="Arial" w:cs="Arial"/>
          <w:sz w:val="20"/>
          <w:szCs w:val="20"/>
        </w:rPr>
      </w:pPr>
    </w:p>
    <w:p w14:paraId="3E5D582A" w14:textId="77777777" w:rsidR="00E84D64" w:rsidRPr="00576A74" w:rsidRDefault="00EF562B" w:rsidP="004F080A">
      <w:pPr>
        <w:spacing w:after="0" w:line="240" w:lineRule="exact"/>
        <w:rPr>
          <w:rFonts w:ascii="Arial" w:hAnsi="Arial" w:cs="Arial"/>
          <w:sz w:val="20"/>
          <w:szCs w:val="20"/>
        </w:rPr>
      </w:pPr>
      <w:r w:rsidRPr="00576A74">
        <w:rPr>
          <w:rFonts w:ascii="Arial" w:hAnsi="Arial" w:cs="Arial"/>
          <w:sz w:val="20"/>
          <w:szCs w:val="20"/>
        </w:rPr>
        <w:t>Organ za računovodenje</w:t>
      </w:r>
      <w:r w:rsidR="00FB7AF2" w:rsidRPr="00576A74">
        <w:rPr>
          <w:rFonts w:ascii="Arial" w:hAnsi="Arial" w:cs="Arial"/>
          <w:sz w:val="20"/>
          <w:szCs w:val="20"/>
        </w:rPr>
        <w:t xml:space="preserve"> </w:t>
      </w:r>
      <w:r w:rsidR="00E84D64" w:rsidRPr="00576A74">
        <w:rPr>
          <w:rFonts w:ascii="Arial" w:hAnsi="Arial" w:cs="Arial"/>
          <w:sz w:val="20"/>
          <w:szCs w:val="20"/>
        </w:rPr>
        <w:t>znotraj sektorja v skladu 72. členom Uredbe 2021/1060 zagotavlja ločenost izvajanja ključnih funkcij:</w:t>
      </w:r>
    </w:p>
    <w:p w14:paraId="1E0C0A84" w14:textId="77777777" w:rsidR="003610B4" w:rsidRPr="00576A74" w:rsidRDefault="003610B4" w:rsidP="003610B4">
      <w:pPr>
        <w:pStyle w:val="Odstavekseznama"/>
        <w:numPr>
          <w:ilvl w:val="0"/>
          <w:numId w:val="9"/>
        </w:numPr>
        <w:rPr>
          <w:rFonts w:ascii="Arial" w:hAnsi="Arial" w:cs="Arial"/>
          <w:sz w:val="20"/>
          <w:szCs w:val="20"/>
        </w:rPr>
      </w:pPr>
      <w:r w:rsidRPr="00576A74">
        <w:rPr>
          <w:rFonts w:ascii="Arial" w:hAnsi="Arial" w:cs="Arial"/>
          <w:sz w:val="20"/>
          <w:szCs w:val="20"/>
        </w:rPr>
        <w:t xml:space="preserve">priprava zahtevkov za plačilo in računovodskih izkazov izvajajo, </w:t>
      </w:r>
    </w:p>
    <w:p w14:paraId="4EFC39D3" w14:textId="77777777" w:rsidR="003610B4" w:rsidRPr="00576A74" w:rsidRDefault="003610B4" w:rsidP="003610B4">
      <w:pPr>
        <w:pStyle w:val="Odstavekseznama"/>
        <w:numPr>
          <w:ilvl w:val="0"/>
          <w:numId w:val="9"/>
        </w:numPr>
        <w:rPr>
          <w:rFonts w:ascii="Arial" w:hAnsi="Arial" w:cs="Arial"/>
          <w:sz w:val="20"/>
          <w:szCs w:val="20"/>
        </w:rPr>
      </w:pPr>
      <w:r w:rsidRPr="00576A74">
        <w:rPr>
          <w:rFonts w:ascii="Arial" w:hAnsi="Arial" w:cs="Arial"/>
          <w:sz w:val="20"/>
          <w:szCs w:val="20"/>
        </w:rPr>
        <w:t xml:space="preserve">zaposleni, ki upravljajo s </w:t>
      </w:r>
      <w:r w:rsidR="00DD6287" w:rsidRPr="00576A74">
        <w:rPr>
          <w:rFonts w:ascii="Arial" w:hAnsi="Arial" w:cs="Arial"/>
          <w:sz w:val="20"/>
          <w:szCs w:val="20"/>
        </w:rPr>
        <w:t>programi AMIF, SNV in IUMV</w:t>
      </w:r>
      <w:r w:rsidRPr="00576A74">
        <w:rPr>
          <w:rFonts w:ascii="Arial" w:hAnsi="Arial" w:cs="Arial"/>
          <w:sz w:val="20"/>
          <w:szCs w:val="20"/>
        </w:rPr>
        <w:t>,</w:t>
      </w:r>
    </w:p>
    <w:p w14:paraId="3D43459E" w14:textId="77777777" w:rsidR="003610B4" w:rsidRPr="00576A74" w:rsidRDefault="003610B4" w:rsidP="003610B4">
      <w:pPr>
        <w:pStyle w:val="Odstavekseznama"/>
        <w:numPr>
          <w:ilvl w:val="0"/>
          <w:numId w:val="9"/>
        </w:numPr>
        <w:rPr>
          <w:rFonts w:ascii="Arial" w:hAnsi="Arial" w:cs="Arial"/>
          <w:sz w:val="20"/>
          <w:szCs w:val="20"/>
        </w:rPr>
      </w:pPr>
      <w:r w:rsidRPr="00576A74">
        <w:rPr>
          <w:rFonts w:ascii="Arial" w:hAnsi="Arial" w:cs="Arial"/>
          <w:sz w:val="20"/>
          <w:szCs w:val="20"/>
        </w:rPr>
        <w:t>potrjevanje zahtevkov za plačilo in računovodskih izkazov izvaja vodja organa za računovodenje.</w:t>
      </w:r>
    </w:p>
    <w:p w14:paraId="58D2A2CD" w14:textId="77777777" w:rsidR="00E84D64" w:rsidRPr="00576A74" w:rsidRDefault="00E84D64" w:rsidP="004F080A">
      <w:pPr>
        <w:spacing w:after="0" w:line="240" w:lineRule="exact"/>
        <w:rPr>
          <w:rFonts w:ascii="Arial" w:hAnsi="Arial" w:cs="Arial"/>
          <w:sz w:val="20"/>
          <w:szCs w:val="20"/>
        </w:rPr>
      </w:pPr>
      <w:r w:rsidRPr="00576A74">
        <w:rPr>
          <w:rFonts w:ascii="Arial" w:hAnsi="Arial" w:cs="Arial"/>
          <w:sz w:val="20"/>
          <w:szCs w:val="20"/>
        </w:rPr>
        <w:t xml:space="preserve">Učinkovito in nemoteno poslovanje je povezano tudi s sistemskim izvajanjem nalog v okviru Direktorata za proračun ter ostalih direktoratov in služb znotraj </w:t>
      </w:r>
      <w:r w:rsidR="00800433" w:rsidRPr="00576A74">
        <w:rPr>
          <w:rFonts w:ascii="Arial" w:hAnsi="Arial" w:cs="Arial"/>
          <w:sz w:val="20"/>
          <w:szCs w:val="20"/>
        </w:rPr>
        <w:t>MF</w:t>
      </w:r>
      <w:r w:rsidRPr="00576A74">
        <w:rPr>
          <w:rFonts w:ascii="Arial" w:hAnsi="Arial" w:cs="Arial"/>
          <w:sz w:val="20"/>
          <w:szCs w:val="20"/>
        </w:rPr>
        <w:t xml:space="preserve">. </w:t>
      </w:r>
    </w:p>
    <w:p w14:paraId="23BC7B99" w14:textId="77777777" w:rsidR="00E84D64" w:rsidRPr="00576A74" w:rsidRDefault="00E84D64" w:rsidP="004F080A">
      <w:pPr>
        <w:spacing w:after="0" w:line="240" w:lineRule="exact"/>
        <w:rPr>
          <w:rFonts w:ascii="Arial" w:hAnsi="Arial" w:cs="Arial"/>
          <w:sz w:val="20"/>
          <w:szCs w:val="20"/>
        </w:rPr>
      </w:pPr>
    </w:p>
    <w:p w14:paraId="10DE705B" w14:textId="77777777" w:rsidR="00E84D64" w:rsidRPr="00576A74" w:rsidRDefault="00E84D64" w:rsidP="004F080A">
      <w:pPr>
        <w:spacing w:after="0" w:line="240" w:lineRule="exact"/>
        <w:rPr>
          <w:rFonts w:ascii="Arial" w:hAnsi="Arial" w:cs="Arial"/>
          <w:sz w:val="20"/>
          <w:szCs w:val="20"/>
        </w:rPr>
      </w:pPr>
      <w:r w:rsidRPr="00576A74">
        <w:rPr>
          <w:rFonts w:ascii="Arial" w:hAnsi="Arial" w:cs="Arial"/>
          <w:sz w:val="20"/>
          <w:szCs w:val="20"/>
        </w:rPr>
        <w:t>Seznam zaposlenih, vključno z načrtom nadomeščanja ter opis delovnih mest bo naveden v Priročniku organa za računovodenje</w:t>
      </w:r>
      <w:r w:rsidR="006B44C3" w:rsidRPr="00576A74">
        <w:rPr>
          <w:rFonts w:ascii="Arial" w:hAnsi="Arial" w:cs="Arial"/>
          <w:sz w:val="20"/>
          <w:szCs w:val="20"/>
        </w:rPr>
        <w:t xml:space="preserve">, ki </w:t>
      </w:r>
      <w:r w:rsidR="00EF562B" w:rsidRPr="00576A74">
        <w:rPr>
          <w:rFonts w:ascii="Arial" w:hAnsi="Arial" w:cs="Arial"/>
          <w:sz w:val="20"/>
          <w:szCs w:val="20"/>
        </w:rPr>
        <w:t>bo pripravljen do konca leta</w:t>
      </w:r>
      <w:r w:rsidRPr="00576A74">
        <w:rPr>
          <w:rFonts w:ascii="Arial" w:hAnsi="Arial" w:cs="Arial"/>
          <w:sz w:val="20"/>
          <w:szCs w:val="20"/>
        </w:rPr>
        <w:t xml:space="preserve"> 2023.</w:t>
      </w:r>
    </w:p>
    <w:p w14:paraId="40890962" w14:textId="77777777" w:rsidR="006B44C3" w:rsidRPr="00576A74" w:rsidRDefault="006B44C3" w:rsidP="004F080A">
      <w:pPr>
        <w:spacing w:after="0" w:line="240" w:lineRule="exact"/>
        <w:rPr>
          <w:rFonts w:ascii="Arial" w:hAnsi="Arial" w:cs="Arial"/>
          <w:sz w:val="20"/>
          <w:szCs w:val="20"/>
        </w:rPr>
      </w:pPr>
    </w:p>
    <w:p w14:paraId="6439C286" w14:textId="77777777" w:rsidR="00E84D64" w:rsidRPr="00576A74" w:rsidRDefault="00E84D64" w:rsidP="004F080A">
      <w:pPr>
        <w:spacing w:after="0" w:line="240" w:lineRule="exact"/>
        <w:rPr>
          <w:rFonts w:ascii="Arial" w:hAnsi="Arial" w:cs="Arial"/>
          <w:sz w:val="20"/>
          <w:szCs w:val="20"/>
        </w:rPr>
      </w:pPr>
      <w:r w:rsidRPr="00576A74">
        <w:rPr>
          <w:rFonts w:ascii="Arial" w:hAnsi="Arial" w:cs="Arial"/>
          <w:sz w:val="20"/>
          <w:szCs w:val="20"/>
        </w:rPr>
        <w:t xml:space="preserve">Na letni ravni se pripravi načrt izobraževanja in usposabljanja za </w:t>
      </w:r>
      <w:r w:rsidR="00380F72" w:rsidRPr="00576A74">
        <w:rPr>
          <w:rFonts w:ascii="Arial" w:hAnsi="Arial" w:cs="Arial"/>
          <w:sz w:val="20"/>
          <w:szCs w:val="20"/>
        </w:rPr>
        <w:t xml:space="preserve">organ za računovodenje, </w:t>
      </w:r>
      <w:r w:rsidRPr="00576A74">
        <w:rPr>
          <w:rFonts w:ascii="Arial" w:hAnsi="Arial" w:cs="Arial"/>
          <w:sz w:val="20"/>
          <w:szCs w:val="20"/>
        </w:rPr>
        <w:t xml:space="preserve">katerih naloge so pomembne za pravilno, zakonito in učinkovito črpanje sredstev </w:t>
      </w:r>
      <w:r w:rsidR="00380F72" w:rsidRPr="00576A74">
        <w:rPr>
          <w:rFonts w:ascii="Arial" w:hAnsi="Arial" w:cs="Arial"/>
          <w:sz w:val="20"/>
          <w:szCs w:val="20"/>
        </w:rPr>
        <w:t xml:space="preserve">programa AMIF, programa SNV in programa IUMV. </w:t>
      </w:r>
    </w:p>
    <w:p w14:paraId="16E88B4A" w14:textId="77777777" w:rsidR="00E84D64" w:rsidRPr="00576A74" w:rsidRDefault="00E84D64" w:rsidP="004F080A">
      <w:pPr>
        <w:spacing w:after="0" w:line="240" w:lineRule="exact"/>
        <w:rPr>
          <w:rFonts w:ascii="Arial" w:hAnsi="Arial" w:cs="Arial"/>
          <w:sz w:val="20"/>
          <w:szCs w:val="20"/>
        </w:rPr>
      </w:pPr>
    </w:p>
    <w:p w14:paraId="72344BFA" w14:textId="77777777" w:rsidR="00380F72" w:rsidRPr="000A78E4" w:rsidRDefault="00380F72" w:rsidP="004F080A">
      <w:pPr>
        <w:pStyle w:val="Default"/>
        <w:spacing w:line="240" w:lineRule="exact"/>
        <w:jc w:val="both"/>
        <w:rPr>
          <w:rFonts w:ascii="Arial" w:hAnsi="Arial" w:cs="Arial"/>
          <w:color w:val="auto"/>
          <w:sz w:val="20"/>
          <w:szCs w:val="20"/>
        </w:rPr>
      </w:pPr>
      <w:r w:rsidRPr="00576A74">
        <w:rPr>
          <w:rFonts w:ascii="Arial" w:hAnsi="Arial" w:cs="Arial"/>
          <w:color w:val="auto"/>
          <w:sz w:val="20"/>
          <w:szCs w:val="20"/>
        </w:rPr>
        <w:t xml:space="preserve">Organ za računovodenje izvaja interna usposabljanja vseh zaposlenih v Sektorju za upravljanje s sredstvi EU/CA, kjer se udeleženci seznanjajo z novostmi, ki zajemajo pravne podlage ter predstavitev procesov in postopkov izvajanja v okviru </w:t>
      </w:r>
      <w:r w:rsidR="003A321B" w:rsidRPr="00576A74">
        <w:rPr>
          <w:rFonts w:ascii="Arial" w:hAnsi="Arial" w:cs="Arial"/>
          <w:color w:val="auto"/>
          <w:sz w:val="20"/>
          <w:szCs w:val="20"/>
        </w:rPr>
        <w:t>programov</w:t>
      </w:r>
      <w:r w:rsidRPr="00576A74">
        <w:rPr>
          <w:rFonts w:ascii="Arial" w:hAnsi="Arial" w:cs="Arial"/>
          <w:color w:val="auto"/>
          <w:sz w:val="20"/>
          <w:szCs w:val="20"/>
        </w:rPr>
        <w:t xml:space="preserve"> 2021–2027.</w:t>
      </w:r>
    </w:p>
    <w:p w14:paraId="5B53BB91" w14:textId="77777777" w:rsidR="00E84D64" w:rsidRPr="00B45CF4" w:rsidRDefault="00E84D64" w:rsidP="004F080A">
      <w:pPr>
        <w:spacing w:after="0" w:line="240" w:lineRule="exact"/>
        <w:rPr>
          <w:rFonts w:ascii="Arial" w:hAnsi="Arial" w:cs="Arial"/>
          <w:sz w:val="20"/>
          <w:szCs w:val="20"/>
        </w:rPr>
      </w:pPr>
    </w:p>
    <w:p w14:paraId="364F8C5B" w14:textId="77777777" w:rsidR="003B6D54" w:rsidRDefault="00380F72" w:rsidP="004F080A">
      <w:pPr>
        <w:spacing w:after="0" w:line="240" w:lineRule="exact"/>
        <w:rPr>
          <w:rFonts w:ascii="Arial" w:hAnsi="Arial" w:cs="Arial"/>
          <w:sz w:val="20"/>
          <w:szCs w:val="20"/>
        </w:rPr>
      </w:pPr>
      <w:r w:rsidRPr="008C63F0">
        <w:rPr>
          <w:rFonts w:ascii="Arial" w:hAnsi="Arial" w:cs="Arial"/>
          <w:sz w:val="20"/>
          <w:szCs w:val="20"/>
        </w:rPr>
        <w:t xml:space="preserve">Organ za računovodenje </w:t>
      </w:r>
      <w:r>
        <w:rPr>
          <w:rFonts w:ascii="Arial" w:hAnsi="Arial" w:cs="Arial"/>
          <w:sz w:val="20"/>
          <w:szCs w:val="20"/>
        </w:rPr>
        <w:t>b</w:t>
      </w:r>
      <w:r w:rsidR="00E84D64" w:rsidRPr="00B45CF4">
        <w:rPr>
          <w:rFonts w:ascii="Arial" w:hAnsi="Arial" w:cs="Arial"/>
          <w:sz w:val="20"/>
          <w:szCs w:val="20"/>
        </w:rPr>
        <w:t xml:space="preserve">o svoje naloge izvajal v </w:t>
      </w:r>
      <w:r>
        <w:rPr>
          <w:rFonts w:ascii="Arial" w:hAnsi="Arial" w:cs="Arial"/>
          <w:sz w:val="20"/>
          <w:szCs w:val="20"/>
        </w:rPr>
        <w:t xml:space="preserve">informacijskem sistemu organa upravljanja. </w:t>
      </w:r>
    </w:p>
    <w:p w14:paraId="24C8615E" w14:textId="77777777" w:rsidR="003B6D54" w:rsidRDefault="003B6D54" w:rsidP="004F080A">
      <w:pPr>
        <w:spacing w:after="0" w:line="240" w:lineRule="exact"/>
        <w:rPr>
          <w:rFonts w:ascii="Arial" w:hAnsi="Arial" w:cs="Arial"/>
          <w:sz w:val="20"/>
          <w:szCs w:val="20"/>
        </w:rPr>
      </w:pPr>
    </w:p>
    <w:p w14:paraId="364C129D" w14:textId="77777777" w:rsidR="00CD066D" w:rsidRDefault="00542E2D" w:rsidP="00CD066D">
      <w:pPr>
        <w:spacing w:after="0" w:line="240" w:lineRule="exact"/>
        <w:rPr>
          <w:rFonts w:ascii="Arial" w:hAnsi="Arial" w:cs="Arial"/>
          <w:sz w:val="20"/>
          <w:szCs w:val="20"/>
        </w:rPr>
      </w:pPr>
      <w:r w:rsidRPr="00755F7A">
        <w:rPr>
          <w:rFonts w:ascii="Arial" w:hAnsi="Arial" w:cs="Arial"/>
          <w:b/>
          <w:sz w:val="20"/>
          <w:szCs w:val="20"/>
        </w:rPr>
        <w:t>Upravljanje z evropskimi sredstvi</w:t>
      </w:r>
      <w:r w:rsidR="008F5E77" w:rsidRPr="00755F7A">
        <w:rPr>
          <w:rFonts w:ascii="Arial" w:hAnsi="Arial" w:cs="Arial"/>
          <w:sz w:val="20"/>
          <w:szCs w:val="20"/>
        </w:rPr>
        <w:t xml:space="preserve">: </w:t>
      </w:r>
      <w:r w:rsidRPr="008F5E77">
        <w:rPr>
          <w:rFonts w:ascii="Arial" w:hAnsi="Arial" w:cs="Arial"/>
          <w:sz w:val="20"/>
          <w:szCs w:val="20"/>
        </w:rPr>
        <w:t xml:space="preserve">Organ za računovodenje je za namene upravljanja z evropskimi sredstvi pri Banki Slovenije odprl namenske podračune programa AMIF, programa SNV in programa IUMV, na katere se stekajo sredstva preko </w:t>
      </w:r>
      <w:r w:rsidR="00BB505E">
        <w:rPr>
          <w:rFonts w:ascii="Arial" w:hAnsi="Arial" w:cs="Arial"/>
          <w:sz w:val="20"/>
          <w:szCs w:val="20"/>
        </w:rPr>
        <w:t>iz</w:t>
      </w:r>
      <w:r w:rsidRPr="008F5E77">
        <w:rPr>
          <w:rFonts w:ascii="Arial" w:hAnsi="Arial" w:cs="Arial"/>
          <w:sz w:val="20"/>
          <w:szCs w:val="20"/>
        </w:rPr>
        <w:t>plačil EK.</w:t>
      </w:r>
      <w:r w:rsidR="008F5E77">
        <w:rPr>
          <w:rFonts w:ascii="Arial" w:hAnsi="Arial" w:cs="Arial"/>
          <w:sz w:val="20"/>
          <w:szCs w:val="20"/>
        </w:rPr>
        <w:t xml:space="preserve"> </w:t>
      </w:r>
      <w:r w:rsidR="008F5E77" w:rsidRPr="008F5E77">
        <w:rPr>
          <w:rFonts w:ascii="Arial" w:hAnsi="Arial" w:cs="Arial"/>
          <w:sz w:val="20"/>
          <w:szCs w:val="20"/>
        </w:rPr>
        <w:t xml:space="preserve">Gre za </w:t>
      </w:r>
      <w:r w:rsidRPr="008F5E77">
        <w:rPr>
          <w:rFonts w:ascii="Arial" w:hAnsi="Arial" w:cs="Arial"/>
          <w:sz w:val="20"/>
          <w:szCs w:val="20"/>
        </w:rPr>
        <w:t>začetna in vmesna plačila,</w:t>
      </w:r>
      <w:r w:rsidR="008F5E77" w:rsidRPr="008F5E77">
        <w:rPr>
          <w:rFonts w:ascii="Arial" w:hAnsi="Arial" w:cs="Arial"/>
          <w:sz w:val="20"/>
          <w:szCs w:val="20"/>
        </w:rPr>
        <w:t xml:space="preserve"> nakazana s strani EK,</w:t>
      </w:r>
      <w:r w:rsidRPr="008F5E77">
        <w:rPr>
          <w:rFonts w:ascii="Arial" w:hAnsi="Arial" w:cs="Arial"/>
          <w:sz w:val="20"/>
          <w:szCs w:val="20"/>
        </w:rPr>
        <w:t xml:space="preserve"> ki predstavljajo vir finančnih sredstev za izvajanje povračil prispevka EU v državni proračun.</w:t>
      </w:r>
    </w:p>
    <w:p w14:paraId="1F72E51B" w14:textId="77777777" w:rsidR="00CD066D" w:rsidRDefault="00CD066D" w:rsidP="00CD066D">
      <w:pPr>
        <w:spacing w:after="0" w:line="240" w:lineRule="exact"/>
        <w:rPr>
          <w:rFonts w:ascii="Arial" w:hAnsi="Arial" w:cs="Arial"/>
          <w:sz w:val="20"/>
          <w:szCs w:val="20"/>
        </w:rPr>
      </w:pPr>
    </w:p>
    <w:p w14:paraId="15CC0F02" w14:textId="77777777" w:rsidR="00542E2D" w:rsidRPr="008F5E77" w:rsidRDefault="00542E2D" w:rsidP="00CD066D">
      <w:pPr>
        <w:spacing w:after="0" w:line="240" w:lineRule="exact"/>
        <w:rPr>
          <w:rFonts w:ascii="Arial" w:hAnsi="Arial" w:cs="Arial"/>
          <w:sz w:val="20"/>
          <w:szCs w:val="20"/>
        </w:rPr>
      </w:pPr>
      <w:r w:rsidRPr="008F5E77">
        <w:rPr>
          <w:rFonts w:ascii="Arial" w:hAnsi="Arial" w:cs="Arial"/>
          <w:sz w:val="20"/>
          <w:szCs w:val="20"/>
        </w:rPr>
        <w:t xml:space="preserve">Vse transakcije, ki jih izvaja organ za računovodenje, se izvajajo prek ločenih transakcijskih računov in ločenih proračunskih postavk, s čimer se zagotavlja ustrezna identifikacija transakcij po posameznem podračunu. </w:t>
      </w:r>
      <w:r w:rsidR="003A1BB3" w:rsidRPr="008F5E77">
        <w:rPr>
          <w:rFonts w:ascii="Arial" w:hAnsi="Arial" w:cs="Arial"/>
          <w:sz w:val="20"/>
          <w:szCs w:val="20"/>
        </w:rPr>
        <w:t>Izvrševanje povračil prispevka EU iz namenskih podračunov programa AMIF, programa SNV in programa IUMV v državni proračun</w:t>
      </w:r>
      <w:r w:rsidR="008F5E77">
        <w:rPr>
          <w:rFonts w:ascii="Arial" w:hAnsi="Arial" w:cs="Arial"/>
          <w:sz w:val="20"/>
          <w:szCs w:val="20"/>
        </w:rPr>
        <w:t xml:space="preserve"> se izvaja</w:t>
      </w:r>
      <w:r w:rsidR="003A1BB3" w:rsidRPr="008F5E77">
        <w:rPr>
          <w:rFonts w:ascii="Arial" w:hAnsi="Arial" w:cs="Arial"/>
          <w:sz w:val="20"/>
          <w:szCs w:val="20"/>
        </w:rPr>
        <w:t xml:space="preserve"> na podlagi naloga za prenos sredstev (v nadaljevanju: NPS), ki jih pripravi OU.</w:t>
      </w:r>
    </w:p>
    <w:p w14:paraId="50687D2B" w14:textId="77777777" w:rsidR="001B5EC2" w:rsidRPr="00B45CF4" w:rsidRDefault="001B5EC2" w:rsidP="004F080A">
      <w:pPr>
        <w:pStyle w:val="Naslov4"/>
        <w:spacing w:line="240" w:lineRule="exact"/>
        <w:rPr>
          <w:rFonts w:ascii="Arial" w:hAnsi="Arial" w:cs="Arial"/>
          <w:sz w:val="20"/>
          <w:szCs w:val="20"/>
        </w:rPr>
      </w:pPr>
    </w:p>
    <w:p w14:paraId="5396B25C" w14:textId="77777777" w:rsidR="00BF4DB3" w:rsidRPr="008F5E77" w:rsidRDefault="00E84D64" w:rsidP="004F080A">
      <w:pPr>
        <w:pStyle w:val="Naslov4"/>
        <w:spacing w:line="240" w:lineRule="exact"/>
        <w:rPr>
          <w:rFonts w:ascii="Arial" w:hAnsi="Arial" w:cs="Arial"/>
          <w:b/>
          <w:sz w:val="20"/>
          <w:szCs w:val="20"/>
        </w:rPr>
      </w:pPr>
      <w:r w:rsidRPr="00755F7A">
        <w:rPr>
          <w:rFonts w:ascii="Arial" w:hAnsi="Arial" w:cs="Arial"/>
          <w:b/>
          <w:color w:val="auto"/>
          <w:sz w:val="20"/>
          <w:szCs w:val="20"/>
        </w:rPr>
        <w:t>Postopki obravnavanja neupravičeno porabljenih evropskih sredstev</w:t>
      </w:r>
      <w:r w:rsidR="008F5E77" w:rsidRPr="00755F7A">
        <w:rPr>
          <w:rFonts w:ascii="Arial" w:hAnsi="Arial" w:cs="Arial"/>
          <w:b/>
          <w:color w:val="auto"/>
          <w:sz w:val="20"/>
          <w:szCs w:val="20"/>
        </w:rPr>
        <w:t xml:space="preserve">: </w:t>
      </w:r>
      <w:r w:rsidR="00BF4DB3" w:rsidRPr="008F5E77">
        <w:rPr>
          <w:rFonts w:ascii="Arial" w:hAnsi="Arial" w:cs="Arial"/>
          <w:color w:val="auto"/>
          <w:sz w:val="20"/>
          <w:szCs w:val="20"/>
        </w:rPr>
        <w:t xml:space="preserve">O nepravilnosti govorimo, ko je upravičenec uveljavljal izdatke, za katere se </w:t>
      </w:r>
      <w:r w:rsidR="00B737D9" w:rsidRPr="008F5E77">
        <w:rPr>
          <w:rFonts w:ascii="Arial" w:hAnsi="Arial" w:cs="Arial"/>
          <w:color w:val="auto"/>
          <w:sz w:val="20"/>
          <w:szCs w:val="20"/>
        </w:rPr>
        <w:t>je naknadno izkazalo</w:t>
      </w:r>
      <w:r w:rsidR="00BF4DB3" w:rsidRPr="008F5E77">
        <w:rPr>
          <w:rFonts w:ascii="Arial" w:hAnsi="Arial" w:cs="Arial"/>
          <w:color w:val="auto"/>
          <w:sz w:val="20"/>
          <w:szCs w:val="20"/>
        </w:rPr>
        <w:t xml:space="preserve">, da niso nastali v skladu </w:t>
      </w:r>
      <w:r w:rsidR="00755F7A">
        <w:rPr>
          <w:rFonts w:ascii="Arial" w:hAnsi="Arial" w:cs="Arial"/>
          <w:color w:val="auto"/>
          <w:sz w:val="20"/>
          <w:szCs w:val="20"/>
        </w:rPr>
        <w:t>z</w:t>
      </w:r>
      <w:r w:rsidR="00BF4DB3" w:rsidRPr="008F5E77">
        <w:rPr>
          <w:rFonts w:ascii="Arial" w:hAnsi="Arial" w:cs="Arial"/>
          <w:color w:val="auto"/>
          <w:sz w:val="20"/>
          <w:szCs w:val="20"/>
        </w:rPr>
        <w:t xml:space="preserve"> nacionalnimi </w:t>
      </w:r>
      <w:r w:rsidR="00755F7A" w:rsidRPr="008F5E77">
        <w:rPr>
          <w:rFonts w:ascii="Arial" w:hAnsi="Arial" w:cs="Arial"/>
          <w:color w:val="auto"/>
          <w:sz w:val="20"/>
          <w:szCs w:val="20"/>
        </w:rPr>
        <w:t xml:space="preserve">ali </w:t>
      </w:r>
      <w:r w:rsidR="00755F7A">
        <w:rPr>
          <w:rFonts w:ascii="Arial" w:hAnsi="Arial" w:cs="Arial"/>
          <w:color w:val="auto"/>
          <w:sz w:val="20"/>
          <w:szCs w:val="20"/>
        </w:rPr>
        <w:t xml:space="preserve">EU </w:t>
      </w:r>
      <w:r w:rsidR="00BF4DB3" w:rsidRPr="008F5E77">
        <w:rPr>
          <w:rFonts w:ascii="Arial" w:hAnsi="Arial" w:cs="Arial"/>
          <w:color w:val="auto"/>
          <w:sz w:val="20"/>
          <w:szCs w:val="20"/>
        </w:rPr>
        <w:t xml:space="preserve">pravili. </w:t>
      </w:r>
    </w:p>
    <w:p w14:paraId="57456829" w14:textId="77777777" w:rsidR="00755F7A" w:rsidRDefault="00755F7A" w:rsidP="004F080A">
      <w:pPr>
        <w:spacing w:line="240" w:lineRule="exact"/>
        <w:rPr>
          <w:rFonts w:ascii="Arial" w:hAnsi="Arial" w:cs="Arial"/>
          <w:sz w:val="20"/>
          <w:szCs w:val="20"/>
        </w:rPr>
      </w:pPr>
    </w:p>
    <w:p w14:paraId="1CB9C696" w14:textId="77777777" w:rsidR="00E84D64" w:rsidRPr="00755F7A" w:rsidRDefault="00E84D64" w:rsidP="004F080A">
      <w:pPr>
        <w:spacing w:line="240" w:lineRule="exact"/>
        <w:rPr>
          <w:rFonts w:ascii="Arial" w:hAnsi="Arial" w:cs="Arial"/>
          <w:sz w:val="20"/>
          <w:szCs w:val="20"/>
        </w:rPr>
      </w:pPr>
      <w:r w:rsidRPr="00B45CF4">
        <w:rPr>
          <w:rFonts w:ascii="Arial" w:hAnsi="Arial" w:cs="Arial"/>
          <w:sz w:val="20"/>
          <w:szCs w:val="20"/>
        </w:rPr>
        <w:lastRenderedPageBreak/>
        <w:t xml:space="preserve">Za neupravičeno porabo namenskih sredstev </w:t>
      </w:r>
      <w:r w:rsidR="00BF4DB3">
        <w:rPr>
          <w:rFonts w:ascii="Arial" w:hAnsi="Arial" w:cs="Arial"/>
          <w:sz w:val="20"/>
          <w:szCs w:val="20"/>
        </w:rPr>
        <w:t>EU</w:t>
      </w:r>
      <w:r w:rsidRPr="00B45CF4">
        <w:rPr>
          <w:rFonts w:ascii="Arial" w:hAnsi="Arial" w:cs="Arial"/>
          <w:sz w:val="20"/>
          <w:szCs w:val="20"/>
        </w:rPr>
        <w:t xml:space="preserve"> je odgovoren upravičenec, ali pa je do neupravičene porabe namenskih sredstev </w:t>
      </w:r>
      <w:r w:rsidR="00BF4DB3">
        <w:rPr>
          <w:rFonts w:ascii="Arial" w:hAnsi="Arial" w:cs="Arial"/>
          <w:sz w:val="20"/>
          <w:szCs w:val="20"/>
        </w:rPr>
        <w:t>EU</w:t>
      </w:r>
      <w:r w:rsidRPr="00B45CF4">
        <w:rPr>
          <w:rFonts w:ascii="Arial" w:hAnsi="Arial" w:cs="Arial"/>
          <w:sz w:val="20"/>
          <w:szCs w:val="20"/>
        </w:rPr>
        <w:t xml:space="preserve"> prišlo zaradi pomanjkljivosti v delovanju sistema. V slednjem primeru se o</w:t>
      </w:r>
      <w:r w:rsidR="00BB505E">
        <w:rPr>
          <w:rFonts w:ascii="Arial" w:hAnsi="Arial" w:cs="Arial"/>
          <w:sz w:val="20"/>
          <w:szCs w:val="20"/>
        </w:rPr>
        <w:t>d upravičenca ne zahteva vračil</w:t>
      </w:r>
      <w:r w:rsidRPr="00B45CF4">
        <w:rPr>
          <w:rFonts w:ascii="Arial" w:hAnsi="Arial" w:cs="Arial"/>
          <w:sz w:val="20"/>
          <w:szCs w:val="20"/>
        </w:rPr>
        <w:t xml:space="preserve"> sredstev</w:t>
      </w:r>
      <w:r w:rsidR="00BB505E">
        <w:rPr>
          <w:rFonts w:ascii="Arial" w:hAnsi="Arial" w:cs="Arial"/>
          <w:sz w:val="20"/>
          <w:szCs w:val="20"/>
        </w:rPr>
        <w:t xml:space="preserve"> od upravičenca</w:t>
      </w:r>
      <w:r w:rsidRPr="00B45CF4">
        <w:rPr>
          <w:rFonts w:ascii="Arial" w:hAnsi="Arial" w:cs="Arial"/>
          <w:sz w:val="20"/>
          <w:szCs w:val="20"/>
        </w:rPr>
        <w:t xml:space="preserve">, </w:t>
      </w:r>
      <w:r w:rsidR="000D44A0">
        <w:rPr>
          <w:rFonts w:ascii="Arial" w:hAnsi="Arial" w:cs="Arial"/>
          <w:sz w:val="20"/>
          <w:szCs w:val="20"/>
        </w:rPr>
        <w:t>ampak m</w:t>
      </w:r>
      <w:r w:rsidRPr="00B45CF4">
        <w:rPr>
          <w:rFonts w:ascii="Arial" w:hAnsi="Arial" w:cs="Arial"/>
          <w:sz w:val="20"/>
          <w:szCs w:val="20"/>
        </w:rPr>
        <w:t xml:space="preserve">ora </w:t>
      </w:r>
      <w:r w:rsidR="00BF4DB3">
        <w:rPr>
          <w:rFonts w:ascii="Arial" w:hAnsi="Arial" w:cs="Arial"/>
          <w:sz w:val="20"/>
          <w:szCs w:val="20"/>
        </w:rPr>
        <w:t>OU ali posredniško telo</w:t>
      </w:r>
      <w:r w:rsidRPr="00B45CF4">
        <w:rPr>
          <w:rFonts w:ascii="Arial" w:hAnsi="Arial" w:cs="Arial"/>
          <w:sz w:val="20"/>
          <w:szCs w:val="20"/>
        </w:rPr>
        <w:t xml:space="preserve"> v breme integralnih sredstev v okviru svojega finančnega načrta izvršiti vra</w:t>
      </w:r>
      <w:r w:rsidR="00BF4DB3">
        <w:rPr>
          <w:rFonts w:ascii="Arial" w:hAnsi="Arial" w:cs="Arial"/>
          <w:sz w:val="20"/>
          <w:szCs w:val="20"/>
        </w:rPr>
        <w:t xml:space="preserve">čilo teh sredstev na </w:t>
      </w:r>
      <w:r w:rsidR="00BF4DB3" w:rsidRPr="00755F7A">
        <w:rPr>
          <w:rFonts w:ascii="Arial" w:hAnsi="Arial" w:cs="Arial"/>
          <w:sz w:val="20"/>
          <w:szCs w:val="20"/>
        </w:rPr>
        <w:t xml:space="preserve">podračun </w:t>
      </w:r>
      <w:r w:rsidR="000D44A0" w:rsidRPr="00755F7A">
        <w:rPr>
          <w:rFonts w:ascii="Arial" w:hAnsi="Arial" w:cs="Arial"/>
          <w:sz w:val="20"/>
          <w:szCs w:val="20"/>
        </w:rPr>
        <w:t>posameznega</w:t>
      </w:r>
      <w:r w:rsidR="00BF4DB3" w:rsidRPr="00755F7A">
        <w:rPr>
          <w:rFonts w:ascii="Arial" w:hAnsi="Arial" w:cs="Arial"/>
          <w:sz w:val="20"/>
          <w:szCs w:val="20"/>
        </w:rPr>
        <w:t xml:space="preserve"> </w:t>
      </w:r>
      <w:r w:rsidR="000D44A0" w:rsidRPr="00755F7A">
        <w:rPr>
          <w:rFonts w:ascii="Arial" w:hAnsi="Arial" w:cs="Arial"/>
          <w:sz w:val="20"/>
          <w:szCs w:val="20"/>
        </w:rPr>
        <w:t>programa AMIF, SNV ali IUMV</w:t>
      </w:r>
      <w:r w:rsidRPr="00755F7A">
        <w:rPr>
          <w:rFonts w:ascii="Arial" w:hAnsi="Arial" w:cs="Arial"/>
          <w:sz w:val="20"/>
          <w:szCs w:val="20"/>
        </w:rPr>
        <w:t>.</w:t>
      </w:r>
      <w:r w:rsidR="00BB505E">
        <w:rPr>
          <w:rFonts w:ascii="Arial" w:hAnsi="Arial" w:cs="Arial"/>
          <w:sz w:val="20"/>
          <w:szCs w:val="20"/>
        </w:rPr>
        <w:t xml:space="preserve"> Na tej ravni obravnavamo samo ugotovljene nepravilnosti po izvedenem prenosu sredstev v državni proračun.</w:t>
      </w:r>
    </w:p>
    <w:p w14:paraId="1E042C3B" w14:textId="77777777" w:rsidR="00E84D64" w:rsidRPr="00B45CF4" w:rsidRDefault="00E84D64" w:rsidP="004F080A">
      <w:pPr>
        <w:spacing w:after="0" w:line="240" w:lineRule="exact"/>
        <w:rPr>
          <w:rFonts w:ascii="Arial" w:hAnsi="Arial" w:cs="Arial"/>
          <w:sz w:val="20"/>
          <w:szCs w:val="20"/>
        </w:rPr>
      </w:pPr>
      <w:r w:rsidRPr="00B45CF4">
        <w:rPr>
          <w:rFonts w:ascii="Arial" w:hAnsi="Arial" w:cs="Arial"/>
          <w:sz w:val="20"/>
          <w:szCs w:val="20"/>
        </w:rPr>
        <w:t>Neupravičeno porabo namenskih sredstev EU ugotavljajo:</w:t>
      </w:r>
    </w:p>
    <w:p w14:paraId="21218EB4" w14:textId="77777777" w:rsidR="00E84D64" w:rsidRPr="00B45CF4" w:rsidRDefault="00EC2A16" w:rsidP="004F080A">
      <w:pPr>
        <w:pStyle w:val="Odstavekseznama"/>
        <w:numPr>
          <w:ilvl w:val="0"/>
          <w:numId w:val="14"/>
        </w:numPr>
        <w:spacing w:after="0" w:line="240" w:lineRule="exact"/>
        <w:rPr>
          <w:rFonts w:ascii="Arial" w:hAnsi="Arial" w:cs="Arial"/>
          <w:sz w:val="20"/>
          <w:szCs w:val="20"/>
        </w:rPr>
      </w:pPr>
      <w:r>
        <w:rPr>
          <w:rFonts w:ascii="Arial" w:hAnsi="Arial" w:cs="Arial"/>
          <w:sz w:val="20"/>
          <w:szCs w:val="20"/>
        </w:rPr>
        <w:t>OU</w:t>
      </w:r>
      <w:r w:rsidR="00BF4DB3">
        <w:rPr>
          <w:rFonts w:ascii="Arial" w:hAnsi="Arial" w:cs="Arial"/>
          <w:sz w:val="20"/>
          <w:szCs w:val="20"/>
        </w:rPr>
        <w:t xml:space="preserve"> ali posredniško telo,</w:t>
      </w:r>
    </w:p>
    <w:p w14:paraId="1F6C5CDE" w14:textId="77777777" w:rsidR="00E84D64" w:rsidRPr="00B45CF4" w:rsidRDefault="00E84D64" w:rsidP="004F080A">
      <w:pPr>
        <w:pStyle w:val="Odstavekseznama"/>
        <w:numPr>
          <w:ilvl w:val="0"/>
          <w:numId w:val="14"/>
        </w:numPr>
        <w:spacing w:line="240" w:lineRule="exact"/>
        <w:rPr>
          <w:rFonts w:ascii="Arial" w:hAnsi="Arial" w:cs="Arial"/>
          <w:sz w:val="20"/>
          <w:szCs w:val="20"/>
        </w:rPr>
      </w:pPr>
      <w:r w:rsidRPr="00B45CF4">
        <w:rPr>
          <w:rFonts w:ascii="Arial" w:hAnsi="Arial" w:cs="Arial"/>
          <w:sz w:val="20"/>
          <w:szCs w:val="20"/>
        </w:rPr>
        <w:t>revizijski organ,</w:t>
      </w:r>
    </w:p>
    <w:p w14:paraId="1B338372" w14:textId="77777777" w:rsidR="00E84D64" w:rsidRPr="00B45CF4" w:rsidRDefault="00E84D64" w:rsidP="004F080A">
      <w:pPr>
        <w:pStyle w:val="Odstavekseznama"/>
        <w:numPr>
          <w:ilvl w:val="0"/>
          <w:numId w:val="14"/>
        </w:numPr>
        <w:spacing w:line="240" w:lineRule="exact"/>
        <w:rPr>
          <w:rFonts w:ascii="Arial" w:hAnsi="Arial" w:cs="Arial"/>
          <w:sz w:val="20"/>
          <w:szCs w:val="20"/>
        </w:rPr>
      </w:pPr>
      <w:r w:rsidRPr="00B45CF4">
        <w:rPr>
          <w:rFonts w:ascii="Arial" w:hAnsi="Arial" w:cs="Arial"/>
          <w:sz w:val="20"/>
          <w:szCs w:val="20"/>
        </w:rPr>
        <w:t>Računsko sodišče RS,</w:t>
      </w:r>
    </w:p>
    <w:p w14:paraId="22467B3E" w14:textId="77777777" w:rsidR="00E84D64" w:rsidRPr="00B45CF4" w:rsidRDefault="00F835A4" w:rsidP="004F080A">
      <w:pPr>
        <w:pStyle w:val="Odstavekseznama"/>
        <w:numPr>
          <w:ilvl w:val="0"/>
          <w:numId w:val="14"/>
        </w:numPr>
        <w:spacing w:line="240" w:lineRule="exact"/>
        <w:rPr>
          <w:rFonts w:ascii="Arial" w:hAnsi="Arial" w:cs="Arial"/>
          <w:sz w:val="20"/>
          <w:szCs w:val="20"/>
        </w:rPr>
      </w:pPr>
      <w:r w:rsidRPr="00B45CF4">
        <w:rPr>
          <w:rFonts w:ascii="Arial" w:hAnsi="Arial" w:cs="Arial"/>
          <w:sz w:val="20"/>
          <w:szCs w:val="20"/>
        </w:rPr>
        <w:t>drugi pristojni organi (EK, ERS, KPK, policija, tožilstvo…).</w:t>
      </w:r>
    </w:p>
    <w:p w14:paraId="04F2B04D" w14:textId="77777777" w:rsidR="00FE5B2E" w:rsidRPr="00BB43F4" w:rsidRDefault="00BB43F4" w:rsidP="004F080A">
      <w:pPr>
        <w:spacing w:line="240" w:lineRule="exact"/>
        <w:rPr>
          <w:rFonts w:ascii="Arial" w:hAnsi="Arial" w:cs="Arial"/>
          <w:sz w:val="20"/>
        </w:rPr>
      </w:pPr>
      <w:r w:rsidRPr="00BB43F4">
        <w:rPr>
          <w:rFonts w:ascii="Arial" w:hAnsi="Arial" w:cs="Arial"/>
          <w:sz w:val="20"/>
        </w:rPr>
        <w:t>Vračilo se praviloma izvrši v enem obroku in v roku, ki je predviden v zahtevku za vračilo</w:t>
      </w:r>
      <w:r>
        <w:rPr>
          <w:rFonts w:ascii="Arial" w:hAnsi="Arial" w:cs="Arial"/>
          <w:sz w:val="20"/>
        </w:rPr>
        <w:t xml:space="preserve"> (v nadaljevanju: ZzV)</w:t>
      </w:r>
      <w:r w:rsidRPr="00BB43F4">
        <w:rPr>
          <w:rFonts w:ascii="Arial" w:hAnsi="Arial" w:cs="Arial"/>
          <w:sz w:val="20"/>
        </w:rPr>
        <w:t xml:space="preserve">, </w:t>
      </w:r>
      <w:r>
        <w:rPr>
          <w:rFonts w:ascii="Arial" w:hAnsi="Arial" w:cs="Arial"/>
          <w:sz w:val="20"/>
        </w:rPr>
        <w:t xml:space="preserve">ki ga pripravi organ za računovodenje, </w:t>
      </w:r>
      <w:r w:rsidRPr="00BB43F4">
        <w:rPr>
          <w:rFonts w:ascii="Arial" w:hAnsi="Arial" w:cs="Arial"/>
          <w:sz w:val="20"/>
        </w:rPr>
        <w:t>tj</w:t>
      </w:r>
      <w:r w:rsidRPr="000A78E4">
        <w:rPr>
          <w:rFonts w:ascii="Arial" w:hAnsi="Arial" w:cs="Arial"/>
          <w:sz w:val="20"/>
        </w:rPr>
        <w:t xml:space="preserve">. v 30 dneh od datuma prejema ZzV, z nakazilom neupravičenega zneska prispevka EU. Če je vračilo izvedeno </w:t>
      </w:r>
      <w:r w:rsidRPr="00BB43F4">
        <w:rPr>
          <w:rFonts w:ascii="Arial" w:hAnsi="Arial" w:cs="Arial"/>
          <w:sz w:val="20"/>
        </w:rPr>
        <w:t>po poteku roka za vračilo, organ za računovodenje za nastale obresti na zapoznelo vračilo, naknadno izstavi Zahtevek za vračilo obrest</w:t>
      </w:r>
      <w:r>
        <w:rPr>
          <w:rFonts w:ascii="Arial" w:hAnsi="Arial" w:cs="Arial"/>
          <w:sz w:val="20"/>
        </w:rPr>
        <w:t>i na zapoznelo vračilo (v nadaljevanju: ZzV-O).</w:t>
      </w:r>
    </w:p>
    <w:p w14:paraId="6D6224FB" w14:textId="77777777" w:rsidR="00FE5B2E" w:rsidRPr="00BB43F4" w:rsidRDefault="00FE5B2E" w:rsidP="004F080A">
      <w:pPr>
        <w:spacing w:line="240" w:lineRule="exact"/>
        <w:rPr>
          <w:rFonts w:ascii="Arial" w:hAnsi="Arial" w:cs="Arial"/>
          <w:sz w:val="20"/>
          <w:lang w:eastAsia="sl-SI"/>
        </w:rPr>
      </w:pPr>
      <w:r w:rsidRPr="00FE5B2E">
        <w:rPr>
          <w:rFonts w:ascii="Arial" w:hAnsi="Arial" w:cs="Arial"/>
          <w:sz w:val="20"/>
        </w:rPr>
        <w:t xml:space="preserve">V primeru ugotovljene neupravičene porabe sredstev po povračilu iz državnega proračuna za operacije dodeljene na podlagi javnega razpisa, </w:t>
      </w:r>
      <w:r w:rsidRPr="00FE5B2E">
        <w:rPr>
          <w:rFonts w:ascii="Arial" w:hAnsi="Arial" w:cs="Arial"/>
          <w:sz w:val="20"/>
          <w:lang w:eastAsia="sl-SI"/>
        </w:rPr>
        <w:t>morata posredniško telo ali OU na podlagi obvestila o zmanjšanju upravičenih izdatkov zahtevka za povračilo vzpos</w:t>
      </w:r>
      <w:r w:rsidR="00BB43F4">
        <w:rPr>
          <w:rFonts w:ascii="Arial" w:hAnsi="Arial" w:cs="Arial"/>
          <w:sz w:val="20"/>
          <w:lang w:eastAsia="sl-SI"/>
        </w:rPr>
        <w:t>taviti terjatev do upravičenca.</w:t>
      </w:r>
    </w:p>
    <w:p w14:paraId="69319510" w14:textId="77777777" w:rsidR="00E84D64" w:rsidRPr="00B45CF4" w:rsidRDefault="00E84D64" w:rsidP="004F080A">
      <w:pPr>
        <w:spacing w:line="240" w:lineRule="exact"/>
        <w:rPr>
          <w:rFonts w:ascii="Arial" w:hAnsi="Arial" w:cs="Arial"/>
          <w:sz w:val="20"/>
          <w:szCs w:val="20"/>
        </w:rPr>
      </w:pPr>
      <w:r w:rsidRPr="00B45CF4">
        <w:rPr>
          <w:rFonts w:ascii="Arial" w:hAnsi="Arial" w:cs="Arial"/>
          <w:sz w:val="20"/>
          <w:szCs w:val="20"/>
        </w:rPr>
        <w:t xml:space="preserve">Nadzor nad izvajanjem postopkov organa za računovodenje </w:t>
      </w:r>
      <w:r w:rsidR="004270AE">
        <w:rPr>
          <w:rFonts w:ascii="Arial" w:hAnsi="Arial" w:cs="Arial"/>
          <w:sz w:val="20"/>
          <w:szCs w:val="20"/>
        </w:rPr>
        <w:t>lahko</w:t>
      </w:r>
      <w:r w:rsidRPr="00B45CF4">
        <w:rPr>
          <w:rFonts w:ascii="Arial" w:hAnsi="Arial" w:cs="Arial"/>
          <w:sz w:val="20"/>
          <w:szCs w:val="20"/>
        </w:rPr>
        <w:t xml:space="preserve"> izvaja:</w:t>
      </w:r>
    </w:p>
    <w:p w14:paraId="2E306599" w14:textId="77777777" w:rsidR="00E84D64" w:rsidRPr="00B45CF4" w:rsidRDefault="00E84D64" w:rsidP="004F080A">
      <w:pPr>
        <w:pStyle w:val="Odstavekseznama"/>
        <w:numPr>
          <w:ilvl w:val="0"/>
          <w:numId w:val="9"/>
        </w:numPr>
        <w:spacing w:line="240" w:lineRule="exact"/>
        <w:rPr>
          <w:rFonts w:ascii="Arial" w:hAnsi="Arial" w:cs="Arial"/>
          <w:sz w:val="20"/>
          <w:szCs w:val="20"/>
        </w:rPr>
      </w:pPr>
      <w:r w:rsidRPr="00B45CF4">
        <w:rPr>
          <w:rFonts w:ascii="Arial" w:hAnsi="Arial" w:cs="Arial"/>
          <w:sz w:val="20"/>
          <w:szCs w:val="20"/>
        </w:rPr>
        <w:t>notranja revizijska služba Ministrstva za finance,</w:t>
      </w:r>
    </w:p>
    <w:p w14:paraId="11B66FCF" w14:textId="77777777" w:rsidR="00E84D64" w:rsidRPr="00B45CF4" w:rsidRDefault="00E84D64" w:rsidP="004F080A">
      <w:pPr>
        <w:pStyle w:val="Odstavekseznama"/>
        <w:numPr>
          <w:ilvl w:val="0"/>
          <w:numId w:val="9"/>
        </w:numPr>
        <w:spacing w:line="240" w:lineRule="exact"/>
        <w:rPr>
          <w:rFonts w:ascii="Arial" w:hAnsi="Arial" w:cs="Arial"/>
          <w:sz w:val="20"/>
          <w:szCs w:val="20"/>
        </w:rPr>
      </w:pPr>
      <w:r w:rsidRPr="00B45CF4">
        <w:rPr>
          <w:rFonts w:ascii="Arial" w:hAnsi="Arial" w:cs="Arial"/>
          <w:sz w:val="20"/>
          <w:szCs w:val="20"/>
        </w:rPr>
        <w:t>Urad za nadzor proračuna,</w:t>
      </w:r>
    </w:p>
    <w:p w14:paraId="1EEC07C8" w14:textId="77777777" w:rsidR="00F835A4" w:rsidRDefault="00E84D64" w:rsidP="004F080A">
      <w:pPr>
        <w:pStyle w:val="Odstavekseznama"/>
        <w:numPr>
          <w:ilvl w:val="0"/>
          <w:numId w:val="9"/>
        </w:numPr>
        <w:spacing w:line="240" w:lineRule="exact"/>
        <w:rPr>
          <w:rFonts w:ascii="Arial" w:hAnsi="Arial" w:cs="Arial"/>
          <w:sz w:val="20"/>
          <w:szCs w:val="20"/>
        </w:rPr>
      </w:pPr>
      <w:r w:rsidRPr="00B45CF4">
        <w:rPr>
          <w:rFonts w:ascii="Arial" w:hAnsi="Arial" w:cs="Arial"/>
          <w:sz w:val="20"/>
          <w:szCs w:val="20"/>
        </w:rPr>
        <w:t>Računsko sodišče RS</w:t>
      </w:r>
      <w:r w:rsidR="00F835A4" w:rsidRPr="00B45CF4">
        <w:rPr>
          <w:rFonts w:ascii="Arial" w:hAnsi="Arial" w:cs="Arial"/>
          <w:sz w:val="20"/>
          <w:szCs w:val="20"/>
        </w:rPr>
        <w:t>,</w:t>
      </w:r>
    </w:p>
    <w:p w14:paraId="5FF3443E" w14:textId="77777777" w:rsidR="00FE5B2E" w:rsidRPr="00B45CF4" w:rsidRDefault="00FE5B2E" w:rsidP="004F080A">
      <w:pPr>
        <w:pStyle w:val="Odstavekseznama"/>
        <w:numPr>
          <w:ilvl w:val="0"/>
          <w:numId w:val="9"/>
        </w:numPr>
        <w:spacing w:line="240" w:lineRule="exact"/>
        <w:rPr>
          <w:rFonts w:ascii="Arial" w:hAnsi="Arial" w:cs="Arial"/>
          <w:sz w:val="20"/>
          <w:szCs w:val="20"/>
        </w:rPr>
      </w:pPr>
      <w:r>
        <w:rPr>
          <w:rFonts w:ascii="Arial" w:hAnsi="Arial" w:cs="Arial"/>
          <w:sz w:val="20"/>
          <w:szCs w:val="20"/>
        </w:rPr>
        <w:t>OU,</w:t>
      </w:r>
    </w:p>
    <w:p w14:paraId="128DEE65" w14:textId="77777777" w:rsidR="00F835A4" w:rsidRPr="00B45CF4" w:rsidRDefault="00F835A4" w:rsidP="004F080A">
      <w:pPr>
        <w:pStyle w:val="Odstavekseznama"/>
        <w:numPr>
          <w:ilvl w:val="0"/>
          <w:numId w:val="9"/>
        </w:numPr>
        <w:spacing w:line="240" w:lineRule="exact"/>
        <w:rPr>
          <w:rFonts w:ascii="Arial" w:hAnsi="Arial" w:cs="Arial"/>
          <w:sz w:val="20"/>
          <w:szCs w:val="20"/>
        </w:rPr>
      </w:pPr>
      <w:r w:rsidRPr="00B45CF4">
        <w:rPr>
          <w:rFonts w:ascii="Arial" w:hAnsi="Arial" w:cs="Arial"/>
          <w:sz w:val="20"/>
          <w:szCs w:val="20"/>
        </w:rPr>
        <w:t>EK,</w:t>
      </w:r>
    </w:p>
    <w:p w14:paraId="69FF536F" w14:textId="77777777" w:rsidR="00E84D64" w:rsidRPr="00B45CF4" w:rsidRDefault="00F835A4" w:rsidP="004F080A">
      <w:pPr>
        <w:pStyle w:val="Odstavekseznama"/>
        <w:numPr>
          <w:ilvl w:val="0"/>
          <w:numId w:val="9"/>
        </w:numPr>
        <w:spacing w:line="240" w:lineRule="exact"/>
        <w:rPr>
          <w:rFonts w:ascii="Arial" w:hAnsi="Arial" w:cs="Arial"/>
          <w:sz w:val="20"/>
          <w:szCs w:val="20"/>
        </w:rPr>
      </w:pPr>
      <w:r w:rsidRPr="00B45CF4">
        <w:rPr>
          <w:rFonts w:ascii="Arial" w:hAnsi="Arial" w:cs="Arial"/>
          <w:sz w:val="20"/>
          <w:szCs w:val="20"/>
        </w:rPr>
        <w:t>ERS</w:t>
      </w:r>
      <w:r w:rsidR="00E84D64" w:rsidRPr="00B45CF4">
        <w:rPr>
          <w:rFonts w:ascii="Arial" w:hAnsi="Arial" w:cs="Arial"/>
          <w:sz w:val="20"/>
          <w:szCs w:val="20"/>
        </w:rPr>
        <w:t>.</w:t>
      </w:r>
    </w:p>
    <w:p w14:paraId="0330B2C1" w14:textId="77777777" w:rsidR="00542E2D" w:rsidRPr="00576A74" w:rsidRDefault="00902F0C" w:rsidP="004F080A">
      <w:pPr>
        <w:pStyle w:val="Naslov4"/>
        <w:spacing w:line="240" w:lineRule="exact"/>
        <w:rPr>
          <w:rFonts w:ascii="Arial" w:hAnsi="Arial" w:cs="Arial"/>
          <w:b/>
          <w:color w:val="auto"/>
          <w:sz w:val="20"/>
          <w:szCs w:val="20"/>
        </w:rPr>
      </w:pPr>
      <w:r w:rsidRPr="00576A74">
        <w:rPr>
          <w:rFonts w:ascii="Arial" w:hAnsi="Arial" w:cs="Arial"/>
          <w:b/>
          <w:color w:val="auto"/>
          <w:sz w:val="20"/>
          <w:szCs w:val="20"/>
        </w:rPr>
        <w:t xml:space="preserve">Postopek priprave </w:t>
      </w:r>
      <w:r w:rsidR="00542E2D" w:rsidRPr="00576A74">
        <w:rPr>
          <w:rFonts w:ascii="Arial" w:hAnsi="Arial" w:cs="Arial"/>
          <w:b/>
          <w:color w:val="auto"/>
          <w:sz w:val="20"/>
          <w:szCs w:val="20"/>
        </w:rPr>
        <w:t>zahtevkov za plačilo</w:t>
      </w:r>
      <w:r w:rsidRPr="00576A74">
        <w:rPr>
          <w:rFonts w:ascii="Arial" w:hAnsi="Arial" w:cs="Arial"/>
          <w:b/>
          <w:color w:val="auto"/>
          <w:sz w:val="20"/>
          <w:szCs w:val="20"/>
        </w:rPr>
        <w:t xml:space="preserve"> (EK)</w:t>
      </w:r>
      <w:r w:rsidR="00C36604" w:rsidRPr="00576A74">
        <w:rPr>
          <w:rFonts w:ascii="Arial" w:hAnsi="Arial" w:cs="Arial"/>
          <w:b/>
          <w:color w:val="auto"/>
          <w:sz w:val="20"/>
          <w:szCs w:val="20"/>
        </w:rPr>
        <w:t xml:space="preserve"> </w:t>
      </w:r>
      <w:r w:rsidR="00C36604" w:rsidRPr="00576A74">
        <w:rPr>
          <w:rFonts w:ascii="Arial" w:hAnsi="Arial" w:cs="Arial"/>
          <w:color w:val="auto"/>
          <w:sz w:val="20"/>
          <w:szCs w:val="20"/>
        </w:rPr>
        <w:t>je skladen s</w:t>
      </w:r>
      <w:r w:rsidR="00C36604" w:rsidRPr="00576A74">
        <w:rPr>
          <w:rFonts w:ascii="Arial" w:hAnsi="Arial" w:cs="Arial"/>
          <w:b/>
          <w:color w:val="auto"/>
          <w:sz w:val="20"/>
          <w:szCs w:val="20"/>
        </w:rPr>
        <w:t xml:space="preserve"> </w:t>
      </w:r>
      <w:r w:rsidR="00542E2D" w:rsidRPr="00576A74">
        <w:rPr>
          <w:rFonts w:ascii="Arial" w:hAnsi="Arial" w:cs="Arial"/>
          <w:color w:val="auto"/>
          <w:sz w:val="20"/>
          <w:szCs w:val="20"/>
        </w:rPr>
        <w:t>91. členom Uredbe 2021/1060/EU</w:t>
      </w:r>
      <w:r w:rsidR="00C36604" w:rsidRPr="00576A74">
        <w:rPr>
          <w:rFonts w:ascii="Arial" w:hAnsi="Arial" w:cs="Arial"/>
          <w:color w:val="auto"/>
          <w:sz w:val="20"/>
          <w:szCs w:val="20"/>
        </w:rPr>
        <w:t xml:space="preserve"> in  </w:t>
      </w:r>
      <w:r w:rsidRPr="00576A74">
        <w:rPr>
          <w:rFonts w:ascii="Arial" w:hAnsi="Arial" w:cs="Arial"/>
          <w:color w:val="auto"/>
          <w:sz w:val="20"/>
          <w:szCs w:val="20"/>
        </w:rPr>
        <w:t>zahtevki za plačilo EK</w:t>
      </w:r>
      <w:r w:rsidR="00542E2D" w:rsidRPr="00576A74">
        <w:rPr>
          <w:rFonts w:ascii="Arial" w:hAnsi="Arial" w:cs="Arial"/>
          <w:color w:val="auto"/>
          <w:sz w:val="20"/>
          <w:szCs w:val="20"/>
        </w:rPr>
        <w:t xml:space="preserve"> </w:t>
      </w:r>
      <w:r w:rsidR="00C36604" w:rsidRPr="00576A74">
        <w:rPr>
          <w:rFonts w:ascii="Arial" w:hAnsi="Arial" w:cs="Arial"/>
          <w:color w:val="auto"/>
          <w:sz w:val="20"/>
          <w:szCs w:val="20"/>
        </w:rPr>
        <w:t xml:space="preserve">se </w:t>
      </w:r>
      <w:r w:rsidR="00542E2D" w:rsidRPr="00576A74">
        <w:rPr>
          <w:rFonts w:ascii="Arial" w:hAnsi="Arial" w:cs="Arial"/>
          <w:color w:val="auto"/>
          <w:sz w:val="20"/>
          <w:szCs w:val="20"/>
        </w:rPr>
        <w:t xml:space="preserve">vlagajo v okviru posameznega obračunskega leta </w:t>
      </w:r>
      <w:r w:rsidR="00C36604" w:rsidRPr="00576A74">
        <w:rPr>
          <w:rFonts w:ascii="Arial" w:hAnsi="Arial" w:cs="Arial"/>
          <w:color w:val="auto"/>
          <w:sz w:val="20"/>
          <w:szCs w:val="20"/>
        </w:rPr>
        <w:t xml:space="preserve">v </w:t>
      </w:r>
      <w:r w:rsidRPr="00576A74">
        <w:rPr>
          <w:rFonts w:ascii="Arial" w:hAnsi="Arial" w:cs="Arial"/>
          <w:color w:val="auto"/>
          <w:sz w:val="20"/>
          <w:szCs w:val="20"/>
        </w:rPr>
        <w:t xml:space="preserve">spodaj navedenih </w:t>
      </w:r>
      <w:r w:rsidR="00542E2D" w:rsidRPr="00576A74">
        <w:rPr>
          <w:rFonts w:ascii="Arial" w:hAnsi="Arial" w:cs="Arial"/>
          <w:color w:val="auto"/>
          <w:sz w:val="20"/>
          <w:szCs w:val="20"/>
        </w:rPr>
        <w:t>v rokih</w:t>
      </w:r>
      <w:r w:rsidRPr="00576A74">
        <w:rPr>
          <w:rFonts w:ascii="Arial" w:hAnsi="Arial" w:cs="Arial"/>
          <w:color w:val="auto"/>
          <w:sz w:val="20"/>
          <w:szCs w:val="20"/>
        </w:rPr>
        <w:t>:</w:t>
      </w:r>
    </w:p>
    <w:p w14:paraId="7E463907"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31. oktobra leta N,</w:t>
      </w:r>
    </w:p>
    <w:p w14:paraId="6706B41C"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30. novembra leta N,</w:t>
      </w:r>
    </w:p>
    <w:p w14:paraId="07387C9A"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31. decembra leta N,</w:t>
      </w:r>
    </w:p>
    <w:p w14:paraId="1D10DF0A"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28. februarja leta N+1,</w:t>
      </w:r>
    </w:p>
    <w:p w14:paraId="2B4933DD"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31. maja leta N+1,</w:t>
      </w:r>
    </w:p>
    <w:p w14:paraId="325765BA"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do 31. julija leta N+1.</w:t>
      </w:r>
    </w:p>
    <w:p w14:paraId="5DE64C23" w14:textId="77777777" w:rsidR="00542E2D" w:rsidRPr="00576A74" w:rsidRDefault="00542E2D" w:rsidP="004F080A">
      <w:pPr>
        <w:spacing w:line="240" w:lineRule="exact"/>
        <w:rPr>
          <w:rFonts w:ascii="Arial" w:hAnsi="Arial" w:cs="Arial"/>
          <w:sz w:val="20"/>
          <w:szCs w:val="20"/>
        </w:rPr>
      </w:pPr>
      <w:r w:rsidRPr="00576A74">
        <w:rPr>
          <w:rFonts w:ascii="Arial" w:hAnsi="Arial" w:cs="Arial"/>
          <w:sz w:val="20"/>
          <w:szCs w:val="20"/>
        </w:rPr>
        <w:t>V skla</w:t>
      </w:r>
      <w:r w:rsidR="00902F0C" w:rsidRPr="00576A74">
        <w:rPr>
          <w:rFonts w:ascii="Arial" w:hAnsi="Arial" w:cs="Arial"/>
          <w:sz w:val="20"/>
          <w:szCs w:val="20"/>
        </w:rPr>
        <w:t>du s Sporazumom med OU, revizijskim organom in organom za računovodenje</w:t>
      </w:r>
      <w:r w:rsidR="00F90967" w:rsidRPr="00576A74">
        <w:rPr>
          <w:rFonts w:ascii="Arial" w:hAnsi="Arial" w:cs="Arial"/>
          <w:sz w:val="20"/>
          <w:szCs w:val="20"/>
        </w:rPr>
        <w:t xml:space="preserve">, slednji </w:t>
      </w:r>
      <w:r w:rsidRPr="00576A74">
        <w:rPr>
          <w:rFonts w:ascii="Arial" w:hAnsi="Arial" w:cs="Arial"/>
          <w:sz w:val="20"/>
          <w:szCs w:val="20"/>
        </w:rPr>
        <w:t>v posameznem obračunskem letu vloži največ 5 zahtevkov za vmesno p</w:t>
      </w:r>
      <w:r w:rsidR="00902F0C" w:rsidRPr="00576A74">
        <w:rPr>
          <w:rFonts w:ascii="Arial" w:hAnsi="Arial" w:cs="Arial"/>
          <w:sz w:val="20"/>
          <w:szCs w:val="20"/>
        </w:rPr>
        <w:t>lačilo. Zadnji se vloži do 31. 7</w:t>
      </w:r>
      <w:r w:rsidRPr="00576A74">
        <w:rPr>
          <w:rFonts w:ascii="Arial" w:hAnsi="Arial" w:cs="Arial"/>
          <w:sz w:val="20"/>
          <w:szCs w:val="20"/>
        </w:rPr>
        <w:t>. leta N+1, pri čemer se ta zahtevek za vmesno plačilo razume kot zahtevek za končno plačilo po tekočem obračunskem letu.</w:t>
      </w:r>
    </w:p>
    <w:p w14:paraId="6703C410" w14:textId="77777777" w:rsidR="00542E2D" w:rsidRPr="00576A74" w:rsidRDefault="00C21D45" w:rsidP="004F080A">
      <w:pPr>
        <w:spacing w:line="240" w:lineRule="exact"/>
        <w:rPr>
          <w:rFonts w:ascii="Arial" w:hAnsi="Arial" w:cs="Arial"/>
          <w:sz w:val="20"/>
          <w:szCs w:val="20"/>
        </w:rPr>
      </w:pPr>
      <w:r w:rsidRPr="00576A74">
        <w:rPr>
          <w:rFonts w:ascii="Arial" w:hAnsi="Arial" w:cs="Arial"/>
          <w:sz w:val="20"/>
          <w:szCs w:val="20"/>
        </w:rPr>
        <w:t>Priprava</w:t>
      </w:r>
      <w:r w:rsidR="00542E2D" w:rsidRPr="00576A74">
        <w:rPr>
          <w:rFonts w:ascii="Arial" w:hAnsi="Arial" w:cs="Arial"/>
          <w:sz w:val="20"/>
          <w:szCs w:val="20"/>
        </w:rPr>
        <w:t xml:space="preserve"> poteka </w:t>
      </w:r>
      <w:r w:rsidR="00F90967" w:rsidRPr="00576A74">
        <w:rPr>
          <w:rFonts w:ascii="Arial" w:hAnsi="Arial" w:cs="Arial"/>
          <w:sz w:val="20"/>
          <w:szCs w:val="20"/>
        </w:rPr>
        <w:t>preko poročil</w:t>
      </w:r>
      <w:r w:rsidRPr="00576A74">
        <w:rPr>
          <w:rFonts w:ascii="Arial" w:hAnsi="Arial" w:cs="Arial"/>
          <w:sz w:val="20"/>
          <w:szCs w:val="20"/>
        </w:rPr>
        <w:t xml:space="preserve"> iz MIGRE III, iz katerega so razvidni pregledani ZzP in izdelani NPS znotraj obračunskega leta. </w:t>
      </w:r>
      <w:r w:rsidR="00542E2D" w:rsidRPr="00576A74">
        <w:rPr>
          <w:rFonts w:ascii="Arial" w:hAnsi="Arial" w:cs="Arial"/>
          <w:sz w:val="20"/>
          <w:szCs w:val="20"/>
        </w:rPr>
        <w:t xml:space="preserve">V fazi priprave zahtevkov za plačilo </w:t>
      </w:r>
      <w:r w:rsidRPr="00576A74">
        <w:rPr>
          <w:rFonts w:ascii="Arial" w:hAnsi="Arial" w:cs="Arial"/>
          <w:sz w:val="20"/>
          <w:szCs w:val="20"/>
        </w:rPr>
        <w:t xml:space="preserve">EK </w:t>
      </w:r>
      <w:r w:rsidR="00542E2D" w:rsidRPr="00576A74">
        <w:rPr>
          <w:rFonts w:ascii="Arial" w:hAnsi="Arial" w:cs="Arial"/>
          <w:sz w:val="20"/>
          <w:szCs w:val="20"/>
        </w:rPr>
        <w:t xml:space="preserve">je zagotovljena povezava s knjigo dolžnikov. V primeru nepravilnosti organ za </w:t>
      </w:r>
      <w:r w:rsidRPr="00576A74">
        <w:rPr>
          <w:rFonts w:ascii="Arial" w:hAnsi="Arial" w:cs="Arial"/>
          <w:sz w:val="20"/>
          <w:szCs w:val="20"/>
        </w:rPr>
        <w:t>računovodenje</w:t>
      </w:r>
      <w:r w:rsidR="00542E2D" w:rsidRPr="00576A74">
        <w:rPr>
          <w:rFonts w:ascii="Arial" w:hAnsi="Arial" w:cs="Arial"/>
          <w:sz w:val="20"/>
          <w:szCs w:val="20"/>
        </w:rPr>
        <w:t xml:space="preserve"> </w:t>
      </w:r>
      <w:r w:rsidRPr="00576A74">
        <w:rPr>
          <w:rFonts w:ascii="Arial" w:hAnsi="Arial" w:cs="Arial"/>
          <w:sz w:val="20"/>
          <w:szCs w:val="20"/>
        </w:rPr>
        <w:t xml:space="preserve">odšteje ZzV. </w:t>
      </w:r>
      <w:r w:rsidR="00542E2D" w:rsidRPr="00576A74">
        <w:rPr>
          <w:rFonts w:ascii="Arial" w:hAnsi="Arial" w:cs="Arial"/>
          <w:sz w:val="20"/>
          <w:szCs w:val="20"/>
        </w:rPr>
        <w:t xml:space="preserve">Nepravilnosti, ki </w:t>
      </w:r>
      <w:r w:rsidRPr="00576A74">
        <w:rPr>
          <w:rFonts w:ascii="Arial" w:hAnsi="Arial" w:cs="Arial"/>
          <w:sz w:val="20"/>
          <w:szCs w:val="20"/>
        </w:rPr>
        <w:t>se nanašajo na pretekla leta, se</w:t>
      </w:r>
      <w:r w:rsidR="00542E2D" w:rsidRPr="00576A74">
        <w:rPr>
          <w:rFonts w:ascii="Arial" w:hAnsi="Arial" w:cs="Arial"/>
          <w:sz w:val="20"/>
          <w:szCs w:val="20"/>
        </w:rPr>
        <w:t xml:space="preserve"> praviloma upošteva pri predložitvi prvih zahtevkov za vmesno plačilo na EK za naslednje obračunsko leto.</w:t>
      </w:r>
    </w:p>
    <w:p w14:paraId="1685827D" w14:textId="77777777" w:rsidR="00542E2D" w:rsidRPr="00576A74" w:rsidRDefault="00C36604" w:rsidP="004F080A">
      <w:pPr>
        <w:spacing w:line="240" w:lineRule="exact"/>
        <w:rPr>
          <w:rFonts w:ascii="Arial" w:hAnsi="Arial" w:cs="Arial"/>
          <w:sz w:val="20"/>
          <w:szCs w:val="20"/>
        </w:rPr>
      </w:pPr>
      <w:r w:rsidRPr="00576A74">
        <w:rPr>
          <w:rFonts w:ascii="Arial" w:hAnsi="Arial" w:cs="Arial"/>
          <w:sz w:val="20"/>
          <w:szCs w:val="20"/>
        </w:rPr>
        <w:t xml:space="preserve">Pri pripravi zahtevkov za plačilo EK se poleg </w:t>
      </w:r>
      <w:r w:rsidR="00F90967" w:rsidRPr="00576A74">
        <w:rPr>
          <w:rFonts w:ascii="Arial" w:hAnsi="Arial" w:cs="Arial"/>
          <w:sz w:val="20"/>
          <w:szCs w:val="20"/>
        </w:rPr>
        <w:t>91.</w:t>
      </w:r>
      <w:r w:rsidR="00542E2D" w:rsidRPr="00576A74">
        <w:rPr>
          <w:rFonts w:ascii="Arial" w:hAnsi="Arial" w:cs="Arial"/>
          <w:sz w:val="20"/>
          <w:szCs w:val="20"/>
        </w:rPr>
        <w:t xml:space="preserve"> člena Uredbe </w:t>
      </w:r>
      <w:r w:rsidR="00175BE7" w:rsidRPr="00576A74">
        <w:rPr>
          <w:rFonts w:ascii="Arial" w:hAnsi="Arial" w:cs="Arial"/>
          <w:sz w:val="20"/>
          <w:szCs w:val="20"/>
        </w:rPr>
        <w:t xml:space="preserve">2021/1060/EU, upošteva tudi </w:t>
      </w:r>
      <w:r w:rsidR="00542E2D" w:rsidRPr="00576A74">
        <w:rPr>
          <w:rFonts w:ascii="Arial" w:hAnsi="Arial" w:cs="Arial"/>
          <w:sz w:val="20"/>
          <w:szCs w:val="20"/>
        </w:rPr>
        <w:t>določbe</w:t>
      </w:r>
      <w:r w:rsidR="00175BE7" w:rsidRPr="00576A74">
        <w:rPr>
          <w:rFonts w:ascii="Arial" w:hAnsi="Arial" w:cs="Arial"/>
          <w:sz w:val="20"/>
          <w:szCs w:val="20"/>
        </w:rPr>
        <w:t xml:space="preserve"> 51., 53., 54., </w:t>
      </w:r>
      <w:r w:rsidR="00542E2D" w:rsidRPr="00576A74">
        <w:rPr>
          <w:rFonts w:ascii="Arial" w:hAnsi="Arial" w:cs="Arial"/>
          <w:sz w:val="20"/>
          <w:szCs w:val="20"/>
        </w:rPr>
        <w:t>55.</w:t>
      </w:r>
      <w:r w:rsidR="00175BE7" w:rsidRPr="00576A74">
        <w:rPr>
          <w:rFonts w:ascii="Arial" w:hAnsi="Arial" w:cs="Arial"/>
          <w:sz w:val="20"/>
          <w:szCs w:val="20"/>
        </w:rPr>
        <w:t xml:space="preserve"> in </w:t>
      </w:r>
      <w:r w:rsidR="00542E2D" w:rsidRPr="00576A74">
        <w:rPr>
          <w:rFonts w:ascii="Arial" w:hAnsi="Arial" w:cs="Arial"/>
          <w:sz w:val="20"/>
          <w:szCs w:val="20"/>
        </w:rPr>
        <w:t xml:space="preserve">94. člena </w:t>
      </w:r>
      <w:r w:rsidR="00175BE7" w:rsidRPr="00576A74">
        <w:rPr>
          <w:rFonts w:ascii="Arial" w:hAnsi="Arial" w:cs="Arial"/>
          <w:sz w:val="20"/>
          <w:szCs w:val="20"/>
        </w:rPr>
        <w:t>U</w:t>
      </w:r>
      <w:r w:rsidR="00542E2D" w:rsidRPr="00576A74">
        <w:rPr>
          <w:rFonts w:ascii="Arial" w:hAnsi="Arial" w:cs="Arial"/>
          <w:sz w:val="20"/>
          <w:szCs w:val="20"/>
        </w:rPr>
        <w:t>redbe 2021/1060/EU.</w:t>
      </w:r>
    </w:p>
    <w:p w14:paraId="1AEBC5BC" w14:textId="77777777" w:rsidR="00542E2D" w:rsidRPr="00576A74" w:rsidRDefault="00542E2D" w:rsidP="004F080A">
      <w:pPr>
        <w:spacing w:line="240" w:lineRule="exact"/>
        <w:rPr>
          <w:rFonts w:ascii="Arial" w:hAnsi="Arial" w:cs="Arial"/>
          <w:sz w:val="20"/>
          <w:szCs w:val="20"/>
        </w:rPr>
      </w:pPr>
      <w:r w:rsidRPr="00576A74">
        <w:rPr>
          <w:rFonts w:ascii="Arial" w:hAnsi="Arial" w:cs="Arial"/>
          <w:sz w:val="20"/>
          <w:szCs w:val="20"/>
        </w:rPr>
        <w:t xml:space="preserve">Vse postopke za pripravo </w:t>
      </w:r>
      <w:r w:rsidR="00175BE7" w:rsidRPr="00576A74">
        <w:rPr>
          <w:rFonts w:ascii="Arial" w:hAnsi="Arial" w:cs="Arial"/>
          <w:sz w:val="20"/>
          <w:szCs w:val="20"/>
        </w:rPr>
        <w:t>organ za računovodenje opiše v Priročniku organa za računovodenje.</w:t>
      </w:r>
    </w:p>
    <w:p w14:paraId="620D8C58" w14:textId="77777777" w:rsidR="00542E2D" w:rsidRPr="00576A74" w:rsidRDefault="00175BE7" w:rsidP="004F080A">
      <w:pPr>
        <w:pStyle w:val="Naslov4"/>
        <w:spacing w:line="240" w:lineRule="exact"/>
        <w:rPr>
          <w:rFonts w:ascii="Arial" w:hAnsi="Arial" w:cs="Arial"/>
          <w:color w:val="auto"/>
          <w:sz w:val="20"/>
          <w:szCs w:val="20"/>
        </w:rPr>
      </w:pPr>
      <w:r w:rsidRPr="00576A74">
        <w:rPr>
          <w:rFonts w:ascii="Arial" w:hAnsi="Arial" w:cs="Arial"/>
          <w:b/>
          <w:color w:val="auto"/>
          <w:sz w:val="20"/>
          <w:szCs w:val="20"/>
        </w:rPr>
        <w:t>Postopek</w:t>
      </w:r>
      <w:r w:rsidR="00542E2D" w:rsidRPr="00576A74">
        <w:rPr>
          <w:rFonts w:ascii="Arial" w:hAnsi="Arial" w:cs="Arial"/>
          <w:b/>
          <w:color w:val="auto"/>
          <w:sz w:val="20"/>
          <w:szCs w:val="20"/>
        </w:rPr>
        <w:t xml:space="preserve"> priprave obračunov</w:t>
      </w:r>
      <w:r w:rsidRPr="00576A74">
        <w:rPr>
          <w:rFonts w:ascii="Arial" w:hAnsi="Arial" w:cs="Arial"/>
          <w:b/>
          <w:color w:val="auto"/>
          <w:sz w:val="20"/>
          <w:szCs w:val="20"/>
        </w:rPr>
        <w:t xml:space="preserve"> </w:t>
      </w:r>
      <w:r w:rsidRPr="00576A74">
        <w:rPr>
          <w:rFonts w:ascii="Arial" w:hAnsi="Arial" w:cs="Arial"/>
          <w:color w:val="auto"/>
          <w:sz w:val="20"/>
          <w:szCs w:val="20"/>
        </w:rPr>
        <w:t>je</w:t>
      </w:r>
      <w:r w:rsidR="00FF14CD" w:rsidRPr="00576A74">
        <w:rPr>
          <w:rFonts w:ascii="Arial" w:hAnsi="Arial" w:cs="Arial"/>
          <w:b/>
          <w:color w:val="auto"/>
          <w:sz w:val="20"/>
          <w:szCs w:val="20"/>
        </w:rPr>
        <w:t xml:space="preserve"> </w:t>
      </w:r>
      <w:r w:rsidRPr="00576A74">
        <w:rPr>
          <w:rFonts w:ascii="Arial" w:hAnsi="Arial" w:cs="Arial"/>
          <w:color w:val="auto"/>
          <w:sz w:val="20"/>
          <w:szCs w:val="20"/>
        </w:rPr>
        <w:t>skladen s 98. členom</w:t>
      </w:r>
      <w:r w:rsidR="00542E2D" w:rsidRPr="00576A74">
        <w:rPr>
          <w:rFonts w:ascii="Arial" w:hAnsi="Arial" w:cs="Arial"/>
          <w:color w:val="auto"/>
          <w:sz w:val="20"/>
          <w:szCs w:val="20"/>
        </w:rPr>
        <w:t xml:space="preserve"> Uredbe 2021/1060/EU</w:t>
      </w:r>
      <w:r w:rsidRPr="00576A74">
        <w:rPr>
          <w:rFonts w:ascii="Arial" w:hAnsi="Arial" w:cs="Arial"/>
          <w:color w:val="auto"/>
          <w:sz w:val="20"/>
          <w:szCs w:val="20"/>
        </w:rPr>
        <w:t xml:space="preserve"> ter </w:t>
      </w:r>
      <w:r w:rsidR="00542E2D" w:rsidRPr="00576A74">
        <w:rPr>
          <w:rFonts w:ascii="Arial" w:hAnsi="Arial" w:cs="Arial"/>
          <w:color w:val="auto"/>
          <w:sz w:val="20"/>
          <w:szCs w:val="20"/>
        </w:rPr>
        <w:t>predlogo XXIV.</w:t>
      </w:r>
    </w:p>
    <w:p w14:paraId="3CCDFE03" w14:textId="77777777" w:rsidR="00C36604" w:rsidRPr="00576A74" w:rsidRDefault="00C36604" w:rsidP="004F080A">
      <w:pPr>
        <w:spacing w:after="0" w:line="240" w:lineRule="exact"/>
      </w:pPr>
    </w:p>
    <w:p w14:paraId="45967E19" w14:textId="77777777" w:rsidR="00542E2D" w:rsidRPr="00576A74" w:rsidRDefault="00542E2D" w:rsidP="004F080A">
      <w:pPr>
        <w:spacing w:after="0" w:line="240" w:lineRule="exact"/>
        <w:rPr>
          <w:rFonts w:ascii="Arial" w:hAnsi="Arial" w:cs="Arial"/>
          <w:sz w:val="20"/>
          <w:szCs w:val="20"/>
        </w:rPr>
      </w:pPr>
      <w:r w:rsidRPr="00576A74">
        <w:rPr>
          <w:rFonts w:ascii="Arial" w:hAnsi="Arial" w:cs="Arial"/>
          <w:sz w:val="20"/>
          <w:szCs w:val="20"/>
        </w:rPr>
        <w:t>Odgovornost organa za računovodenje je, da so pripravljeni računovodski izkazi:</w:t>
      </w:r>
    </w:p>
    <w:p w14:paraId="39706A16" w14:textId="77777777" w:rsidR="00542E2D" w:rsidRPr="00576A74" w:rsidRDefault="00542E2D" w:rsidP="004F080A">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popolni, natančni in verodostojni in</w:t>
      </w:r>
    </w:p>
    <w:p w14:paraId="28A2A223" w14:textId="77777777" w:rsidR="00542E2D" w:rsidRPr="00576A74" w:rsidRDefault="00542E2D" w:rsidP="004F080A">
      <w:pPr>
        <w:pStyle w:val="Odstavekseznama"/>
        <w:numPr>
          <w:ilvl w:val="0"/>
          <w:numId w:val="9"/>
        </w:numPr>
        <w:spacing w:line="240" w:lineRule="exact"/>
        <w:rPr>
          <w:rFonts w:ascii="Arial" w:hAnsi="Arial" w:cs="Arial"/>
          <w:sz w:val="20"/>
          <w:szCs w:val="20"/>
        </w:rPr>
      </w:pPr>
      <w:r w:rsidRPr="00576A74">
        <w:rPr>
          <w:rFonts w:ascii="Arial" w:hAnsi="Arial" w:cs="Arial"/>
          <w:sz w:val="20"/>
          <w:szCs w:val="20"/>
        </w:rPr>
        <w:t>da so upoštevane določbe prvega odstavka 76. člena Uredbe 2021/1060/EU, ki določajo, da je v informacijskem sistemu OU potrebno voditi elektronsko evidenco vseh elementov obračunov.</w:t>
      </w:r>
    </w:p>
    <w:p w14:paraId="0232F1E2" w14:textId="77777777" w:rsidR="00542E2D" w:rsidRPr="00576A74" w:rsidRDefault="00542E2D" w:rsidP="004F080A">
      <w:pPr>
        <w:spacing w:line="240" w:lineRule="exact"/>
        <w:rPr>
          <w:rFonts w:ascii="Arial" w:hAnsi="Arial" w:cs="Arial"/>
          <w:sz w:val="20"/>
          <w:szCs w:val="20"/>
        </w:rPr>
      </w:pPr>
      <w:r w:rsidRPr="00576A74">
        <w:rPr>
          <w:rFonts w:ascii="Arial" w:hAnsi="Arial" w:cs="Arial"/>
          <w:sz w:val="20"/>
          <w:szCs w:val="20"/>
        </w:rPr>
        <w:lastRenderedPageBreak/>
        <w:t>Podlago za pripravo obračunov predstavljajo zahtevki za plačilo, ki jih organ za računovodenje v okviru obračunskega leta posreduje EK, ter knjiga dolžnikov, iz katere so razvidne terjatve. Priročnik organa za računovodenje bo podrobneje opisoval postopke obravnavanja nepravilnosti v fazi priprave obračunov.</w:t>
      </w:r>
    </w:p>
    <w:p w14:paraId="7776246B" w14:textId="77777777" w:rsidR="000A78E4" w:rsidRPr="00B45CF4" w:rsidRDefault="000A78E4" w:rsidP="000A78E4">
      <w:pPr>
        <w:rPr>
          <w:rFonts w:ascii="Arial" w:hAnsi="Arial" w:cs="Arial"/>
          <w:sz w:val="20"/>
          <w:szCs w:val="20"/>
        </w:rPr>
      </w:pPr>
      <w:r w:rsidRPr="00576A74">
        <w:rPr>
          <w:rFonts w:ascii="Arial" w:hAnsi="Arial" w:cs="Arial"/>
          <w:sz w:val="20"/>
          <w:szCs w:val="20"/>
        </w:rPr>
        <w:t>V obračune se vključijo potrjeni zahtevki za povračilo, za katere so na MF posredovani  nalogi za povračilo sredstev iz podračuna programa AMIF, SNV ali IUMV v državni proračun, tekom obračunskega leta. Računovodski izkaz lahko vključuje le izdatke, ki so bili vključeni v vmesne oz. končni zahtevek za plačilo za obračunsko leto. V kolikor organ za računovodenje v času od oddaje končnega zahtevka za vmesno plačilo do priprave računovodskih izkazov potrdi nove izdatke, le-te vključi v prvi zahtevek za vmesno plačilo za naslednje obračunsko leto.</w:t>
      </w:r>
    </w:p>
    <w:p w14:paraId="0A601B5B" w14:textId="77777777" w:rsidR="00542E2D" w:rsidRPr="00B45CF4" w:rsidRDefault="00542E2D" w:rsidP="004F080A">
      <w:pPr>
        <w:spacing w:line="240" w:lineRule="exact"/>
        <w:rPr>
          <w:rFonts w:ascii="Arial" w:hAnsi="Arial" w:cs="Arial"/>
          <w:sz w:val="20"/>
          <w:szCs w:val="20"/>
        </w:rPr>
      </w:pPr>
      <w:r w:rsidRPr="00B45CF4">
        <w:rPr>
          <w:rFonts w:ascii="Arial" w:hAnsi="Arial" w:cs="Arial"/>
          <w:sz w:val="20"/>
          <w:szCs w:val="20"/>
        </w:rPr>
        <w:t xml:space="preserve">Postopek priprave </w:t>
      </w:r>
      <w:r w:rsidR="00F90967">
        <w:rPr>
          <w:rFonts w:ascii="Arial" w:hAnsi="Arial" w:cs="Arial"/>
          <w:sz w:val="20"/>
          <w:szCs w:val="20"/>
        </w:rPr>
        <w:t>obračunov</w:t>
      </w:r>
      <w:r w:rsidRPr="00B45CF4">
        <w:rPr>
          <w:rFonts w:ascii="Arial" w:hAnsi="Arial" w:cs="Arial"/>
          <w:sz w:val="20"/>
          <w:szCs w:val="20"/>
        </w:rPr>
        <w:t xml:space="preserve"> s</w:t>
      </w:r>
      <w:r w:rsidR="00F90967">
        <w:rPr>
          <w:rFonts w:ascii="Arial" w:hAnsi="Arial" w:cs="Arial"/>
          <w:sz w:val="20"/>
          <w:szCs w:val="20"/>
        </w:rPr>
        <w:t>e natančno opiše v Priročniku organa upravljanja</w:t>
      </w:r>
      <w:r w:rsidRPr="00B45CF4">
        <w:rPr>
          <w:rFonts w:ascii="Arial" w:hAnsi="Arial" w:cs="Arial"/>
          <w:sz w:val="20"/>
          <w:szCs w:val="20"/>
        </w:rPr>
        <w:t xml:space="preserve">. </w:t>
      </w:r>
    </w:p>
    <w:p w14:paraId="24062DA1" w14:textId="77777777" w:rsidR="00542E2D" w:rsidRDefault="00542E2D" w:rsidP="004F080A">
      <w:pPr>
        <w:spacing w:after="120" w:line="240" w:lineRule="exact"/>
        <w:rPr>
          <w:rFonts w:ascii="Arial" w:hAnsi="Arial" w:cs="Arial"/>
          <w:sz w:val="20"/>
          <w:szCs w:val="20"/>
        </w:rPr>
      </w:pPr>
      <w:r w:rsidRPr="00B45CF4">
        <w:rPr>
          <w:rFonts w:ascii="Arial" w:hAnsi="Arial" w:cs="Arial"/>
          <w:sz w:val="20"/>
          <w:szCs w:val="20"/>
        </w:rPr>
        <w:t xml:space="preserve">Roki v zvezi s pripravo </w:t>
      </w:r>
      <w:r w:rsidR="00F90967">
        <w:rPr>
          <w:rFonts w:ascii="Arial" w:hAnsi="Arial" w:cs="Arial"/>
          <w:sz w:val="20"/>
          <w:szCs w:val="20"/>
        </w:rPr>
        <w:t>obračunov</w:t>
      </w:r>
      <w:r w:rsidRPr="00B45CF4">
        <w:rPr>
          <w:rFonts w:ascii="Arial" w:hAnsi="Arial" w:cs="Arial"/>
          <w:sz w:val="20"/>
          <w:szCs w:val="20"/>
        </w:rPr>
        <w:t xml:space="preserve"> se opredelijo v Sp</w:t>
      </w:r>
      <w:r w:rsidR="00F90967">
        <w:rPr>
          <w:rFonts w:ascii="Arial" w:hAnsi="Arial" w:cs="Arial"/>
          <w:sz w:val="20"/>
          <w:szCs w:val="20"/>
        </w:rPr>
        <w:t>orazumu o sodelovanju med OU, revizijskim organom in organom za računovodenje</w:t>
      </w:r>
      <w:r w:rsidRPr="00B45CF4">
        <w:rPr>
          <w:rFonts w:ascii="Arial" w:hAnsi="Arial" w:cs="Arial"/>
          <w:sz w:val="20"/>
          <w:szCs w:val="20"/>
        </w:rPr>
        <w:t>.</w:t>
      </w:r>
    </w:p>
    <w:p w14:paraId="1C113C7A" w14:textId="77777777" w:rsidR="00E84D64" w:rsidRPr="00B45CF4" w:rsidRDefault="00E84D64" w:rsidP="004F080A">
      <w:pPr>
        <w:spacing w:line="240" w:lineRule="exact"/>
        <w:rPr>
          <w:rFonts w:ascii="Arial" w:hAnsi="Arial" w:cs="Arial"/>
          <w:sz w:val="20"/>
          <w:szCs w:val="20"/>
        </w:rPr>
      </w:pPr>
    </w:p>
    <w:p w14:paraId="5C49D6A1" w14:textId="77777777" w:rsidR="00E8513F" w:rsidRPr="00A84122" w:rsidRDefault="006337D4" w:rsidP="004F080A">
      <w:pPr>
        <w:pStyle w:val="Naslov2"/>
        <w:numPr>
          <w:ilvl w:val="2"/>
          <w:numId w:val="24"/>
        </w:numPr>
        <w:spacing w:line="240" w:lineRule="exact"/>
        <w:rPr>
          <w:rFonts w:cs="Arial"/>
          <w:sz w:val="20"/>
          <w:szCs w:val="20"/>
        </w:rPr>
      </w:pPr>
      <w:bookmarkStart w:id="51" w:name="_Toc141886352"/>
      <w:r w:rsidRPr="00A84122">
        <w:rPr>
          <w:rFonts w:cs="Arial"/>
          <w:sz w:val="20"/>
          <w:szCs w:val="20"/>
        </w:rPr>
        <w:t>NAČRTOVANA</w:t>
      </w:r>
      <w:r w:rsidR="00E8513F" w:rsidRPr="00A84122">
        <w:rPr>
          <w:rFonts w:cs="Arial"/>
          <w:sz w:val="20"/>
          <w:szCs w:val="20"/>
        </w:rPr>
        <w:t xml:space="preserve"> SREDSTV</w:t>
      </w:r>
      <w:r w:rsidRPr="00A84122">
        <w:rPr>
          <w:rFonts w:cs="Arial"/>
          <w:sz w:val="20"/>
          <w:szCs w:val="20"/>
        </w:rPr>
        <w:t>A</w:t>
      </w:r>
      <w:r w:rsidR="00E8513F" w:rsidRPr="00A84122">
        <w:rPr>
          <w:rFonts w:cs="Arial"/>
          <w:sz w:val="20"/>
          <w:szCs w:val="20"/>
        </w:rPr>
        <w:t xml:space="preserve"> </w:t>
      </w:r>
      <w:r w:rsidRPr="00A84122">
        <w:rPr>
          <w:rFonts w:cs="Arial"/>
          <w:sz w:val="20"/>
          <w:szCs w:val="20"/>
        </w:rPr>
        <w:t>ZA IZVAJANJE NALOG ORGANA ZA RAČUNOVODENJE</w:t>
      </w:r>
      <w:bookmarkEnd w:id="51"/>
      <w:r w:rsidRPr="00A84122">
        <w:rPr>
          <w:rFonts w:cs="Arial"/>
          <w:sz w:val="20"/>
          <w:szCs w:val="20"/>
        </w:rPr>
        <w:t xml:space="preserve"> </w:t>
      </w:r>
      <w:r w:rsidR="00E8513F" w:rsidRPr="00A84122">
        <w:rPr>
          <w:rFonts w:cs="Arial"/>
          <w:sz w:val="20"/>
          <w:szCs w:val="20"/>
        </w:rPr>
        <w:t xml:space="preserve"> </w:t>
      </w:r>
    </w:p>
    <w:p w14:paraId="17BBD52D" w14:textId="77777777" w:rsidR="009A1D3A" w:rsidRPr="00B45CF4" w:rsidRDefault="009A1D3A" w:rsidP="004F080A">
      <w:pPr>
        <w:spacing w:after="0" w:line="240" w:lineRule="exact"/>
        <w:rPr>
          <w:rFonts w:ascii="Arial" w:hAnsi="Arial" w:cs="Arial"/>
          <w:sz w:val="20"/>
          <w:szCs w:val="20"/>
        </w:rPr>
      </w:pPr>
    </w:p>
    <w:p w14:paraId="1BEDEE66" w14:textId="0DB41ADA" w:rsidR="00E71F16" w:rsidRPr="00487506" w:rsidRDefault="00E71F16" w:rsidP="004F080A">
      <w:pPr>
        <w:spacing w:after="0" w:line="240" w:lineRule="exact"/>
        <w:rPr>
          <w:rFonts w:ascii="Arial" w:hAnsi="Arial" w:cs="Arial"/>
          <w:sz w:val="20"/>
          <w:szCs w:val="20"/>
        </w:rPr>
      </w:pPr>
      <w:r w:rsidRPr="00487506">
        <w:rPr>
          <w:rFonts w:ascii="Arial" w:hAnsi="Arial" w:cs="Arial"/>
          <w:sz w:val="20"/>
          <w:szCs w:val="20"/>
        </w:rPr>
        <w:t>Organ</w:t>
      </w:r>
      <w:r w:rsidR="009A1D3A" w:rsidRPr="00487506">
        <w:rPr>
          <w:rFonts w:ascii="Arial" w:hAnsi="Arial" w:cs="Arial"/>
          <w:sz w:val="20"/>
          <w:szCs w:val="20"/>
        </w:rPr>
        <w:t xml:space="preserve"> za </w:t>
      </w:r>
      <w:r w:rsidR="00487506" w:rsidRPr="00487506">
        <w:rPr>
          <w:rFonts w:ascii="Arial" w:hAnsi="Arial" w:cs="Arial"/>
          <w:sz w:val="20"/>
          <w:szCs w:val="20"/>
        </w:rPr>
        <w:t>računovodje</w:t>
      </w:r>
      <w:r w:rsidR="009A1D3A" w:rsidRPr="00487506">
        <w:rPr>
          <w:rFonts w:ascii="Arial" w:hAnsi="Arial" w:cs="Arial"/>
          <w:sz w:val="20"/>
          <w:szCs w:val="20"/>
        </w:rPr>
        <w:t xml:space="preserve"> </w:t>
      </w:r>
      <w:r w:rsidRPr="00487506">
        <w:rPr>
          <w:rFonts w:ascii="Arial" w:hAnsi="Arial" w:cs="Arial"/>
          <w:sz w:val="20"/>
          <w:szCs w:val="20"/>
        </w:rPr>
        <w:t xml:space="preserve">je upravičen </w:t>
      </w:r>
      <w:r w:rsidR="00B40AA0">
        <w:rPr>
          <w:rFonts w:ascii="Arial" w:hAnsi="Arial" w:cs="Arial"/>
          <w:sz w:val="20"/>
          <w:szCs w:val="20"/>
        </w:rPr>
        <w:t>do financiranja</w:t>
      </w:r>
      <w:r w:rsidRPr="00487506">
        <w:rPr>
          <w:rFonts w:ascii="Arial" w:hAnsi="Arial" w:cs="Arial"/>
          <w:sz w:val="20"/>
          <w:szCs w:val="20"/>
        </w:rPr>
        <w:t xml:space="preserve"> iz sredstev tehnične pomoči, kar je </w:t>
      </w:r>
      <w:r w:rsidR="00B40AA0">
        <w:rPr>
          <w:rFonts w:ascii="Arial" w:hAnsi="Arial" w:cs="Arial"/>
          <w:sz w:val="20"/>
          <w:szCs w:val="20"/>
        </w:rPr>
        <w:t>načrtovano</w:t>
      </w:r>
      <w:r w:rsidRPr="00487506">
        <w:rPr>
          <w:rFonts w:ascii="Arial" w:hAnsi="Arial" w:cs="Arial"/>
          <w:sz w:val="20"/>
          <w:szCs w:val="20"/>
        </w:rPr>
        <w:t xml:space="preserve"> v Akcijskem načrtu programa </w:t>
      </w:r>
      <w:r w:rsidR="00487506">
        <w:rPr>
          <w:rFonts w:ascii="Arial" w:hAnsi="Arial" w:cs="Arial"/>
          <w:sz w:val="20"/>
          <w:szCs w:val="20"/>
        </w:rPr>
        <w:t xml:space="preserve">IUMV, </w:t>
      </w:r>
      <w:r w:rsidRPr="00487506">
        <w:rPr>
          <w:rFonts w:ascii="Arial" w:hAnsi="Arial" w:cs="Arial"/>
          <w:sz w:val="20"/>
          <w:szCs w:val="20"/>
        </w:rPr>
        <w:t>v okviru operacije B.SO3.9.4-02 -  Tehnična pomoč  MF –</w:t>
      </w:r>
      <w:r w:rsidR="00487506">
        <w:rPr>
          <w:rFonts w:ascii="Arial" w:hAnsi="Arial" w:cs="Arial"/>
          <w:sz w:val="20"/>
          <w:szCs w:val="20"/>
        </w:rPr>
        <w:t xml:space="preserve"> </w:t>
      </w:r>
      <w:r w:rsidRPr="00487506">
        <w:rPr>
          <w:rFonts w:ascii="Arial" w:hAnsi="Arial" w:cs="Arial"/>
          <w:sz w:val="20"/>
          <w:szCs w:val="20"/>
        </w:rPr>
        <w:t>SUSEU, v znesku 270.000 EUR. Načrtovano o</w:t>
      </w:r>
      <w:r w:rsidR="00487506" w:rsidRPr="00487506">
        <w:rPr>
          <w:rFonts w:ascii="Arial" w:hAnsi="Arial" w:cs="Arial"/>
          <w:sz w:val="20"/>
          <w:szCs w:val="20"/>
        </w:rPr>
        <w:t>bdobje je od 1.</w:t>
      </w:r>
      <w:r w:rsidR="00487506">
        <w:rPr>
          <w:rFonts w:ascii="Arial" w:hAnsi="Arial" w:cs="Arial"/>
          <w:sz w:val="20"/>
          <w:szCs w:val="20"/>
        </w:rPr>
        <w:t xml:space="preserve"> </w:t>
      </w:r>
      <w:r w:rsidR="00487506" w:rsidRPr="00487506">
        <w:rPr>
          <w:rFonts w:ascii="Arial" w:hAnsi="Arial" w:cs="Arial"/>
          <w:sz w:val="20"/>
          <w:szCs w:val="20"/>
        </w:rPr>
        <w:t>9.</w:t>
      </w:r>
      <w:r w:rsidR="00487506">
        <w:rPr>
          <w:rFonts w:ascii="Arial" w:hAnsi="Arial" w:cs="Arial"/>
          <w:sz w:val="20"/>
          <w:szCs w:val="20"/>
        </w:rPr>
        <w:t xml:space="preserve"> </w:t>
      </w:r>
      <w:r w:rsidR="00487506" w:rsidRPr="00487506">
        <w:rPr>
          <w:rFonts w:ascii="Arial" w:hAnsi="Arial" w:cs="Arial"/>
          <w:sz w:val="20"/>
          <w:szCs w:val="20"/>
        </w:rPr>
        <w:t>2023 do 31.</w:t>
      </w:r>
      <w:r w:rsidR="00487506">
        <w:rPr>
          <w:rFonts w:ascii="Arial" w:hAnsi="Arial" w:cs="Arial"/>
          <w:sz w:val="20"/>
          <w:szCs w:val="20"/>
        </w:rPr>
        <w:t xml:space="preserve"> </w:t>
      </w:r>
      <w:r w:rsidR="00487506" w:rsidRPr="00487506">
        <w:rPr>
          <w:rFonts w:ascii="Arial" w:hAnsi="Arial" w:cs="Arial"/>
          <w:sz w:val="20"/>
          <w:szCs w:val="20"/>
        </w:rPr>
        <w:t>12.</w:t>
      </w:r>
      <w:r w:rsidR="00487506">
        <w:rPr>
          <w:rFonts w:ascii="Arial" w:hAnsi="Arial" w:cs="Arial"/>
          <w:sz w:val="20"/>
          <w:szCs w:val="20"/>
        </w:rPr>
        <w:t xml:space="preserve"> </w:t>
      </w:r>
      <w:r w:rsidR="00487506" w:rsidRPr="00487506">
        <w:rPr>
          <w:rFonts w:ascii="Arial" w:hAnsi="Arial" w:cs="Arial"/>
          <w:sz w:val="20"/>
          <w:szCs w:val="20"/>
        </w:rPr>
        <w:t>2027, z možnostjo podaljšanja do 31.</w:t>
      </w:r>
      <w:r w:rsidR="00487506">
        <w:rPr>
          <w:rFonts w:ascii="Arial" w:hAnsi="Arial" w:cs="Arial"/>
          <w:sz w:val="20"/>
          <w:szCs w:val="20"/>
        </w:rPr>
        <w:t xml:space="preserve"> </w:t>
      </w:r>
      <w:r w:rsidR="00487506" w:rsidRPr="00487506">
        <w:rPr>
          <w:rFonts w:ascii="Arial" w:hAnsi="Arial" w:cs="Arial"/>
          <w:sz w:val="20"/>
          <w:szCs w:val="20"/>
        </w:rPr>
        <w:t>12.</w:t>
      </w:r>
      <w:r w:rsidR="00487506">
        <w:rPr>
          <w:rFonts w:ascii="Arial" w:hAnsi="Arial" w:cs="Arial"/>
          <w:sz w:val="20"/>
          <w:szCs w:val="20"/>
        </w:rPr>
        <w:t xml:space="preserve"> </w:t>
      </w:r>
      <w:r w:rsidR="00487506" w:rsidRPr="00487506">
        <w:rPr>
          <w:rFonts w:ascii="Arial" w:hAnsi="Arial" w:cs="Arial"/>
          <w:sz w:val="20"/>
          <w:szCs w:val="20"/>
        </w:rPr>
        <w:t>2029 oz. do zaključka upravičenosti za tehnično pomoč v programskem obdobju 2021-2027.</w:t>
      </w:r>
    </w:p>
    <w:p w14:paraId="11DF8ABC" w14:textId="77777777" w:rsidR="00487506" w:rsidRPr="00487506" w:rsidRDefault="00487506" w:rsidP="004F080A">
      <w:pPr>
        <w:spacing w:after="0" w:line="240" w:lineRule="exact"/>
        <w:rPr>
          <w:rFonts w:ascii="Arial" w:hAnsi="Arial" w:cs="Arial"/>
          <w:sz w:val="20"/>
          <w:szCs w:val="20"/>
        </w:rPr>
      </w:pPr>
    </w:p>
    <w:p w14:paraId="47DA134E" w14:textId="77777777" w:rsidR="009A1D3A" w:rsidRPr="00487506" w:rsidRDefault="00487506" w:rsidP="004F080A">
      <w:pPr>
        <w:spacing w:after="0" w:line="240" w:lineRule="exact"/>
        <w:rPr>
          <w:rFonts w:ascii="Arial" w:hAnsi="Arial" w:cs="Arial"/>
          <w:sz w:val="20"/>
          <w:szCs w:val="20"/>
        </w:rPr>
      </w:pPr>
      <w:r w:rsidRPr="00487506">
        <w:rPr>
          <w:rFonts w:ascii="Arial" w:hAnsi="Arial" w:cs="Arial"/>
          <w:sz w:val="20"/>
          <w:szCs w:val="20"/>
        </w:rPr>
        <w:t xml:space="preserve">Sredstva </w:t>
      </w:r>
      <w:r w:rsidR="00E71F16" w:rsidRPr="00487506">
        <w:rPr>
          <w:rFonts w:ascii="Arial" w:hAnsi="Arial" w:cs="Arial"/>
          <w:sz w:val="20"/>
          <w:szCs w:val="20"/>
        </w:rPr>
        <w:t xml:space="preserve">iz tehnične pomoči v okviru </w:t>
      </w:r>
      <w:r w:rsidR="009A1D3A" w:rsidRPr="00487506">
        <w:rPr>
          <w:rFonts w:ascii="Arial" w:hAnsi="Arial" w:cs="Arial"/>
          <w:sz w:val="20"/>
          <w:szCs w:val="20"/>
        </w:rPr>
        <w:t>iz tega naslova</w:t>
      </w:r>
      <w:r w:rsidRPr="00487506">
        <w:rPr>
          <w:rFonts w:ascii="Arial" w:hAnsi="Arial" w:cs="Arial"/>
          <w:sz w:val="20"/>
          <w:szCs w:val="20"/>
        </w:rPr>
        <w:t xml:space="preserve"> so namenjena </w:t>
      </w:r>
      <w:r w:rsidR="009A1D3A" w:rsidRPr="00487506">
        <w:rPr>
          <w:rFonts w:ascii="Arial" w:hAnsi="Arial" w:cs="Arial"/>
          <w:sz w:val="20"/>
          <w:szCs w:val="20"/>
        </w:rPr>
        <w:t>za opravljanje nalog</w:t>
      </w:r>
      <w:r w:rsidRPr="00487506">
        <w:rPr>
          <w:rFonts w:ascii="Arial" w:hAnsi="Arial" w:cs="Arial"/>
          <w:sz w:val="20"/>
          <w:szCs w:val="20"/>
        </w:rPr>
        <w:t xml:space="preserve"> organa za računovodenje</w:t>
      </w:r>
      <w:r>
        <w:rPr>
          <w:rFonts w:ascii="Arial" w:hAnsi="Arial" w:cs="Arial"/>
          <w:sz w:val="20"/>
          <w:szCs w:val="20"/>
        </w:rPr>
        <w:t xml:space="preserve"> in se bodo namenila predvsem </w:t>
      </w:r>
      <w:r w:rsidR="009A1D3A" w:rsidRPr="00487506">
        <w:rPr>
          <w:rFonts w:ascii="Arial" w:hAnsi="Arial" w:cs="Arial"/>
          <w:sz w:val="20"/>
          <w:szCs w:val="20"/>
        </w:rPr>
        <w:t xml:space="preserve">za dvig kompetenc zaposlenih ter za promocijo </w:t>
      </w:r>
      <w:r>
        <w:rPr>
          <w:rFonts w:ascii="Arial" w:hAnsi="Arial" w:cs="Arial"/>
          <w:sz w:val="20"/>
          <w:szCs w:val="20"/>
        </w:rPr>
        <w:t xml:space="preserve">programa AMIF, programa SNV in programa IUMV. </w:t>
      </w:r>
    </w:p>
    <w:p w14:paraId="14237C58" w14:textId="77777777" w:rsidR="001B5EC2" w:rsidRPr="00487506" w:rsidRDefault="001B5EC2" w:rsidP="004F080A">
      <w:pPr>
        <w:spacing w:after="0" w:line="240" w:lineRule="exact"/>
        <w:rPr>
          <w:rFonts w:ascii="Arial" w:hAnsi="Arial" w:cs="Arial"/>
          <w:sz w:val="20"/>
          <w:szCs w:val="20"/>
        </w:rPr>
      </w:pPr>
    </w:p>
    <w:p w14:paraId="3065E9C0" w14:textId="77777777" w:rsidR="000E0695" w:rsidRPr="00487506" w:rsidRDefault="000E0695" w:rsidP="004F080A">
      <w:pPr>
        <w:spacing w:after="0" w:line="240" w:lineRule="exact"/>
        <w:rPr>
          <w:rFonts w:ascii="Arial" w:hAnsi="Arial" w:cs="Arial"/>
          <w:sz w:val="20"/>
          <w:szCs w:val="20"/>
        </w:rPr>
      </w:pPr>
    </w:p>
    <w:p w14:paraId="50C543EA" w14:textId="77777777" w:rsidR="000E0695" w:rsidRPr="00B45CF4" w:rsidRDefault="00B33A8D" w:rsidP="004F080A">
      <w:pPr>
        <w:pStyle w:val="Naslov1"/>
        <w:numPr>
          <w:ilvl w:val="0"/>
          <w:numId w:val="24"/>
        </w:numPr>
        <w:spacing w:line="240" w:lineRule="exact"/>
        <w:rPr>
          <w:rFonts w:cs="Arial"/>
          <w:sz w:val="20"/>
          <w:szCs w:val="20"/>
        </w:rPr>
      </w:pPr>
      <w:bookmarkStart w:id="52" w:name="_Toc102128236"/>
      <w:bookmarkStart w:id="53" w:name="_Toc141886353"/>
      <w:r w:rsidRPr="00B45CF4">
        <w:rPr>
          <w:rFonts w:cs="Arial"/>
          <w:sz w:val="20"/>
          <w:szCs w:val="20"/>
        </w:rPr>
        <w:t>INFORMACIJSKI</w:t>
      </w:r>
      <w:r w:rsidR="000E0695" w:rsidRPr="00B45CF4">
        <w:rPr>
          <w:rFonts w:cs="Arial"/>
          <w:sz w:val="20"/>
          <w:szCs w:val="20"/>
        </w:rPr>
        <w:t xml:space="preserve"> SISTEM</w:t>
      </w:r>
      <w:bookmarkEnd w:id="52"/>
      <w:bookmarkEnd w:id="53"/>
      <w:r w:rsidR="000E0695" w:rsidRPr="00B45CF4">
        <w:rPr>
          <w:rFonts w:cs="Arial"/>
          <w:sz w:val="20"/>
          <w:szCs w:val="20"/>
        </w:rPr>
        <w:t xml:space="preserve"> </w:t>
      </w:r>
    </w:p>
    <w:p w14:paraId="3ACB47B1" w14:textId="77777777" w:rsidR="000E0695" w:rsidRPr="00B45CF4" w:rsidRDefault="000E0695" w:rsidP="004F080A">
      <w:pPr>
        <w:spacing w:line="240" w:lineRule="exact"/>
        <w:jc w:val="left"/>
        <w:rPr>
          <w:rFonts w:ascii="Arial" w:hAnsi="Arial" w:cs="Arial"/>
          <w:sz w:val="20"/>
          <w:szCs w:val="20"/>
        </w:rPr>
      </w:pPr>
    </w:p>
    <w:p w14:paraId="238A296B" w14:textId="77777777" w:rsidR="001B5EC2" w:rsidRPr="00B45CF4" w:rsidRDefault="000E0695" w:rsidP="004F080A">
      <w:pPr>
        <w:pStyle w:val="Naslov2"/>
        <w:numPr>
          <w:ilvl w:val="1"/>
          <w:numId w:val="24"/>
        </w:numPr>
        <w:spacing w:line="240" w:lineRule="exact"/>
        <w:ind w:left="709" w:hanging="709"/>
        <w:rPr>
          <w:rFonts w:cs="Arial"/>
          <w:sz w:val="20"/>
          <w:szCs w:val="20"/>
        </w:rPr>
      </w:pPr>
      <w:bookmarkStart w:id="54" w:name="_Toc102128237"/>
      <w:bookmarkStart w:id="55" w:name="_Toc141886354"/>
      <w:r w:rsidRPr="00B45CF4">
        <w:rPr>
          <w:rFonts w:cs="Arial"/>
          <w:sz w:val="20"/>
          <w:szCs w:val="20"/>
        </w:rPr>
        <w:t xml:space="preserve">OPIS </w:t>
      </w:r>
      <w:r w:rsidR="00B33A8D" w:rsidRPr="00B45CF4">
        <w:rPr>
          <w:rFonts w:cs="Arial"/>
          <w:sz w:val="20"/>
          <w:szCs w:val="20"/>
        </w:rPr>
        <w:t>INFORMACIJSK</w:t>
      </w:r>
      <w:r w:rsidR="00982B35" w:rsidRPr="00B45CF4">
        <w:rPr>
          <w:rFonts w:cs="Arial"/>
          <w:sz w:val="20"/>
          <w:szCs w:val="20"/>
        </w:rPr>
        <w:t>EGA</w:t>
      </w:r>
      <w:r w:rsidRPr="00B45CF4">
        <w:rPr>
          <w:rFonts w:cs="Arial"/>
          <w:sz w:val="20"/>
          <w:szCs w:val="20"/>
        </w:rPr>
        <w:t xml:space="preserve"> SISTEM</w:t>
      </w:r>
      <w:bookmarkEnd w:id="54"/>
      <w:r w:rsidR="00982B35" w:rsidRPr="00B45CF4">
        <w:rPr>
          <w:rFonts w:cs="Arial"/>
          <w:sz w:val="20"/>
          <w:szCs w:val="20"/>
        </w:rPr>
        <w:t>A</w:t>
      </w:r>
      <w:bookmarkEnd w:id="55"/>
    </w:p>
    <w:p w14:paraId="0663B8BA" w14:textId="77777777" w:rsidR="000630F1" w:rsidRPr="00B45CF4" w:rsidRDefault="000630F1" w:rsidP="004F080A">
      <w:pPr>
        <w:spacing w:after="0" w:line="240" w:lineRule="exact"/>
        <w:rPr>
          <w:rFonts w:ascii="Arial" w:hAnsi="Arial" w:cs="Arial"/>
          <w:sz w:val="20"/>
          <w:szCs w:val="20"/>
        </w:rPr>
      </w:pPr>
    </w:p>
    <w:p w14:paraId="3AB27CA8" w14:textId="77777777" w:rsidR="00D13AD1" w:rsidRDefault="009D12C5" w:rsidP="004F080A">
      <w:pPr>
        <w:spacing w:after="0" w:line="240" w:lineRule="exact"/>
        <w:rPr>
          <w:rFonts w:ascii="Arial" w:hAnsi="Arial" w:cs="Arial"/>
          <w:sz w:val="20"/>
          <w:szCs w:val="20"/>
        </w:rPr>
      </w:pPr>
      <w:r>
        <w:rPr>
          <w:rFonts w:ascii="Arial" w:hAnsi="Arial" w:cs="Arial"/>
          <w:sz w:val="20"/>
          <w:szCs w:val="20"/>
        </w:rPr>
        <w:t>Skladno s prvim odstavkom</w:t>
      </w:r>
      <w:r w:rsidR="00D13AD1" w:rsidRPr="00B45CF4">
        <w:rPr>
          <w:rFonts w:ascii="Arial" w:hAnsi="Arial" w:cs="Arial"/>
          <w:sz w:val="20"/>
          <w:szCs w:val="20"/>
        </w:rPr>
        <w:t xml:space="preserve"> 69. člena Uredbe 2021/1060/EU morajo države članice vzpostaviti sistem upravljanja in nadzora za svoje programe skladno s ključnimi zahtevami iz Priloge XI, med drugim zanesljiv elektronski sistem (vključno s povezavami s sistemi elektronske izmenjave podatkov z upravičenci) za evidentiranje in shranjevanje podatkov za spremljanje, vrednotenje, finančno upravljanje, preverjanje in revizijo, vključno z ustreznimi postopki za zagotovitev varnosti, celovitosti in zaupnosti podatkov ter preverjanje istovetnosti uporabnikov. Hkrati morajo države članice skladno z </w:t>
      </w:r>
      <w:r w:rsidR="00CF1E63">
        <w:rPr>
          <w:rFonts w:ascii="Arial" w:hAnsi="Arial" w:cs="Arial"/>
          <w:sz w:val="20"/>
          <w:szCs w:val="20"/>
        </w:rPr>
        <w:t>osm</w:t>
      </w:r>
      <w:r w:rsidR="0004400B">
        <w:rPr>
          <w:rFonts w:ascii="Arial" w:hAnsi="Arial" w:cs="Arial"/>
          <w:sz w:val="20"/>
          <w:szCs w:val="20"/>
        </w:rPr>
        <w:t>im odstavkom</w:t>
      </w:r>
      <w:r w:rsidR="00D13AD1" w:rsidRPr="00B45CF4">
        <w:rPr>
          <w:rFonts w:ascii="Arial" w:hAnsi="Arial" w:cs="Arial"/>
          <w:sz w:val="20"/>
          <w:szCs w:val="20"/>
        </w:rPr>
        <w:t xml:space="preserve"> 69. člena Uredbe 2021/1060/EU zagotoviti izmenjavo informacij med upravičenci in organi, pristojnimi za program, s sistemom elektronske izmenjave podatkov v skladu s prilogo XIV</w:t>
      </w:r>
      <w:r w:rsidR="0004400B">
        <w:rPr>
          <w:rFonts w:ascii="Arial" w:hAnsi="Arial" w:cs="Arial"/>
          <w:sz w:val="20"/>
          <w:szCs w:val="20"/>
        </w:rPr>
        <w:t xml:space="preserve"> </w:t>
      </w:r>
      <w:r w:rsidR="00D13AD1" w:rsidRPr="00B45CF4">
        <w:rPr>
          <w:rFonts w:ascii="Arial" w:hAnsi="Arial" w:cs="Arial"/>
          <w:sz w:val="20"/>
          <w:szCs w:val="20"/>
        </w:rPr>
        <w:t xml:space="preserve"> </w:t>
      </w:r>
      <w:r w:rsidR="0004400B" w:rsidRPr="00B45CF4">
        <w:rPr>
          <w:rFonts w:ascii="Arial" w:hAnsi="Arial" w:cs="Arial"/>
          <w:sz w:val="20"/>
          <w:szCs w:val="20"/>
        </w:rPr>
        <w:t>Uredbe 2021/1060/EU</w:t>
      </w:r>
      <w:r w:rsidR="0004400B">
        <w:rPr>
          <w:rFonts w:ascii="Arial" w:hAnsi="Arial" w:cs="Arial"/>
          <w:sz w:val="20"/>
          <w:szCs w:val="20"/>
        </w:rPr>
        <w:t>.</w:t>
      </w:r>
    </w:p>
    <w:p w14:paraId="6C64FEA3" w14:textId="77777777" w:rsidR="0004400B" w:rsidRPr="00B45CF4" w:rsidRDefault="0004400B" w:rsidP="004F080A">
      <w:pPr>
        <w:spacing w:after="0" w:line="240" w:lineRule="exact"/>
        <w:rPr>
          <w:rFonts w:ascii="Arial" w:hAnsi="Arial" w:cs="Arial"/>
          <w:sz w:val="20"/>
          <w:szCs w:val="20"/>
        </w:rPr>
      </w:pPr>
    </w:p>
    <w:p w14:paraId="311D5D92" w14:textId="77777777" w:rsidR="009451B4" w:rsidRDefault="0004400B" w:rsidP="004F080A">
      <w:pPr>
        <w:spacing w:after="120" w:line="240" w:lineRule="exact"/>
        <w:rPr>
          <w:rFonts w:ascii="Arial" w:hAnsi="Arial" w:cs="Arial"/>
          <w:sz w:val="20"/>
          <w:szCs w:val="20"/>
        </w:rPr>
      </w:pPr>
      <w:r>
        <w:rPr>
          <w:rFonts w:ascii="Arial" w:hAnsi="Arial" w:cs="Arial"/>
          <w:sz w:val="20"/>
          <w:szCs w:val="20"/>
        </w:rPr>
        <w:t>Enoten</w:t>
      </w:r>
      <w:r w:rsidR="00D13AD1" w:rsidRPr="00B45CF4">
        <w:rPr>
          <w:rFonts w:ascii="Arial" w:hAnsi="Arial" w:cs="Arial"/>
          <w:sz w:val="20"/>
          <w:szCs w:val="20"/>
        </w:rPr>
        <w:t xml:space="preserve"> informacijski sistem, ki predstavlja podporo procesom izvajanja </w:t>
      </w:r>
      <w:r>
        <w:rPr>
          <w:rFonts w:ascii="Arial" w:hAnsi="Arial" w:cs="Arial"/>
          <w:sz w:val="20"/>
          <w:szCs w:val="20"/>
        </w:rPr>
        <w:t xml:space="preserve">evropske politike na področju notranjih zadev v Republiki Sloveniji </w:t>
      </w:r>
      <w:r w:rsidR="00D13AD1" w:rsidRPr="00B45CF4">
        <w:rPr>
          <w:rFonts w:ascii="Arial" w:hAnsi="Arial" w:cs="Arial"/>
          <w:sz w:val="20"/>
          <w:szCs w:val="20"/>
        </w:rPr>
        <w:t>v programskem obdobju 2021-2027</w:t>
      </w:r>
      <w:r>
        <w:rPr>
          <w:rFonts w:ascii="Arial" w:hAnsi="Arial" w:cs="Arial"/>
          <w:sz w:val="20"/>
          <w:szCs w:val="20"/>
        </w:rPr>
        <w:t xml:space="preserve"> se imenuje MIGRA </w:t>
      </w:r>
      <w:r w:rsidR="003A1B96">
        <w:rPr>
          <w:rFonts w:ascii="Arial" w:hAnsi="Arial" w:cs="Arial"/>
          <w:sz w:val="20"/>
          <w:szCs w:val="20"/>
        </w:rPr>
        <w:t>III</w:t>
      </w:r>
      <w:r w:rsidR="00A335F9">
        <w:rPr>
          <w:rFonts w:ascii="Arial" w:hAnsi="Arial" w:cs="Arial"/>
          <w:sz w:val="20"/>
          <w:szCs w:val="20"/>
        </w:rPr>
        <w:t xml:space="preserve"> in predstavlja nadgradnjo</w:t>
      </w:r>
      <w:r w:rsidR="00A335F9" w:rsidRPr="00B45CF4">
        <w:rPr>
          <w:rFonts w:ascii="Arial" w:hAnsi="Arial" w:cs="Arial"/>
          <w:sz w:val="20"/>
          <w:szCs w:val="20"/>
        </w:rPr>
        <w:t xml:space="preserve"> </w:t>
      </w:r>
      <w:r w:rsidR="00A335F9">
        <w:rPr>
          <w:rFonts w:ascii="Arial" w:hAnsi="Arial" w:cs="Arial"/>
          <w:sz w:val="20"/>
          <w:szCs w:val="20"/>
        </w:rPr>
        <w:t>informacijskega</w:t>
      </w:r>
      <w:r w:rsidR="00A335F9" w:rsidRPr="00B45CF4">
        <w:rPr>
          <w:rFonts w:ascii="Arial" w:hAnsi="Arial" w:cs="Arial"/>
          <w:sz w:val="20"/>
          <w:szCs w:val="20"/>
        </w:rPr>
        <w:t xml:space="preserve"> sistema iz prejšnjega programskega obdobja</w:t>
      </w:r>
      <w:r w:rsidR="009451B4">
        <w:rPr>
          <w:rFonts w:ascii="Arial" w:hAnsi="Arial" w:cs="Arial"/>
          <w:sz w:val="20"/>
          <w:szCs w:val="20"/>
        </w:rPr>
        <w:t>, tj. MIGRA II</w:t>
      </w:r>
      <w:r w:rsidR="00A335F9" w:rsidRPr="00B45CF4">
        <w:rPr>
          <w:rFonts w:ascii="Arial" w:hAnsi="Arial" w:cs="Arial"/>
          <w:sz w:val="20"/>
          <w:szCs w:val="20"/>
        </w:rPr>
        <w:t xml:space="preserve">. </w:t>
      </w:r>
    </w:p>
    <w:p w14:paraId="7989A999" w14:textId="3FBF8350" w:rsidR="003A1B96" w:rsidRPr="008B23A0" w:rsidRDefault="00A335F9" w:rsidP="004F080A">
      <w:pPr>
        <w:spacing w:after="120" w:line="240" w:lineRule="exact"/>
        <w:rPr>
          <w:rFonts w:ascii="Arial" w:hAnsi="Arial" w:cs="Arial"/>
          <w:sz w:val="20"/>
          <w:szCs w:val="20"/>
        </w:rPr>
      </w:pPr>
      <w:r>
        <w:rPr>
          <w:rFonts w:ascii="Arial" w:hAnsi="Arial" w:cs="Arial"/>
          <w:sz w:val="20"/>
          <w:szCs w:val="20"/>
        </w:rPr>
        <w:t xml:space="preserve">MIGRA III </w:t>
      </w:r>
      <w:r w:rsidR="003A1B96" w:rsidRPr="008B23A0">
        <w:rPr>
          <w:rFonts w:ascii="Arial" w:hAnsi="Arial" w:cs="Arial"/>
          <w:sz w:val="20"/>
          <w:szCs w:val="20"/>
        </w:rPr>
        <w:t xml:space="preserve">podpira naslednje </w:t>
      </w:r>
      <w:r w:rsidR="00FE3F62">
        <w:rPr>
          <w:rFonts w:ascii="Arial" w:hAnsi="Arial" w:cs="Arial"/>
          <w:sz w:val="20"/>
          <w:szCs w:val="20"/>
        </w:rPr>
        <w:t xml:space="preserve">ključne </w:t>
      </w:r>
      <w:r w:rsidR="003A1B96" w:rsidRPr="008B23A0">
        <w:rPr>
          <w:rFonts w:ascii="Arial" w:hAnsi="Arial" w:cs="Arial"/>
          <w:sz w:val="20"/>
          <w:szCs w:val="20"/>
        </w:rPr>
        <w:t>poslovne procese:</w:t>
      </w:r>
    </w:p>
    <w:p w14:paraId="313C527C" w14:textId="0C3526CC"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Vzdrževanje akcijskega načrta</w:t>
      </w:r>
      <w:r w:rsidR="009451B4">
        <w:rPr>
          <w:rFonts w:ascii="Arial" w:hAnsi="Arial" w:cs="Arial"/>
          <w:sz w:val="20"/>
          <w:szCs w:val="20"/>
        </w:rPr>
        <w:t>,</w:t>
      </w:r>
    </w:p>
    <w:p w14:paraId="72353B48" w14:textId="5CB1B7BE"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Prijava </w:t>
      </w:r>
      <w:r>
        <w:rPr>
          <w:rFonts w:ascii="Arial" w:hAnsi="Arial" w:cs="Arial"/>
          <w:sz w:val="20"/>
          <w:szCs w:val="20"/>
        </w:rPr>
        <w:t>operacije</w:t>
      </w:r>
      <w:r w:rsidRPr="001F7C26">
        <w:rPr>
          <w:rFonts w:ascii="Arial" w:hAnsi="Arial" w:cs="Arial"/>
          <w:sz w:val="20"/>
          <w:szCs w:val="20"/>
        </w:rPr>
        <w:t xml:space="preserve"> NVO</w:t>
      </w:r>
      <w:r w:rsidR="009451B4">
        <w:rPr>
          <w:rFonts w:ascii="Arial" w:hAnsi="Arial" w:cs="Arial"/>
          <w:sz w:val="20"/>
          <w:szCs w:val="20"/>
        </w:rPr>
        <w:t>,</w:t>
      </w:r>
    </w:p>
    <w:p w14:paraId="7F3029FF" w14:textId="260D3F49"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Prijava </w:t>
      </w:r>
      <w:r>
        <w:rPr>
          <w:rFonts w:ascii="Arial" w:hAnsi="Arial" w:cs="Arial"/>
          <w:sz w:val="20"/>
          <w:szCs w:val="20"/>
        </w:rPr>
        <w:t>operacije</w:t>
      </w:r>
      <w:r w:rsidRPr="001F7C26">
        <w:rPr>
          <w:rFonts w:ascii="Arial" w:hAnsi="Arial" w:cs="Arial"/>
          <w:sz w:val="20"/>
          <w:szCs w:val="20"/>
        </w:rPr>
        <w:t xml:space="preserve"> OJP</w:t>
      </w:r>
      <w:r w:rsidR="009451B4">
        <w:rPr>
          <w:rFonts w:ascii="Arial" w:hAnsi="Arial" w:cs="Arial"/>
          <w:sz w:val="20"/>
          <w:szCs w:val="20"/>
        </w:rPr>
        <w:t>,</w:t>
      </w:r>
    </w:p>
    <w:p w14:paraId="75C80AC1" w14:textId="4A73A7DA"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Sprememba prijave </w:t>
      </w:r>
      <w:r>
        <w:rPr>
          <w:rFonts w:ascii="Arial" w:hAnsi="Arial" w:cs="Arial"/>
          <w:sz w:val="20"/>
          <w:szCs w:val="20"/>
        </w:rPr>
        <w:t>operacije</w:t>
      </w:r>
      <w:r w:rsidRPr="001F7C26">
        <w:rPr>
          <w:rFonts w:ascii="Arial" w:hAnsi="Arial" w:cs="Arial"/>
          <w:sz w:val="20"/>
          <w:szCs w:val="20"/>
        </w:rPr>
        <w:t xml:space="preserve"> NVO</w:t>
      </w:r>
      <w:r w:rsidR="009451B4">
        <w:rPr>
          <w:rFonts w:ascii="Arial" w:hAnsi="Arial" w:cs="Arial"/>
          <w:sz w:val="20"/>
          <w:szCs w:val="20"/>
        </w:rPr>
        <w:t>,</w:t>
      </w:r>
    </w:p>
    <w:p w14:paraId="16517657" w14:textId="0BB090C9"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Sprememba prijave </w:t>
      </w:r>
      <w:r>
        <w:rPr>
          <w:rFonts w:ascii="Arial" w:hAnsi="Arial" w:cs="Arial"/>
          <w:sz w:val="20"/>
          <w:szCs w:val="20"/>
        </w:rPr>
        <w:t>operacije</w:t>
      </w:r>
      <w:r w:rsidRPr="001F7C26">
        <w:rPr>
          <w:rFonts w:ascii="Arial" w:hAnsi="Arial" w:cs="Arial"/>
          <w:sz w:val="20"/>
          <w:szCs w:val="20"/>
        </w:rPr>
        <w:t xml:space="preserve"> OJP</w:t>
      </w:r>
      <w:r w:rsidR="009451B4">
        <w:rPr>
          <w:rFonts w:ascii="Arial" w:hAnsi="Arial" w:cs="Arial"/>
          <w:sz w:val="20"/>
          <w:szCs w:val="20"/>
        </w:rPr>
        <w:t>,</w:t>
      </w:r>
    </w:p>
    <w:p w14:paraId="4E35B48E" w14:textId="04FB36EA"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Preklic </w:t>
      </w:r>
      <w:r>
        <w:rPr>
          <w:rFonts w:ascii="Arial" w:hAnsi="Arial" w:cs="Arial"/>
          <w:sz w:val="20"/>
          <w:szCs w:val="20"/>
        </w:rPr>
        <w:t>operacije</w:t>
      </w:r>
      <w:r w:rsidR="009451B4">
        <w:rPr>
          <w:rFonts w:ascii="Arial" w:hAnsi="Arial" w:cs="Arial"/>
          <w:sz w:val="20"/>
          <w:szCs w:val="20"/>
        </w:rPr>
        <w:t>,</w:t>
      </w:r>
    </w:p>
    <w:p w14:paraId="7D5C9A54" w14:textId="033A3D19" w:rsidR="003A1B9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3A1B96">
        <w:rPr>
          <w:rFonts w:ascii="Arial" w:hAnsi="Arial" w:cs="Arial"/>
          <w:sz w:val="20"/>
          <w:szCs w:val="20"/>
        </w:rPr>
        <w:t xml:space="preserve">Aktiviranje </w:t>
      </w:r>
      <w:r>
        <w:rPr>
          <w:rFonts w:ascii="Arial" w:hAnsi="Arial" w:cs="Arial"/>
          <w:sz w:val="20"/>
          <w:szCs w:val="20"/>
        </w:rPr>
        <w:t>operacije</w:t>
      </w:r>
      <w:r w:rsidR="009451B4">
        <w:rPr>
          <w:rFonts w:ascii="Arial" w:hAnsi="Arial" w:cs="Arial"/>
          <w:sz w:val="20"/>
          <w:szCs w:val="20"/>
        </w:rPr>
        <w:t>,</w:t>
      </w:r>
      <w:r w:rsidRPr="003A1B96">
        <w:rPr>
          <w:rFonts w:ascii="Arial" w:hAnsi="Arial" w:cs="Arial"/>
          <w:sz w:val="20"/>
          <w:szCs w:val="20"/>
        </w:rPr>
        <w:t xml:space="preserve"> </w:t>
      </w:r>
    </w:p>
    <w:p w14:paraId="64997430" w14:textId="166F85C5" w:rsidR="003A1B96" w:rsidRPr="003A1B9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3A1B96">
        <w:rPr>
          <w:rFonts w:ascii="Arial" w:hAnsi="Arial" w:cs="Arial"/>
          <w:sz w:val="20"/>
          <w:szCs w:val="20"/>
        </w:rPr>
        <w:t xml:space="preserve">Priprava </w:t>
      </w:r>
      <w:r w:rsidRPr="001F7C26">
        <w:rPr>
          <w:rFonts w:ascii="Arial" w:hAnsi="Arial" w:cs="Arial"/>
          <w:sz w:val="20"/>
          <w:szCs w:val="20"/>
        </w:rPr>
        <w:t xml:space="preserve">in kontrola </w:t>
      </w:r>
      <w:r w:rsidRPr="003A1B96">
        <w:rPr>
          <w:rFonts w:ascii="Arial" w:hAnsi="Arial" w:cs="Arial"/>
          <w:sz w:val="20"/>
          <w:szCs w:val="20"/>
        </w:rPr>
        <w:t>zahtevka za izplačilo</w:t>
      </w:r>
      <w:r w:rsidR="009451B4">
        <w:rPr>
          <w:rFonts w:ascii="Arial" w:hAnsi="Arial" w:cs="Arial"/>
          <w:sz w:val="20"/>
          <w:szCs w:val="20"/>
        </w:rPr>
        <w:t>,</w:t>
      </w:r>
    </w:p>
    <w:p w14:paraId="6E0B3006" w14:textId="4778379E"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lastRenderedPageBreak/>
        <w:t>Priprava in kontrola zahtevka za povračilo</w:t>
      </w:r>
      <w:r w:rsidR="009451B4">
        <w:rPr>
          <w:rFonts w:ascii="Arial" w:hAnsi="Arial" w:cs="Arial"/>
          <w:sz w:val="20"/>
          <w:szCs w:val="20"/>
        </w:rPr>
        <w:t>,</w:t>
      </w:r>
    </w:p>
    <w:p w14:paraId="3E3E472C" w14:textId="21DD02ED"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Izdelava naloga za prenos sredstev</w:t>
      </w:r>
      <w:r w:rsidR="009451B4">
        <w:rPr>
          <w:rFonts w:ascii="Arial" w:hAnsi="Arial" w:cs="Arial"/>
          <w:sz w:val="20"/>
          <w:szCs w:val="20"/>
        </w:rPr>
        <w:t>,</w:t>
      </w:r>
    </w:p>
    <w:p w14:paraId="763D3986" w14:textId="7A4BCD7B"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Zaključek NPS po potrditvi EK</w:t>
      </w:r>
      <w:r w:rsidR="009451B4">
        <w:rPr>
          <w:rFonts w:ascii="Arial" w:hAnsi="Arial" w:cs="Arial"/>
          <w:sz w:val="20"/>
          <w:szCs w:val="20"/>
        </w:rPr>
        <w:t>,</w:t>
      </w:r>
    </w:p>
    <w:p w14:paraId="25D4C204" w14:textId="31CC2B23"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Izvedba KKS</w:t>
      </w:r>
      <w:r w:rsidR="009451B4">
        <w:rPr>
          <w:rFonts w:ascii="Arial" w:hAnsi="Arial" w:cs="Arial"/>
          <w:sz w:val="20"/>
          <w:szCs w:val="20"/>
        </w:rPr>
        <w:t>,</w:t>
      </w:r>
    </w:p>
    <w:p w14:paraId="6E23E280" w14:textId="775614A3"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Vnos ugotovitev revizij</w:t>
      </w:r>
      <w:r w:rsidR="009451B4">
        <w:rPr>
          <w:rFonts w:ascii="Arial" w:hAnsi="Arial" w:cs="Arial"/>
          <w:sz w:val="20"/>
          <w:szCs w:val="20"/>
        </w:rPr>
        <w:t>,</w:t>
      </w:r>
    </w:p>
    <w:p w14:paraId="71B53A8A" w14:textId="65DB2C23"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Priprava zahtevka za vračilo</w:t>
      </w:r>
      <w:r w:rsidR="009451B4">
        <w:rPr>
          <w:rFonts w:ascii="Arial" w:hAnsi="Arial" w:cs="Arial"/>
          <w:sz w:val="20"/>
          <w:szCs w:val="20"/>
        </w:rPr>
        <w:t xml:space="preserve"> in</w:t>
      </w:r>
    </w:p>
    <w:p w14:paraId="5093ABA7" w14:textId="6F1AA0C6" w:rsidR="003A1B96" w:rsidRPr="001F7C26" w:rsidRDefault="003A1B96" w:rsidP="004F080A">
      <w:pPr>
        <w:numPr>
          <w:ilvl w:val="0"/>
          <w:numId w:val="27"/>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Vnos transakcij</w:t>
      </w:r>
      <w:r w:rsidR="009451B4">
        <w:rPr>
          <w:rFonts w:ascii="Arial" w:hAnsi="Arial" w:cs="Arial"/>
          <w:sz w:val="20"/>
          <w:szCs w:val="20"/>
        </w:rPr>
        <w:t>.</w:t>
      </w:r>
    </w:p>
    <w:p w14:paraId="4C2D18AF" w14:textId="77777777" w:rsidR="003A1B96" w:rsidRDefault="003A1B96" w:rsidP="004F080A">
      <w:pPr>
        <w:spacing w:after="120" w:line="240" w:lineRule="exact"/>
        <w:rPr>
          <w:rFonts w:ascii="Arial" w:hAnsi="Arial" w:cs="Arial"/>
          <w:sz w:val="20"/>
          <w:szCs w:val="20"/>
        </w:rPr>
      </w:pPr>
    </w:p>
    <w:p w14:paraId="7918C471" w14:textId="5331EC50" w:rsidR="00000C8F" w:rsidRPr="00000C8F" w:rsidRDefault="00000C8F" w:rsidP="004F080A">
      <w:pPr>
        <w:spacing w:line="240" w:lineRule="exact"/>
        <w:rPr>
          <w:rFonts w:ascii="Arial" w:hAnsi="Arial" w:cs="Arial"/>
          <w:sz w:val="20"/>
          <w:szCs w:val="20"/>
        </w:rPr>
      </w:pPr>
      <w:r w:rsidRPr="00000C8F">
        <w:rPr>
          <w:rFonts w:ascii="Arial" w:hAnsi="Arial" w:cs="Arial"/>
          <w:sz w:val="20"/>
          <w:szCs w:val="20"/>
        </w:rPr>
        <w:t xml:space="preserve">MIGRA </w:t>
      </w:r>
      <w:r>
        <w:rPr>
          <w:rFonts w:ascii="Arial" w:hAnsi="Arial" w:cs="Arial"/>
          <w:sz w:val="20"/>
          <w:szCs w:val="20"/>
        </w:rPr>
        <w:t xml:space="preserve">III </w:t>
      </w:r>
      <w:r w:rsidRPr="00000C8F">
        <w:rPr>
          <w:rFonts w:ascii="Arial" w:hAnsi="Arial" w:cs="Arial"/>
          <w:sz w:val="20"/>
          <w:szCs w:val="20"/>
        </w:rPr>
        <w:t>je procesno orientirana, kar pomeni, da so v ospredju poslovni procesi, v okviru katerih uporabniki izvajajo posamezne naloge.</w:t>
      </w:r>
      <w:r>
        <w:rPr>
          <w:rFonts w:ascii="Arial" w:hAnsi="Arial" w:cs="Arial"/>
          <w:sz w:val="20"/>
          <w:szCs w:val="20"/>
        </w:rPr>
        <w:t xml:space="preserve"> </w:t>
      </w:r>
      <w:r w:rsidRPr="00000C8F">
        <w:rPr>
          <w:rFonts w:ascii="Arial" w:hAnsi="Arial" w:cs="Arial"/>
          <w:sz w:val="20"/>
          <w:szCs w:val="20"/>
        </w:rPr>
        <w:t>Poslovni proces predstavlja zaporedje aktivnosti, ki se izvajajo v eni ali v več sodelujočih organizacijah</w:t>
      </w:r>
      <w:r w:rsidR="00792F61">
        <w:rPr>
          <w:rFonts w:ascii="Arial" w:hAnsi="Arial" w:cs="Arial"/>
          <w:sz w:val="20"/>
          <w:szCs w:val="20"/>
        </w:rPr>
        <w:t xml:space="preserve"> in vlogah</w:t>
      </w:r>
      <w:r w:rsidRPr="00000C8F">
        <w:rPr>
          <w:rFonts w:ascii="Arial" w:hAnsi="Arial" w:cs="Arial"/>
          <w:sz w:val="20"/>
          <w:szCs w:val="20"/>
        </w:rPr>
        <w:t xml:space="preserve">. Vsako aktivnost procesa izvaja neka procesna vloga (posredno pa </w:t>
      </w:r>
      <w:r>
        <w:rPr>
          <w:rFonts w:ascii="Arial" w:hAnsi="Arial" w:cs="Arial"/>
          <w:sz w:val="20"/>
          <w:szCs w:val="20"/>
        </w:rPr>
        <w:t>uporabnik</w:t>
      </w:r>
      <w:r w:rsidRPr="00000C8F">
        <w:rPr>
          <w:rFonts w:ascii="Arial" w:hAnsi="Arial" w:cs="Arial"/>
          <w:sz w:val="20"/>
          <w:szCs w:val="20"/>
        </w:rPr>
        <w:t xml:space="preserve"> na določeni poziciji). Ista procesna vloga je lahko zadolžena za več različnih aktivnosti procesov. Če je aktivnost samodejna, jo izvaja funkcija nekega informacijskega sistema. Aktivnost procesa lahko predsta</w:t>
      </w:r>
      <w:r>
        <w:rPr>
          <w:rFonts w:ascii="Arial" w:hAnsi="Arial" w:cs="Arial"/>
          <w:sz w:val="20"/>
          <w:szCs w:val="20"/>
        </w:rPr>
        <w:t xml:space="preserve">vlja tudi klic drugega procesa. </w:t>
      </w:r>
      <w:r w:rsidRPr="00000C8F">
        <w:rPr>
          <w:rFonts w:ascii="Arial" w:hAnsi="Arial" w:cs="Arial"/>
          <w:sz w:val="20"/>
          <w:szCs w:val="20"/>
        </w:rPr>
        <w:t>Aktivnosti procesa, ki zahtevajo človeško delo, se izvršijo s pomočjo nalog. Vsak</w:t>
      </w:r>
      <w:r>
        <w:rPr>
          <w:rFonts w:ascii="Arial" w:hAnsi="Arial" w:cs="Arial"/>
          <w:sz w:val="20"/>
          <w:szCs w:val="20"/>
        </w:rPr>
        <w:t xml:space="preserve"> uporabnik</w:t>
      </w:r>
      <w:r w:rsidRPr="00000C8F">
        <w:rPr>
          <w:rFonts w:ascii="Arial" w:hAnsi="Arial" w:cs="Arial"/>
          <w:sz w:val="20"/>
          <w:szCs w:val="20"/>
        </w:rPr>
        <w:t xml:space="preserve"> ima svoj seznam nalog, na katerem so napisane vse naloge, za katere je</w:t>
      </w:r>
      <w:r>
        <w:rPr>
          <w:rFonts w:ascii="Arial" w:hAnsi="Arial" w:cs="Arial"/>
          <w:sz w:val="20"/>
          <w:szCs w:val="20"/>
        </w:rPr>
        <w:t xml:space="preserve"> zadolžen v določenem trenutku. uporabniki</w:t>
      </w:r>
      <w:r w:rsidRPr="00000C8F">
        <w:rPr>
          <w:rFonts w:ascii="Arial" w:hAnsi="Arial" w:cs="Arial"/>
          <w:sz w:val="20"/>
          <w:szCs w:val="20"/>
        </w:rPr>
        <w:t xml:space="preserve"> opravljajo delo na nalogah. Pri tem imajo na voljo navodila za delo in vhodne podatke. Rezultat njihovega dela so izhodni dokumenti in podatki v zvezi z n</w:t>
      </w:r>
      <w:r>
        <w:rPr>
          <w:rFonts w:ascii="Arial" w:hAnsi="Arial" w:cs="Arial"/>
          <w:sz w:val="20"/>
          <w:szCs w:val="20"/>
        </w:rPr>
        <w:t xml:space="preserve">arejenim delom. </w:t>
      </w:r>
      <w:r w:rsidRPr="00000C8F">
        <w:rPr>
          <w:rFonts w:ascii="Arial" w:hAnsi="Arial" w:cs="Arial"/>
          <w:sz w:val="20"/>
          <w:szCs w:val="20"/>
        </w:rPr>
        <w:t xml:space="preserve">Po zaključku naloge se lahko v skladu s poslovnim procesom na podlagi vnaprej definiranih pogojev ali odločitve </w:t>
      </w:r>
      <w:r>
        <w:rPr>
          <w:rFonts w:ascii="Arial" w:hAnsi="Arial" w:cs="Arial"/>
          <w:sz w:val="20"/>
          <w:szCs w:val="20"/>
        </w:rPr>
        <w:t xml:space="preserve">uporabnika </w:t>
      </w:r>
      <w:r w:rsidRPr="00000C8F">
        <w:rPr>
          <w:rFonts w:ascii="Arial" w:hAnsi="Arial" w:cs="Arial"/>
          <w:sz w:val="20"/>
          <w:szCs w:val="20"/>
        </w:rPr>
        <w:t>začnejo izvajati naslednje aktivnosti procesa. Le-te lahko izvede ista oseba, lahko druga oseba znotraj iste organizacije, oseba v drugi organizaciji, lah</w:t>
      </w:r>
      <w:r>
        <w:rPr>
          <w:rFonts w:ascii="Arial" w:hAnsi="Arial" w:cs="Arial"/>
          <w:sz w:val="20"/>
          <w:szCs w:val="20"/>
        </w:rPr>
        <w:t xml:space="preserve">ko pa se izvede tudi samodejno. </w:t>
      </w:r>
      <w:r w:rsidRPr="00000C8F">
        <w:rPr>
          <w:rFonts w:ascii="Arial" w:hAnsi="Arial" w:cs="Arial"/>
          <w:sz w:val="20"/>
          <w:szCs w:val="20"/>
        </w:rPr>
        <w:t>Rezultat dela v okviru posameznih nalog predstavlja dokument. Kot dokument se v</w:t>
      </w:r>
      <w:r>
        <w:rPr>
          <w:rFonts w:ascii="Arial" w:hAnsi="Arial" w:cs="Arial"/>
          <w:sz w:val="20"/>
          <w:szCs w:val="20"/>
        </w:rPr>
        <w:t xml:space="preserve"> aplikaciji MIGRA</w:t>
      </w:r>
      <w:r w:rsidR="009451B4">
        <w:rPr>
          <w:rFonts w:ascii="Arial" w:hAnsi="Arial" w:cs="Arial"/>
          <w:sz w:val="20"/>
          <w:szCs w:val="20"/>
        </w:rPr>
        <w:t xml:space="preserve"> III</w:t>
      </w:r>
      <w:r>
        <w:rPr>
          <w:rFonts w:ascii="Arial" w:hAnsi="Arial" w:cs="Arial"/>
          <w:sz w:val="20"/>
          <w:szCs w:val="20"/>
        </w:rPr>
        <w:t xml:space="preserve"> štejejo, npr. prijava na operacijo, ZzI, ZzP, NPS, različni kontrolni listi, por</w:t>
      </w:r>
      <w:r w:rsidR="009451B4">
        <w:rPr>
          <w:rFonts w:ascii="Arial" w:hAnsi="Arial" w:cs="Arial"/>
          <w:sz w:val="20"/>
          <w:szCs w:val="20"/>
        </w:rPr>
        <w:t>oč</w:t>
      </w:r>
      <w:r>
        <w:rPr>
          <w:rFonts w:ascii="Arial" w:hAnsi="Arial" w:cs="Arial"/>
          <w:sz w:val="20"/>
          <w:szCs w:val="20"/>
        </w:rPr>
        <w:t>ilo o izvedeni kontroli na kraju samem, ZzV, akcijski načrt itd.</w:t>
      </w:r>
    </w:p>
    <w:p w14:paraId="46351F35" w14:textId="77777777" w:rsidR="00000C8F" w:rsidRPr="003A1B96" w:rsidRDefault="00000C8F" w:rsidP="004F080A">
      <w:pPr>
        <w:spacing w:line="240" w:lineRule="exact"/>
        <w:rPr>
          <w:rFonts w:ascii="Arial" w:hAnsi="Arial" w:cs="Arial"/>
          <w:sz w:val="20"/>
          <w:szCs w:val="20"/>
        </w:rPr>
      </w:pPr>
      <w:r w:rsidRPr="00000C8F">
        <w:rPr>
          <w:rFonts w:ascii="Arial" w:hAnsi="Arial" w:cs="Arial"/>
          <w:sz w:val="20"/>
          <w:szCs w:val="20"/>
        </w:rPr>
        <w:t xml:space="preserve">Pred zaključkom vsake naloge, aplikacije preveri ustrezno vnesenih podatkov glede na vgrajena poslovna pravila. Poslovna pravila so pravila, ki so postavljena na podlagi dogovorov v organizaciji oz. raznih zakonskih in podzakonskih aktov. Vgrajena so v posamezne procese tako, da vplivajo na pravilen </w:t>
      </w:r>
      <w:r w:rsidRPr="003A1B96">
        <w:rPr>
          <w:rFonts w:ascii="Arial" w:hAnsi="Arial" w:cs="Arial"/>
          <w:sz w:val="20"/>
          <w:szCs w:val="20"/>
        </w:rPr>
        <w:t>postopek izvedbe posamezne aktivnosti. Podatki so zapisi v podatkovni bazi, ki nastanejo kot rezultat izvajanja procesov, hkrati pa krmilijo delovanje aplikacij.</w:t>
      </w:r>
    </w:p>
    <w:p w14:paraId="7EFB0D57" w14:textId="77777777" w:rsidR="00000C8F" w:rsidRPr="003A1B96" w:rsidRDefault="00000C8F" w:rsidP="004F080A">
      <w:pPr>
        <w:spacing w:line="240" w:lineRule="exact"/>
        <w:rPr>
          <w:rFonts w:ascii="Arial" w:hAnsi="Arial" w:cs="Arial"/>
          <w:sz w:val="20"/>
          <w:szCs w:val="20"/>
        </w:rPr>
      </w:pPr>
      <w:r w:rsidRPr="003A1B96">
        <w:rPr>
          <w:rFonts w:ascii="Arial" w:hAnsi="Arial" w:cs="Arial"/>
          <w:sz w:val="20"/>
          <w:szCs w:val="20"/>
        </w:rPr>
        <w:t>Podrobneje so funkcionalnosti navedene in opisane v dokumentu</w:t>
      </w:r>
      <w:r w:rsidR="00A335F9">
        <w:rPr>
          <w:rFonts w:ascii="Arial" w:hAnsi="Arial" w:cs="Arial"/>
          <w:sz w:val="20"/>
          <w:szCs w:val="20"/>
        </w:rPr>
        <w:t>, tj.</w:t>
      </w:r>
      <w:r w:rsidRPr="003A1B96">
        <w:rPr>
          <w:rFonts w:ascii="Arial" w:hAnsi="Arial" w:cs="Arial"/>
          <w:sz w:val="20"/>
          <w:szCs w:val="20"/>
        </w:rPr>
        <w:t xml:space="preserve"> MIGRA </w:t>
      </w:r>
      <w:r w:rsidR="00A335F9">
        <w:rPr>
          <w:rFonts w:ascii="Arial" w:hAnsi="Arial" w:cs="Arial"/>
          <w:sz w:val="20"/>
          <w:szCs w:val="20"/>
        </w:rPr>
        <w:t xml:space="preserve">- </w:t>
      </w:r>
      <w:r w:rsidRPr="003A1B96">
        <w:rPr>
          <w:rFonts w:ascii="Arial" w:hAnsi="Arial" w:cs="Arial"/>
          <w:sz w:val="20"/>
          <w:szCs w:val="20"/>
        </w:rPr>
        <w:t xml:space="preserve">Uporabniška navodila </w:t>
      </w:r>
      <w:r w:rsidR="00A335F9">
        <w:rPr>
          <w:rFonts w:ascii="Arial" w:hAnsi="Arial" w:cs="Arial"/>
          <w:sz w:val="20"/>
          <w:szCs w:val="20"/>
        </w:rPr>
        <w:t xml:space="preserve">(dostopno </w:t>
      </w:r>
      <w:r w:rsidRPr="003A1B96">
        <w:rPr>
          <w:rFonts w:ascii="Arial" w:hAnsi="Arial" w:cs="Arial"/>
          <w:sz w:val="20"/>
          <w:szCs w:val="20"/>
        </w:rPr>
        <w:t>v MIGRI III).</w:t>
      </w:r>
    </w:p>
    <w:p w14:paraId="003BC1B0" w14:textId="77777777" w:rsidR="009A1D3A" w:rsidRPr="003A1B96" w:rsidRDefault="009A1D3A" w:rsidP="004F080A">
      <w:pPr>
        <w:spacing w:after="0" w:line="240" w:lineRule="exact"/>
        <w:rPr>
          <w:rFonts w:ascii="Arial" w:hAnsi="Arial" w:cs="Arial"/>
          <w:sz w:val="20"/>
          <w:szCs w:val="20"/>
        </w:rPr>
      </w:pPr>
      <w:r w:rsidRPr="003A1B96">
        <w:rPr>
          <w:rFonts w:ascii="Arial" w:hAnsi="Arial" w:cs="Arial"/>
          <w:sz w:val="20"/>
          <w:szCs w:val="20"/>
        </w:rPr>
        <w:t xml:space="preserve">Tehnično je </w:t>
      </w:r>
      <w:r w:rsidR="00000C8F" w:rsidRPr="003A1B96">
        <w:rPr>
          <w:rFonts w:ascii="Arial" w:hAnsi="Arial" w:cs="Arial"/>
          <w:sz w:val="20"/>
          <w:szCs w:val="20"/>
        </w:rPr>
        <w:t>MIGRA III</w:t>
      </w:r>
      <w:r w:rsidRPr="003A1B96">
        <w:rPr>
          <w:rFonts w:ascii="Arial" w:hAnsi="Arial" w:cs="Arial"/>
          <w:sz w:val="20"/>
          <w:szCs w:val="20"/>
        </w:rPr>
        <w:t xml:space="preserve"> sestavljen</w:t>
      </w:r>
      <w:r w:rsidR="00000C8F" w:rsidRPr="003A1B96">
        <w:rPr>
          <w:rFonts w:ascii="Arial" w:hAnsi="Arial" w:cs="Arial"/>
          <w:sz w:val="20"/>
          <w:szCs w:val="20"/>
        </w:rPr>
        <w:t>a</w:t>
      </w:r>
      <w:r w:rsidRPr="003A1B96">
        <w:rPr>
          <w:rFonts w:ascii="Arial" w:hAnsi="Arial" w:cs="Arial"/>
          <w:sz w:val="20"/>
          <w:szCs w:val="20"/>
        </w:rPr>
        <w:t xml:space="preserve"> iz treh nivojev:</w:t>
      </w:r>
    </w:p>
    <w:p w14:paraId="0F8232D0" w14:textId="77777777" w:rsidR="009A1D3A" w:rsidRPr="00DD3400" w:rsidRDefault="009A1D3A" w:rsidP="004F080A">
      <w:pPr>
        <w:pStyle w:val="Odstavekseznama"/>
        <w:numPr>
          <w:ilvl w:val="0"/>
          <w:numId w:val="10"/>
        </w:numPr>
        <w:spacing w:after="0" w:line="240" w:lineRule="exact"/>
        <w:rPr>
          <w:rFonts w:ascii="Arial" w:hAnsi="Arial" w:cs="Arial"/>
          <w:sz w:val="20"/>
          <w:szCs w:val="20"/>
        </w:rPr>
      </w:pPr>
      <w:r w:rsidRPr="00DD3400">
        <w:rPr>
          <w:rFonts w:ascii="Arial" w:hAnsi="Arial" w:cs="Arial"/>
          <w:sz w:val="20"/>
          <w:szCs w:val="20"/>
        </w:rPr>
        <w:t>podatkovni nivo,</w:t>
      </w:r>
    </w:p>
    <w:p w14:paraId="10E4200C" w14:textId="77777777" w:rsidR="009A1D3A" w:rsidRPr="00DD3400" w:rsidRDefault="009A1D3A" w:rsidP="004F080A">
      <w:pPr>
        <w:pStyle w:val="Odstavekseznama"/>
        <w:numPr>
          <w:ilvl w:val="0"/>
          <w:numId w:val="10"/>
        </w:numPr>
        <w:spacing w:line="240" w:lineRule="exact"/>
        <w:rPr>
          <w:rFonts w:ascii="Arial" w:hAnsi="Arial" w:cs="Arial"/>
          <w:sz w:val="20"/>
          <w:szCs w:val="20"/>
        </w:rPr>
      </w:pPr>
      <w:r w:rsidRPr="00DD3400">
        <w:rPr>
          <w:rFonts w:ascii="Arial" w:hAnsi="Arial" w:cs="Arial"/>
          <w:sz w:val="20"/>
          <w:szCs w:val="20"/>
        </w:rPr>
        <w:t>aplikativni nivo,</w:t>
      </w:r>
    </w:p>
    <w:p w14:paraId="1AAE1CF9" w14:textId="77777777" w:rsidR="009A1D3A" w:rsidRPr="00DD3400" w:rsidRDefault="009A1D3A" w:rsidP="004F080A">
      <w:pPr>
        <w:pStyle w:val="Odstavekseznama"/>
        <w:numPr>
          <w:ilvl w:val="0"/>
          <w:numId w:val="10"/>
        </w:numPr>
        <w:spacing w:line="240" w:lineRule="exact"/>
        <w:rPr>
          <w:rFonts w:ascii="Arial" w:hAnsi="Arial" w:cs="Arial"/>
          <w:sz w:val="20"/>
          <w:szCs w:val="20"/>
        </w:rPr>
      </w:pPr>
      <w:r w:rsidRPr="00DD3400">
        <w:rPr>
          <w:rFonts w:ascii="Arial" w:hAnsi="Arial" w:cs="Arial"/>
          <w:sz w:val="20"/>
          <w:szCs w:val="20"/>
        </w:rPr>
        <w:t>prezentacijski nivo.</w:t>
      </w:r>
    </w:p>
    <w:p w14:paraId="249A335D" w14:textId="77777777" w:rsidR="00000C8F" w:rsidRPr="003A1B96" w:rsidRDefault="00000C8F" w:rsidP="004F080A">
      <w:pPr>
        <w:spacing w:after="0" w:line="240" w:lineRule="exact"/>
        <w:rPr>
          <w:rFonts w:ascii="Arial" w:hAnsi="Arial" w:cs="Arial"/>
          <w:sz w:val="20"/>
          <w:szCs w:val="20"/>
        </w:rPr>
      </w:pPr>
      <w:bookmarkStart w:id="56" w:name="_Toc102128238"/>
      <w:bookmarkStart w:id="57" w:name="_Toc102130394"/>
      <w:r w:rsidRPr="003A1B96">
        <w:rPr>
          <w:rFonts w:ascii="Arial" w:hAnsi="Arial" w:cs="Arial"/>
          <w:sz w:val="20"/>
          <w:szCs w:val="20"/>
        </w:rPr>
        <w:t>Informacijski sistem MIGRA III zajema:</w:t>
      </w:r>
    </w:p>
    <w:p w14:paraId="4AB13794" w14:textId="77777777" w:rsidR="00000C8F" w:rsidRPr="00A335F9" w:rsidRDefault="00000C8F" w:rsidP="004F080A">
      <w:pPr>
        <w:pStyle w:val="Odstavekseznama"/>
        <w:numPr>
          <w:ilvl w:val="0"/>
          <w:numId w:val="29"/>
        </w:numPr>
        <w:spacing w:after="0" w:line="240" w:lineRule="exact"/>
        <w:rPr>
          <w:rFonts w:ascii="Arial" w:hAnsi="Arial" w:cs="Arial"/>
          <w:sz w:val="20"/>
          <w:szCs w:val="20"/>
        </w:rPr>
      </w:pPr>
      <w:r w:rsidRPr="00A335F9">
        <w:rPr>
          <w:rFonts w:ascii="Arial" w:hAnsi="Arial" w:cs="Arial"/>
          <w:sz w:val="20"/>
          <w:szCs w:val="20"/>
        </w:rPr>
        <w:t>bazo</w:t>
      </w:r>
      <w:r w:rsidR="00A335F9">
        <w:rPr>
          <w:rFonts w:ascii="Arial" w:hAnsi="Arial" w:cs="Arial"/>
          <w:sz w:val="20"/>
          <w:szCs w:val="20"/>
        </w:rPr>
        <w:t xml:space="preserve"> podatkov,</w:t>
      </w:r>
    </w:p>
    <w:p w14:paraId="0BAE0F0C" w14:textId="77777777" w:rsidR="00000C8F" w:rsidRPr="00A335F9" w:rsidRDefault="00A335F9" w:rsidP="004F080A">
      <w:pPr>
        <w:pStyle w:val="Odstavekseznama"/>
        <w:numPr>
          <w:ilvl w:val="0"/>
          <w:numId w:val="29"/>
        </w:numPr>
        <w:spacing w:after="0" w:line="240" w:lineRule="exact"/>
        <w:rPr>
          <w:rFonts w:ascii="Arial" w:hAnsi="Arial" w:cs="Arial"/>
          <w:sz w:val="20"/>
          <w:szCs w:val="20"/>
        </w:rPr>
      </w:pPr>
      <w:r>
        <w:rPr>
          <w:rFonts w:ascii="Arial" w:hAnsi="Arial" w:cs="Arial"/>
          <w:sz w:val="20"/>
          <w:szCs w:val="20"/>
        </w:rPr>
        <w:t>aplikacijo,</w:t>
      </w:r>
    </w:p>
    <w:p w14:paraId="2F83F083" w14:textId="77777777" w:rsidR="00000C8F" w:rsidRPr="00A335F9" w:rsidRDefault="00000C8F" w:rsidP="004F080A">
      <w:pPr>
        <w:pStyle w:val="Odstavekseznama"/>
        <w:numPr>
          <w:ilvl w:val="0"/>
          <w:numId w:val="29"/>
        </w:numPr>
        <w:spacing w:after="0" w:line="240" w:lineRule="exact"/>
        <w:rPr>
          <w:rFonts w:ascii="Arial" w:hAnsi="Arial" w:cs="Arial"/>
          <w:sz w:val="20"/>
          <w:szCs w:val="20"/>
        </w:rPr>
      </w:pPr>
      <w:r w:rsidRPr="00A335F9">
        <w:rPr>
          <w:rFonts w:ascii="Arial" w:hAnsi="Arial" w:cs="Arial"/>
          <w:sz w:val="20"/>
          <w:szCs w:val="20"/>
        </w:rPr>
        <w:t>razvojni sistema in testno okolje</w:t>
      </w:r>
      <w:r w:rsidR="00A335F9">
        <w:rPr>
          <w:rFonts w:ascii="Arial" w:hAnsi="Arial" w:cs="Arial"/>
          <w:sz w:val="20"/>
          <w:szCs w:val="20"/>
        </w:rPr>
        <w:t>.</w:t>
      </w:r>
    </w:p>
    <w:bookmarkEnd w:id="56"/>
    <w:bookmarkEnd w:id="57"/>
    <w:p w14:paraId="73AEB16C" w14:textId="77777777" w:rsidR="004C10E1" w:rsidRDefault="004C10E1" w:rsidP="004F080A">
      <w:pPr>
        <w:spacing w:after="0" w:line="240" w:lineRule="exact"/>
        <w:rPr>
          <w:rFonts w:ascii="Arial" w:hAnsi="Arial" w:cs="Arial"/>
          <w:sz w:val="20"/>
          <w:szCs w:val="20"/>
        </w:rPr>
      </w:pPr>
    </w:p>
    <w:p w14:paraId="0FD9624A" w14:textId="77777777" w:rsidR="004C10E1" w:rsidRDefault="004C10E1" w:rsidP="004F080A">
      <w:pPr>
        <w:spacing w:after="0" w:line="240" w:lineRule="exact"/>
        <w:rPr>
          <w:rFonts w:ascii="Arial" w:hAnsi="Arial" w:cs="Arial"/>
          <w:sz w:val="20"/>
          <w:szCs w:val="20"/>
        </w:rPr>
      </w:pPr>
    </w:p>
    <w:p w14:paraId="219C73A5" w14:textId="4479E2A5" w:rsidR="004C10E1" w:rsidRPr="00A335F9" w:rsidRDefault="004C10E1" w:rsidP="004F080A">
      <w:pPr>
        <w:spacing w:after="0" w:line="240" w:lineRule="exact"/>
        <w:rPr>
          <w:rFonts w:ascii="Arial" w:hAnsi="Arial" w:cs="Arial"/>
          <w:sz w:val="20"/>
          <w:szCs w:val="20"/>
        </w:rPr>
      </w:pPr>
      <w:r w:rsidRPr="00B45CF4">
        <w:rPr>
          <w:rFonts w:ascii="Arial" w:hAnsi="Arial" w:cs="Arial"/>
          <w:sz w:val="20"/>
          <w:szCs w:val="20"/>
        </w:rPr>
        <w:t xml:space="preserve">Za dostop do </w:t>
      </w:r>
      <w:r>
        <w:rPr>
          <w:rFonts w:ascii="Arial" w:hAnsi="Arial" w:cs="Arial"/>
          <w:sz w:val="20"/>
          <w:szCs w:val="20"/>
        </w:rPr>
        <w:t xml:space="preserve">MIGRE III </w:t>
      </w:r>
      <w:r w:rsidRPr="00A335F9">
        <w:rPr>
          <w:rFonts w:ascii="Arial" w:hAnsi="Arial" w:cs="Arial"/>
          <w:sz w:val="20"/>
          <w:szCs w:val="20"/>
        </w:rPr>
        <w:t xml:space="preserve">se </w:t>
      </w:r>
      <w:r w:rsidR="00813A2C">
        <w:rPr>
          <w:rFonts w:ascii="Arial" w:hAnsi="Arial" w:cs="Arial"/>
          <w:sz w:val="20"/>
          <w:szCs w:val="20"/>
        </w:rPr>
        <w:t>mora</w:t>
      </w:r>
      <w:r w:rsidRPr="00A335F9">
        <w:rPr>
          <w:rFonts w:ascii="Arial" w:hAnsi="Arial" w:cs="Arial"/>
          <w:sz w:val="20"/>
          <w:szCs w:val="20"/>
        </w:rPr>
        <w:t xml:space="preserve"> uporabnik najprej pri</w:t>
      </w:r>
      <w:r>
        <w:rPr>
          <w:rFonts w:ascii="Arial" w:hAnsi="Arial" w:cs="Arial"/>
          <w:sz w:val="20"/>
          <w:szCs w:val="20"/>
        </w:rPr>
        <w:t>javiti v okviru prijavnega okna:</w:t>
      </w:r>
    </w:p>
    <w:p w14:paraId="0A0D54B7" w14:textId="1261FFD3" w:rsidR="004C10E1" w:rsidRPr="00A335F9" w:rsidRDefault="004C10E1" w:rsidP="004F080A">
      <w:pPr>
        <w:pStyle w:val="Odstavekseznama"/>
        <w:numPr>
          <w:ilvl w:val="0"/>
          <w:numId w:val="28"/>
        </w:numPr>
        <w:spacing w:after="0" w:line="240" w:lineRule="exact"/>
        <w:rPr>
          <w:rFonts w:ascii="Arial" w:hAnsi="Arial" w:cs="Arial"/>
          <w:sz w:val="20"/>
          <w:szCs w:val="20"/>
        </w:rPr>
      </w:pPr>
      <w:r>
        <w:rPr>
          <w:rFonts w:ascii="Arial" w:hAnsi="Arial" w:cs="Arial"/>
          <w:sz w:val="20"/>
          <w:szCs w:val="20"/>
        </w:rPr>
        <w:t>notranji uporabniki (znotraj HKOM):</w:t>
      </w:r>
      <w:r w:rsidRPr="00A335F9">
        <w:rPr>
          <w:rFonts w:ascii="Arial" w:hAnsi="Arial" w:cs="Arial"/>
          <w:sz w:val="20"/>
          <w:szCs w:val="20"/>
        </w:rPr>
        <w:t xml:space="preserve"> prijava </w:t>
      </w:r>
      <w:r w:rsidR="00813A2C">
        <w:rPr>
          <w:rFonts w:ascii="Arial" w:hAnsi="Arial" w:cs="Arial"/>
          <w:sz w:val="20"/>
          <w:szCs w:val="20"/>
        </w:rPr>
        <w:t>je</w:t>
      </w:r>
      <w:r w:rsidRPr="00A335F9">
        <w:rPr>
          <w:rFonts w:ascii="Arial" w:hAnsi="Arial" w:cs="Arial"/>
          <w:sz w:val="20"/>
          <w:szCs w:val="20"/>
        </w:rPr>
        <w:t xml:space="preserve"> mogoča z vnaprej določenim uporabniškim imenom in geslom.</w:t>
      </w:r>
    </w:p>
    <w:p w14:paraId="3C77A6CE" w14:textId="77777777" w:rsidR="004C10E1" w:rsidRPr="00A335F9" w:rsidRDefault="004C10E1" w:rsidP="004F080A">
      <w:pPr>
        <w:pStyle w:val="Odstavekseznama"/>
        <w:numPr>
          <w:ilvl w:val="0"/>
          <w:numId w:val="28"/>
        </w:numPr>
        <w:spacing w:after="0" w:line="240" w:lineRule="exact"/>
        <w:rPr>
          <w:rFonts w:ascii="Arial" w:hAnsi="Arial" w:cs="Arial"/>
          <w:sz w:val="20"/>
          <w:szCs w:val="20"/>
        </w:rPr>
      </w:pPr>
      <w:r w:rsidRPr="00A335F9">
        <w:rPr>
          <w:rFonts w:ascii="Arial" w:hAnsi="Arial" w:cs="Arial"/>
          <w:sz w:val="20"/>
          <w:szCs w:val="20"/>
        </w:rPr>
        <w:t>zunanji uporabniki: prijava s kvalificiranim digitalnim potrdilom ter geslom preko varnostne sheme  MJU.</w:t>
      </w:r>
    </w:p>
    <w:p w14:paraId="5546FAC3" w14:textId="77777777" w:rsidR="002D7016" w:rsidRPr="006B27E3" w:rsidRDefault="002D7016" w:rsidP="004F080A">
      <w:pPr>
        <w:pStyle w:val="Napis"/>
        <w:spacing w:line="240" w:lineRule="exact"/>
        <w:rPr>
          <w:rFonts w:ascii="Arial" w:hAnsi="Arial" w:cs="Arial"/>
          <w:iCs w:val="0"/>
          <w:color w:val="auto"/>
          <w:sz w:val="20"/>
          <w:szCs w:val="20"/>
        </w:rPr>
      </w:pPr>
    </w:p>
    <w:p w14:paraId="1F0EE116" w14:textId="77777777" w:rsidR="003B6D54" w:rsidRPr="00B45CF4" w:rsidRDefault="003B6D54" w:rsidP="004F080A">
      <w:pPr>
        <w:spacing w:line="240" w:lineRule="exact"/>
        <w:rPr>
          <w:rFonts w:ascii="Arial" w:hAnsi="Arial" w:cs="Arial"/>
          <w:sz w:val="20"/>
          <w:szCs w:val="20"/>
        </w:rPr>
      </w:pPr>
      <w:r w:rsidRPr="00A335F9">
        <w:rPr>
          <w:rFonts w:ascii="Arial" w:hAnsi="Arial" w:cs="Arial"/>
          <w:sz w:val="20"/>
          <w:szCs w:val="20"/>
        </w:rPr>
        <w:t xml:space="preserve">Za prijavo bo potrebno najprej odpreti uporabniški račun in mu dodeliti geslo, za zunanje uporabnike pa tudi registrirati digitalno potrdilo. Za zunanje uporabnike se upravljanje izvaja znotraj sistema Varnostne sheme ter povezanih sistemov upravljanja uporabnikov znotraj MJU. </w:t>
      </w:r>
      <w:r>
        <w:rPr>
          <w:rFonts w:ascii="Arial" w:hAnsi="Arial" w:cs="Arial"/>
          <w:sz w:val="20"/>
          <w:szCs w:val="20"/>
        </w:rPr>
        <w:t>Vsak uporabnik bo imel različne uporabniške pravice, glede na organizacijo in naloge, ki jih opravlja (glede na poslovne procese).</w:t>
      </w:r>
      <w:r w:rsidRPr="00463B6C">
        <w:rPr>
          <w:rFonts w:ascii="Arial" w:hAnsi="Arial" w:cs="Arial"/>
          <w:sz w:val="20"/>
          <w:szCs w:val="20"/>
        </w:rPr>
        <w:t xml:space="preserve"> </w:t>
      </w:r>
      <w:r w:rsidRPr="00B45CF4">
        <w:rPr>
          <w:rFonts w:ascii="Arial" w:hAnsi="Arial" w:cs="Arial"/>
          <w:sz w:val="20"/>
          <w:szCs w:val="20"/>
        </w:rPr>
        <w:t xml:space="preserve">Ob prijavi v </w:t>
      </w:r>
      <w:r>
        <w:rPr>
          <w:rFonts w:ascii="Arial" w:hAnsi="Arial" w:cs="Arial"/>
          <w:sz w:val="20"/>
          <w:szCs w:val="20"/>
        </w:rPr>
        <w:t xml:space="preserve">MIGRI III </w:t>
      </w:r>
      <w:r w:rsidRPr="00B45CF4">
        <w:rPr>
          <w:rFonts w:ascii="Arial" w:hAnsi="Arial" w:cs="Arial"/>
          <w:sz w:val="20"/>
          <w:szCs w:val="20"/>
        </w:rPr>
        <w:t xml:space="preserve">se prikažejo funkcionalnosti, do katerih ima uporabnik pravice. </w:t>
      </w:r>
    </w:p>
    <w:p w14:paraId="18DDBF18" w14:textId="77777777" w:rsidR="003B6D54" w:rsidRPr="003B6D54" w:rsidRDefault="003B6D54" w:rsidP="004F080A">
      <w:pPr>
        <w:spacing w:line="240" w:lineRule="exact"/>
        <w:rPr>
          <w:rFonts w:ascii="Arial" w:hAnsi="Arial" w:cs="Arial"/>
          <w:sz w:val="20"/>
          <w:szCs w:val="20"/>
        </w:rPr>
        <w:sectPr w:rsidR="003B6D54" w:rsidRPr="003B6D54" w:rsidSect="00A8606E">
          <w:pgSz w:w="11906" w:h="16838"/>
          <w:pgMar w:top="1134" w:right="1417" w:bottom="1417" w:left="1417" w:header="708" w:footer="708" w:gutter="0"/>
          <w:pgNumType w:chapStyle="1"/>
          <w:cols w:space="708"/>
          <w:docGrid w:linePitch="360"/>
        </w:sectPr>
      </w:pPr>
      <w:r w:rsidRPr="00E67392">
        <w:rPr>
          <w:rFonts w:ascii="Arial" w:hAnsi="Arial" w:cs="Arial"/>
          <w:sz w:val="20"/>
          <w:szCs w:val="20"/>
        </w:rPr>
        <w:t xml:space="preserve">MIGRA III omogoča, da se dokumenti se podpisujejo z elektronskim podpisom in časovnim žigom, skladno z Uredbo 2014/910/EU, odlagajo v dokumentni sistem in jih ni treba izpisovati. Uporabnik mora pred prvim začetkom uporabe elektronskega podpisa pridobiti podpisni certifikat in ga aktivirati. Sistem </w:t>
      </w:r>
      <w:r w:rsidRPr="00E67392">
        <w:rPr>
          <w:rFonts w:ascii="Arial" w:hAnsi="Arial" w:cs="Arial"/>
          <w:sz w:val="20"/>
          <w:szCs w:val="20"/>
        </w:rPr>
        <w:lastRenderedPageBreak/>
        <w:t xml:space="preserve">zagotavlja varstvo zasebnosti in osebnih podatkov za posameznike ter zaupnosti poslovnih informacij za pravne subjekte v skladu z Direktivo 2002/58/ES Evropskega parlamenta in Sveta in Uredbo 2016/679/EU. </w:t>
      </w:r>
    </w:p>
    <w:p w14:paraId="0DF8B4BE" w14:textId="77777777" w:rsidR="002D7016" w:rsidRDefault="00792F61" w:rsidP="004F080A">
      <w:pPr>
        <w:pStyle w:val="Napis"/>
        <w:spacing w:line="240" w:lineRule="exact"/>
        <w:rPr>
          <w:rFonts w:ascii="Arial" w:hAnsi="Arial" w:cs="Arial"/>
          <w:iCs w:val="0"/>
          <w:color w:val="auto"/>
          <w:sz w:val="20"/>
          <w:szCs w:val="20"/>
        </w:rPr>
      </w:pPr>
      <w:r w:rsidRPr="006B27E3">
        <w:rPr>
          <w:rFonts w:ascii="Arial" w:hAnsi="Arial" w:cs="Arial"/>
          <w:iCs w:val="0"/>
          <w:color w:val="auto"/>
          <w:sz w:val="20"/>
          <w:szCs w:val="20"/>
        </w:rPr>
        <w:lastRenderedPageBreak/>
        <w:t>Slika</w:t>
      </w:r>
      <w:r w:rsidR="00EF2A70" w:rsidRPr="006B27E3">
        <w:rPr>
          <w:rFonts w:ascii="Arial" w:hAnsi="Arial" w:cs="Arial"/>
          <w:iCs w:val="0"/>
          <w:color w:val="auto"/>
          <w:sz w:val="20"/>
          <w:szCs w:val="20"/>
        </w:rPr>
        <w:t xml:space="preserve"> 4</w:t>
      </w:r>
      <w:r w:rsidRPr="006B27E3">
        <w:rPr>
          <w:rFonts w:ascii="Arial" w:hAnsi="Arial" w:cs="Arial"/>
          <w:iCs w:val="0"/>
          <w:color w:val="auto"/>
          <w:sz w:val="20"/>
          <w:szCs w:val="20"/>
        </w:rPr>
        <w:t>: Shematski prikaz</w:t>
      </w:r>
      <w:r w:rsidR="004C10E1" w:rsidRPr="006B27E3">
        <w:rPr>
          <w:rFonts w:ascii="Arial" w:hAnsi="Arial" w:cs="Arial"/>
          <w:iCs w:val="0"/>
          <w:color w:val="auto"/>
          <w:sz w:val="20"/>
          <w:szCs w:val="20"/>
        </w:rPr>
        <w:t xml:space="preserve"> sistema</w:t>
      </w:r>
    </w:p>
    <w:p w14:paraId="193A9945" w14:textId="77777777" w:rsidR="00CD066D" w:rsidRDefault="00CD066D" w:rsidP="00CD066D">
      <w:r w:rsidRPr="002D7016">
        <w:rPr>
          <w:rFonts w:ascii="Arial" w:hAnsi="Arial" w:cs="Arial"/>
          <w:noProof/>
          <w:sz w:val="20"/>
          <w:szCs w:val="20"/>
          <w:lang w:eastAsia="sl-SI"/>
        </w:rPr>
        <w:drawing>
          <wp:anchor distT="0" distB="0" distL="114300" distR="114300" simplePos="0" relativeHeight="251813888" behindDoc="1" locked="0" layoutInCell="1" allowOverlap="1" wp14:anchorId="49EF0735" wp14:editId="71F46A52">
            <wp:simplePos x="0" y="0"/>
            <wp:positionH relativeFrom="column">
              <wp:posOffset>685165</wp:posOffset>
            </wp:positionH>
            <wp:positionV relativeFrom="paragraph">
              <wp:posOffset>253365</wp:posOffset>
            </wp:positionV>
            <wp:extent cx="7096760" cy="4046220"/>
            <wp:effectExtent l="0" t="0" r="8890" b="0"/>
            <wp:wrapTight wrapText="bothSides">
              <wp:wrapPolygon edited="0">
                <wp:start x="0" y="0"/>
                <wp:lineTo x="0" y="21458"/>
                <wp:lineTo x="21569" y="21458"/>
                <wp:lineTo x="21569" y="0"/>
                <wp:lineTo x="0" y="0"/>
              </wp:wrapPolygon>
            </wp:wrapTight>
            <wp:docPr id="1" name="Slika 1" descr="C:\Users\BRESCA~1.SES\AppData\Local\Temp\notesA330BA\~6785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SCA~1.SES\AppData\Local\Temp\notesA330BA\~6785109.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96760" cy="404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6A10A" w14:textId="77777777" w:rsidR="00CD066D" w:rsidRPr="00CD066D" w:rsidRDefault="00CD066D" w:rsidP="00CD066D"/>
    <w:p w14:paraId="172CE696" w14:textId="77777777" w:rsidR="003B6D54" w:rsidRPr="003B6D54" w:rsidRDefault="003B6D54" w:rsidP="004F080A">
      <w:pPr>
        <w:spacing w:line="240" w:lineRule="exact"/>
        <w:rPr>
          <w:rFonts w:ascii="Arial" w:hAnsi="Arial" w:cs="Arial"/>
          <w:sz w:val="20"/>
          <w:szCs w:val="20"/>
        </w:rPr>
        <w:sectPr w:rsidR="003B6D54" w:rsidRPr="003B6D54" w:rsidSect="003B6D54">
          <w:pgSz w:w="16838" w:h="11906" w:orient="landscape"/>
          <w:pgMar w:top="1417" w:right="1134" w:bottom="1417" w:left="1417" w:header="708" w:footer="708" w:gutter="0"/>
          <w:pgNumType w:chapStyle="1"/>
          <w:cols w:space="708"/>
          <w:docGrid w:linePitch="360"/>
        </w:sectPr>
      </w:pPr>
    </w:p>
    <w:p w14:paraId="3096B5FA" w14:textId="77777777" w:rsidR="001B5EC2" w:rsidRPr="00B45CF4" w:rsidRDefault="000630F1" w:rsidP="004F080A">
      <w:pPr>
        <w:pStyle w:val="Naslov3"/>
        <w:numPr>
          <w:ilvl w:val="2"/>
          <w:numId w:val="24"/>
        </w:numPr>
        <w:spacing w:line="240" w:lineRule="exact"/>
        <w:ind w:left="709" w:hanging="709"/>
        <w:rPr>
          <w:rFonts w:cs="Arial"/>
          <w:szCs w:val="20"/>
        </w:rPr>
      </w:pPr>
      <w:bookmarkStart w:id="58" w:name="_Toc102128239"/>
      <w:bookmarkStart w:id="59" w:name="_Toc141886355"/>
      <w:r w:rsidRPr="00B45CF4">
        <w:rPr>
          <w:rFonts w:cs="Arial"/>
          <w:szCs w:val="20"/>
        </w:rPr>
        <w:lastRenderedPageBreak/>
        <w:t xml:space="preserve">BELEŽENJE IN SHRANJEVANJE PODATKOV V RAČUNALNIŠKI OBLIKI O VSAKI OPERACIJI, </w:t>
      </w:r>
      <w:bookmarkEnd w:id="58"/>
      <w:r w:rsidRPr="00B45CF4">
        <w:rPr>
          <w:rFonts w:cs="Arial"/>
          <w:szCs w:val="20"/>
        </w:rPr>
        <w:t>VKLJUČNO S PODATKI O POSAMEZNIH UDELEŽENCIH IN RAZČLENITVIJO PODATKOV O KAZALNIKIH, ČE JE USTREZNO IN ČE JE TAKO DOLOČENO V UREDBI 2021/1060/EU</w:t>
      </w:r>
      <w:bookmarkEnd w:id="59"/>
    </w:p>
    <w:p w14:paraId="20CFF51D" w14:textId="77777777" w:rsidR="000630F1" w:rsidRPr="00B45CF4" w:rsidRDefault="000630F1" w:rsidP="004F080A">
      <w:pPr>
        <w:spacing w:line="240" w:lineRule="exact"/>
        <w:jc w:val="left"/>
        <w:rPr>
          <w:rFonts w:ascii="Arial" w:hAnsi="Arial" w:cs="Arial"/>
          <w:sz w:val="20"/>
          <w:szCs w:val="20"/>
        </w:rPr>
      </w:pPr>
    </w:p>
    <w:p w14:paraId="64FB2356" w14:textId="77777777" w:rsidR="004B3CE0" w:rsidRDefault="000A1FD9" w:rsidP="004F080A">
      <w:pPr>
        <w:spacing w:line="240" w:lineRule="exact"/>
        <w:rPr>
          <w:rFonts w:ascii="Arial" w:hAnsi="Arial" w:cs="Arial"/>
          <w:sz w:val="20"/>
          <w:szCs w:val="20"/>
        </w:rPr>
      </w:pPr>
      <w:r>
        <w:rPr>
          <w:rFonts w:ascii="Arial" w:hAnsi="Arial" w:cs="Arial"/>
          <w:sz w:val="20"/>
          <w:szCs w:val="20"/>
        </w:rPr>
        <w:t xml:space="preserve">MIGRA III na ravni vsake operacije zagotavlja beleženje in shranjevanje vseh podatkov, tako vsebinskih kot finančnih, kar omogoča enotno zbiranje in vpogled dokumentacije povezane s posamezno operacijo.  </w:t>
      </w:r>
      <w:r w:rsidR="004B3CE0">
        <w:rPr>
          <w:rFonts w:ascii="Arial" w:hAnsi="Arial" w:cs="Arial"/>
          <w:sz w:val="20"/>
          <w:szCs w:val="20"/>
        </w:rPr>
        <w:t>Gre za dokumente, ki se jih kreira v MIGRA III (odločitev o podpori, NPS, prijava operacije) kot tudi dokazila, ki jih v sklopu ZzI in ZzP</w:t>
      </w:r>
      <w:r w:rsidR="006142BB">
        <w:rPr>
          <w:rFonts w:ascii="Arial" w:hAnsi="Arial" w:cs="Arial"/>
          <w:sz w:val="20"/>
          <w:szCs w:val="20"/>
        </w:rPr>
        <w:t xml:space="preserve"> priložijo uporabniki. </w:t>
      </w:r>
    </w:p>
    <w:p w14:paraId="1187973A" w14:textId="77777777" w:rsidR="005E3F4A" w:rsidRDefault="005E3F4A" w:rsidP="004F080A">
      <w:pPr>
        <w:spacing w:line="240" w:lineRule="exact"/>
        <w:rPr>
          <w:rFonts w:ascii="Arial" w:hAnsi="Arial" w:cs="Arial"/>
          <w:sz w:val="20"/>
          <w:szCs w:val="20"/>
        </w:rPr>
      </w:pPr>
      <w:r>
        <w:rPr>
          <w:rFonts w:ascii="Arial" w:hAnsi="Arial" w:cs="Arial"/>
          <w:sz w:val="20"/>
          <w:szCs w:val="20"/>
        </w:rPr>
        <w:t>Beleženje in shranjevanje podatkov, vključno s podatki o operaciji, udeležencih in razčlenitev podatkov o kazalnikih je mogoča kot že rečeno na ravni operacije kot tudi v registrih (</w:t>
      </w:r>
      <w:r w:rsidRPr="005E3F4A">
        <w:rPr>
          <w:rFonts w:ascii="Arial" w:hAnsi="Arial" w:cs="Arial"/>
          <w:sz w:val="20"/>
          <w:szCs w:val="20"/>
        </w:rPr>
        <w:t xml:space="preserve">Seznam pravnih </w:t>
      </w:r>
      <w:r>
        <w:rPr>
          <w:rFonts w:ascii="Arial" w:hAnsi="Arial" w:cs="Arial"/>
          <w:sz w:val="20"/>
          <w:szCs w:val="20"/>
        </w:rPr>
        <w:t xml:space="preserve">podlag in uradnih dokumentov, Seznam kazalnikov, Seznam osebja, Seznam upravičencev, Seznam intervencij, </w:t>
      </w:r>
      <w:r w:rsidRPr="005E3F4A">
        <w:rPr>
          <w:rFonts w:ascii="Arial" w:hAnsi="Arial" w:cs="Arial"/>
          <w:sz w:val="20"/>
          <w:szCs w:val="20"/>
        </w:rPr>
        <w:t>Seznam transakcij med EU in nacionalnim proračunom</w:t>
      </w:r>
      <w:r>
        <w:rPr>
          <w:rFonts w:ascii="Arial" w:hAnsi="Arial" w:cs="Arial"/>
          <w:sz w:val="20"/>
          <w:szCs w:val="20"/>
        </w:rPr>
        <w:t xml:space="preserve">, Stanje TRR, </w:t>
      </w:r>
      <w:r w:rsidRPr="005E3F4A">
        <w:rPr>
          <w:rFonts w:ascii="Arial" w:hAnsi="Arial" w:cs="Arial"/>
          <w:sz w:val="20"/>
          <w:szCs w:val="20"/>
        </w:rPr>
        <w:t>Seznam kontrol na kraju samem</w:t>
      </w:r>
      <w:r>
        <w:rPr>
          <w:rFonts w:ascii="Arial" w:hAnsi="Arial" w:cs="Arial"/>
          <w:sz w:val="20"/>
          <w:szCs w:val="20"/>
        </w:rPr>
        <w:t xml:space="preserve">, Seznam revizij, </w:t>
      </w:r>
      <w:r w:rsidRPr="005E3F4A">
        <w:rPr>
          <w:rFonts w:ascii="Arial" w:hAnsi="Arial" w:cs="Arial"/>
          <w:sz w:val="20"/>
          <w:szCs w:val="20"/>
        </w:rPr>
        <w:t>Seznam nepravilnosti</w:t>
      </w:r>
      <w:r>
        <w:rPr>
          <w:rFonts w:ascii="Arial" w:hAnsi="Arial" w:cs="Arial"/>
          <w:sz w:val="20"/>
          <w:szCs w:val="20"/>
        </w:rPr>
        <w:t xml:space="preserve"> ter </w:t>
      </w:r>
      <w:r w:rsidRPr="005E3F4A">
        <w:rPr>
          <w:rFonts w:ascii="Arial" w:hAnsi="Arial" w:cs="Arial"/>
          <w:sz w:val="20"/>
          <w:szCs w:val="20"/>
        </w:rPr>
        <w:t>Seznam računovodskih listin</w:t>
      </w:r>
      <w:r>
        <w:rPr>
          <w:rFonts w:ascii="Arial" w:hAnsi="Arial" w:cs="Arial"/>
          <w:sz w:val="20"/>
          <w:szCs w:val="20"/>
        </w:rPr>
        <w:t xml:space="preserve">). </w:t>
      </w:r>
    </w:p>
    <w:p w14:paraId="19C13EA6" w14:textId="77777777" w:rsidR="005E3F4A" w:rsidRDefault="005E3F4A" w:rsidP="004F080A">
      <w:pPr>
        <w:spacing w:line="240" w:lineRule="exact"/>
        <w:rPr>
          <w:rFonts w:ascii="Arial" w:hAnsi="Arial" w:cs="Arial"/>
          <w:sz w:val="20"/>
          <w:szCs w:val="20"/>
        </w:rPr>
      </w:pPr>
      <w:r>
        <w:rPr>
          <w:rFonts w:ascii="Arial" w:hAnsi="Arial" w:cs="Arial"/>
          <w:sz w:val="20"/>
          <w:szCs w:val="20"/>
        </w:rPr>
        <w:t xml:space="preserve">Poleg tega je beleženje podatkov omogočeno v poročilih kot npr. </w:t>
      </w:r>
      <w:r w:rsidR="00DC691C" w:rsidRPr="005E3F4A">
        <w:rPr>
          <w:rFonts w:ascii="Arial" w:hAnsi="Arial" w:cs="Arial"/>
          <w:sz w:val="20"/>
          <w:szCs w:val="20"/>
        </w:rPr>
        <w:t>Akcijski načrt</w:t>
      </w:r>
      <w:r w:rsidR="00DC691C">
        <w:rPr>
          <w:rFonts w:ascii="Arial" w:hAnsi="Arial" w:cs="Arial"/>
          <w:sz w:val="20"/>
          <w:szCs w:val="20"/>
        </w:rPr>
        <w:t xml:space="preserve">, Akcijski načrt – Kazalniki, Prijave projektov, Spremenjeni projekti AN, Neskladja delnih vsot AN, </w:t>
      </w:r>
      <w:r w:rsidR="00DC691C" w:rsidRPr="005E3F4A">
        <w:rPr>
          <w:rFonts w:ascii="Arial" w:hAnsi="Arial" w:cs="Arial"/>
          <w:sz w:val="20"/>
          <w:szCs w:val="20"/>
        </w:rPr>
        <w:t>Pre</w:t>
      </w:r>
      <w:r w:rsidR="00DC691C">
        <w:rPr>
          <w:rFonts w:ascii="Arial" w:hAnsi="Arial" w:cs="Arial"/>
          <w:sz w:val="20"/>
          <w:szCs w:val="20"/>
        </w:rPr>
        <w:t xml:space="preserve">gled ZzI v časovnem obdobju, </w:t>
      </w:r>
      <w:r w:rsidR="00DC691C" w:rsidRPr="005E3F4A">
        <w:rPr>
          <w:rFonts w:ascii="Arial" w:hAnsi="Arial" w:cs="Arial"/>
          <w:sz w:val="20"/>
          <w:szCs w:val="20"/>
        </w:rPr>
        <w:t>Pre</w:t>
      </w:r>
      <w:r w:rsidR="00DC691C">
        <w:rPr>
          <w:rFonts w:ascii="Arial" w:hAnsi="Arial" w:cs="Arial"/>
          <w:sz w:val="20"/>
          <w:szCs w:val="20"/>
        </w:rPr>
        <w:t xml:space="preserve">gled ZzP v časovnem obdobju, </w:t>
      </w:r>
      <w:r w:rsidR="00DC691C" w:rsidRPr="005E3F4A">
        <w:rPr>
          <w:rFonts w:ascii="Arial" w:hAnsi="Arial" w:cs="Arial"/>
          <w:sz w:val="20"/>
          <w:szCs w:val="20"/>
        </w:rPr>
        <w:t xml:space="preserve">Seznam pravnih </w:t>
      </w:r>
      <w:r w:rsidR="00DC691C">
        <w:rPr>
          <w:rFonts w:ascii="Arial" w:hAnsi="Arial" w:cs="Arial"/>
          <w:sz w:val="20"/>
          <w:szCs w:val="20"/>
        </w:rPr>
        <w:t xml:space="preserve">podlag in drugih dokumentov, Realizacija pogodb, Realizacija računov, Seznam kazalnikov, Seznam računovodskih listin, </w:t>
      </w:r>
      <w:r w:rsidR="00DC691C" w:rsidRPr="005E3F4A">
        <w:rPr>
          <w:rFonts w:ascii="Arial" w:hAnsi="Arial" w:cs="Arial"/>
          <w:sz w:val="20"/>
          <w:szCs w:val="20"/>
        </w:rPr>
        <w:t>Seznam izvedenih ukrepo</w:t>
      </w:r>
      <w:r w:rsidR="00DC691C">
        <w:rPr>
          <w:rFonts w:ascii="Arial" w:hAnsi="Arial" w:cs="Arial"/>
          <w:sz w:val="20"/>
          <w:szCs w:val="20"/>
        </w:rPr>
        <w:t xml:space="preserve">v obveščanja in objavljanja, Seznam osebja, Seznam partnerjev, Seznam transakcij, </w:t>
      </w:r>
      <w:r w:rsidR="00DC691C" w:rsidRPr="005E3F4A">
        <w:rPr>
          <w:rFonts w:ascii="Arial" w:hAnsi="Arial" w:cs="Arial"/>
          <w:sz w:val="20"/>
          <w:szCs w:val="20"/>
        </w:rPr>
        <w:t>Se</w:t>
      </w:r>
      <w:r w:rsidR="00DC691C">
        <w:rPr>
          <w:rFonts w:ascii="Arial" w:hAnsi="Arial" w:cs="Arial"/>
          <w:sz w:val="20"/>
          <w:szCs w:val="20"/>
        </w:rPr>
        <w:t xml:space="preserve">znam kontrol na kraju samem, Seznam revizij, </w:t>
      </w:r>
      <w:r w:rsidR="00DC691C" w:rsidRPr="005E3F4A">
        <w:rPr>
          <w:rFonts w:ascii="Arial" w:hAnsi="Arial" w:cs="Arial"/>
          <w:sz w:val="20"/>
          <w:szCs w:val="20"/>
        </w:rPr>
        <w:t>Register nepravilnosti</w:t>
      </w:r>
      <w:r w:rsidR="00DC691C">
        <w:rPr>
          <w:rFonts w:ascii="Arial" w:hAnsi="Arial" w:cs="Arial"/>
          <w:sz w:val="20"/>
          <w:szCs w:val="20"/>
        </w:rPr>
        <w:t xml:space="preserve">, </w:t>
      </w:r>
      <w:r w:rsidR="00DC691C" w:rsidRPr="005E3F4A">
        <w:rPr>
          <w:rFonts w:ascii="Arial" w:hAnsi="Arial" w:cs="Arial"/>
          <w:sz w:val="20"/>
          <w:szCs w:val="20"/>
        </w:rPr>
        <w:t>Knjiga dolžnikov</w:t>
      </w:r>
      <w:r w:rsidR="00DC691C">
        <w:rPr>
          <w:rFonts w:ascii="Arial" w:hAnsi="Arial" w:cs="Arial"/>
          <w:sz w:val="20"/>
          <w:szCs w:val="20"/>
        </w:rPr>
        <w:t xml:space="preserve"> ter </w:t>
      </w:r>
      <w:r w:rsidR="00DC691C" w:rsidRPr="005E3F4A">
        <w:rPr>
          <w:rFonts w:ascii="Arial" w:hAnsi="Arial" w:cs="Arial"/>
          <w:sz w:val="20"/>
          <w:szCs w:val="20"/>
        </w:rPr>
        <w:t>Podatki o izplačilih</w:t>
      </w:r>
      <w:r w:rsidR="00DC691C">
        <w:rPr>
          <w:rFonts w:ascii="Arial" w:hAnsi="Arial" w:cs="Arial"/>
          <w:sz w:val="20"/>
          <w:szCs w:val="20"/>
        </w:rPr>
        <w:t>.</w:t>
      </w:r>
      <w:r w:rsidR="00DC691C" w:rsidRPr="005E3F4A">
        <w:rPr>
          <w:rFonts w:ascii="Arial" w:hAnsi="Arial" w:cs="Arial"/>
          <w:sz w:val="20"/>
          <w:szCs w:val="20"/>
        </w:rPr>
        <w:tab/>
      </w:r>
    </w:p>
    <w:p w14:paraId="258D3116" w14:textId="77777777" w:rsidR="000A1FD9" w:rsidRDefault="000A1FD9" w:rsidP="004F080A">
      <w:pPr>
        <w:spacing w:line="240" w:lineRule="exact"/>
        <w:rPr>
          <w:rFonts w:ascii="Arial" w:hAnsi="Arial" w:cs="Arial"/>
          <w:sz w:val="20"/>
          <w:szCs w:val="20"/>
        </w:rPr>
      </w:pPr>
      <w:r>
        <w:rPr>
          <w:rFonts w:ascii="Arial" w:hAnsi="Arial" w:cs="Arial"/>
          <w:sz w:val="20"/>
          <w:szCs w:val="20"/>
        </w:rPr>
        <w:t>Pri tem se zagotavljanja spodaj navedene funkcionalnosti:</w:t>
      </w:r>
    </w:p>
    <w:p w14:paraId="34A0D71C" w14:textId="77777777" w:rsidR="004B3CE0" w:rsidRDefault="00884DF6" w:rsidP="004F080A">
      <w:pPr>
        <w:pStyle w:val="Odstavekseznama"/>
        <w:numPr>
          <w:ilvl w:val="0"/>
          <w:numId w:val="30"/>
        </w:numPr>
        <w:spacing w:line="240" w:lineRule="exact"/>
        <w:rPr>
          <w:rFonts w:ascii="Arial" w:hAnsi="Arial" w:cs="Arial"/>
          <w:sz w:val="20"/>
          <w:szCs w:val="20"/>
        </w:rPr>
      </w:pPr>
      <w:r w:rsidRPr="004B3CE0">
        <w:rPr>
          <w:rFonts w:ascii="Arial" w:hAnsi="Arial" w:cs="Arial"/>
          <w:sz w:val="20"/>
          <w:szCs w:val="20"/>
        </w:rPr>
        <w:t>Zagotavljanje varnosti, celovitosti in zaupnosti podatkov ter preverjanje istovetnosti</w:t>
      </w:r>
      <w:r w:rsidR="000709A4">
        <w:rPr>
          <w:rFonts w:ascii="Arial" w:hAnsi="Arial" w:cs="Arial"/>
          <w:sz w:val="20"/>
          <w:szCs w:val="20"/>
        </w:rPr>
        <w:t xml:space="preserve"> pošiljatelja v skladu s šestim odstavkom 69. člena</w:t>
      </w:r>
      <w:r w:rsidRPr="004B3CE0">
        <w:rPr>
          <w:rFonts w:ascii="Arial" w:hAnsi="Arial" w:cs="Arial"/>
          <w:sz w:val="20"/>
          <w:szCs w:val="20"/>
        </w:rPr>
        <w:t xml:space="preserve">, </w:t>
      </w:r>
      <w:r w:rsidR="000709A4">
        <w:rPr>
          <w:rFonts w:ascii="Arial" w:hAnsi="Arial" w:cs="Arial"/>
          <w:sz w:val="20"/>
          <w:szCs w:val="20"/>
        </w:rPr>
        <w:t>osmim odstavkom 69. člena</w:t>
      </w:r>
      <w:r w:rsidRPr="004B3CE0">
        <w:rPr>
          <w:rFonts w:ascii="Arial" w:hAnsi="Arial" w:cs="Arial"/>
          <w:sz w:val="20"/>
          <w:szCs w:val="20"/>
        </w:rPr>
        <w:t xml:space="preserve">, točko (e) </w:t>
      </w:r>
      <w:r w:rsidR="000709A4">
        <w:rPr>
          <w:rFonts w:ascii="Arial" w:hAnsi="Arial" w:cs="Arial"/>
          <w:sz w:val="20"/>
          <w:szCs w:val="20"/>
        </w:rPr>
        <w:t>iz prvega odstavka 72. člena</w:t>
      </w:r>
      <w:r w:rsidRPr="004B3CE0">
        <w:rPr>
          <w:rFonts w:ascii="Arial" w:hAnsi="Arial" w:cs="Arial"/>
          <w:sz w:val="20"/>
          <w:szCs w:val="20"/>
        </w:rPr>
        <w:t xml:space="preserve"> in členom 82.</w:t>
      </w:r>
    </w:p>
    <w:p w14:paraId="196916E7" w14:textId="77777777" w:rsidR="004B3CE0" w:rsidRDefault="00884DF6" w:rsidP="004F080A">
      <w:pPr>
        <w:pStyle w:val="Odstavekseznama"/>
        <w:numPr>
          <w:ilvl w:val="0"/>
          <w:numId w:val="30"/>
        </w:numPr>
        <w:spacing w:line="240" w:lineRule="exact"/>
        <w:rPr>
          <w:rFonts w:ascii="Arial" w:hAnsi="Arial" w:cs="Arial"/>
          <w:sz w:val="20"/>
          <w:szCs w:val="20"/>
        </w:rPr>
      </w:pPr>
      <w:r w:rsidRPr="004B3CE0">
        <w:rPr>
          <w:rFonts w:ascii="Arial" w:hAnsi="Arial" w:cs="Arial"/>
          <w:sz w:val="20"/>
          <w:szCs w:val="20"/>
        </w:rPr>
        <w:t>Zagotavljanje razpoložljivosti in delovanja v uradnih urah in izven njih (razen v obdobju tehničnega vzdrževanja).</w:t>
      </w:r>
    </w:p>
    <w:p w14:paraId="6FA06B90" w14:textId="77777777" w:rsidR="004B3CE0" w:rsidRDefault="00884DF6" w:rsidP="004F080A">
      <w:pPr>
        <w:pStyle w:val="Odstavekseznama"/>
        <w:numPr>
          <w:ilvl w:val="0"/>
          <w:numId w:val="30"/>
        </w:numPr>
        <w:spacing w:line="240" w:lineRule="exact"/>
        <w:rPr>
          <w:rFonts w:ascii="Arial" w:hAnsi="Arial" w:cs="Arial"/>
          <w:sz w:val="20"/>
          <w:szCs w:val="20"/>
        </w:rPr>
      </w:pPr>
      <w:r w:rsidRPr="004B3CE0">
        <w:rPr>
          <w:rFonts w:ascii="Arial" w:hAnsi="Arial" w:cs="Arial"/>
          <w:sz w:val="20"/>
          <w:szCs w:val="20"/>
        </w:rPr>
        <w:t>Zagotavljanje, da je sistem usmerjen v uporabo logičnih, preprostih in intuitivnih funkcij in vmesnikov.</w:t>
      </w:r>
      <w:r w:rsidR="004B3CE0" w:rsidRPr="004B3CE0">
        <w:rPr>
          <w:rFonts w:ascii="Arial" w:hAnsi="Arial" w:cs="Arial"/>
          <w:sz w:val="20"/>
          <w:szCs w:val="20"/>
        </w:rPr>
        <w:t xml:space="preserve"> </w:t>
      </w:r>
    </w:p>
    <w:p w14:paraId="784B76BC" w14:textId="77777777" w:rsidR="004B3CE0" w:rsidRPr="004B3CE0" w:rsidRDefault="004B3CE0" w:rsidP="004F080A">
      <w:pPr>
        <w:pStyle w:val="Odstavekseznama"/>
        <w:numPr>
          <w:ilvl w:val="0"/>
          <w:numId w:val="30"/>
        </w:numPr>
        <w:spacing w:line="240" w:lineRule="exact"/>
        <w:rPr>
          <w:rFonts w:ascii="Arial" w:hAnsi="Arial" w:cs="Arial"/>
          <w:sz w:val="20"/>
          <w:szCs w:val="20"/>
        </w:rPr>
      </w:pPr>
      <w:r>
        <w:rPr>
          <w:rFonts w:ascii="Arial" w:hAnsi="Arial" w:cs="Arial"/>
          <w:sz w:val="20"/>
          <w:szCs w:val="20"/>
        </w:rPr>
        <w:t>Z</w:t>
      </w:r>
      <w:r w:rsidRPr="004B3CE0">
        <w:rPr>
          <w:rFonts w:ascii="Arial" w:hAnsi="Arial" w:cs="Arial"/>
          <w:sz w:val="20"/>
          <w:szCs w:val="20"/>
        </w:rPr>
        <w:t xml:space="preserve">agotavljanje evidentiranja in shranjevanja podatkov v sistem, ki omogoča upravljalna preverjanja zahtevkov za plačilo, ki jih predložijo upravičenci v </w:t>
      </w:r>
      <w:r w:rsidR="000709A4">
        <w:rPr>
          <w:rFonts w:ascii="Arial" w:hAnsi="Arial" w:cs="Arial"/>
          <w:sz w:val="20"/>
          <w:szCs w:val="20"/>
        </w:rPr>
        <w:t>skladu z drugim odstavkom</w:t>
      </w:r>
      <w:r w:rsidRPr="004B3CE0">
        <w:rPr>
          <w:rFonts w:ascii="Arial" w:hAnsi="Arial" w:cs="Arial"/>
          <w:sz w:val="20"/>
          <w:szCs w:val="20"/>
        </w:rPr>
        <w:t xml:space="preserve"> </w:t>
      </w:r>
      <w:r w:rsidR="000709A4">
        <w:rPr>
          <w:rFonts w:ascii="Arial" w:hAnsi="Arial" w:cs="Arial"/>
          <w:sz w:val="20"/>
          <w:szCs w:val="20"/>
        </w:rPr>
        <w:t>74. člena</w:t>
      </w:r>
      <w:r w:rsidRPr="004B3CE0">
        <w:rPr>
          <w:rFonts w:ascii="Arial" w:hAnsi="Arial" w:cs="Arial"/>
          <w:sz w:val="20"/>
          <w:szCs w:val="20"/>
        </w:rPr>
        <w:t>, in revizije.</w:t>
      </w:r>
    </w:p>
    <w:p w14:paraId="0216FB38" w14:textId="77777777" w:rsidR="00884DF6" w:rsidRPr="004B3CE0" w:rsidRDefault="00884DF6" w:rsidP="004F080A">
      <w:pPr>
        <w:pStyle w:val="Odstavekseznama"/>
        <w:spacing w:line="240" w:lineRule="exact"/>
        <w:rPr>
          <w:rFonts w:ascii="Arial" w:hAnsi="Arial" w:cs="Arial"/>
          <w:sz w:val="20"/>
          <w:szCs w:val="20"/>
        </w:rPr>
      </w:pPr>
    </w:p>
    <w:p w14:paraId="46B03CA1" w14:textId="77777777" w:rsidR="00884DF6" w:rsidRPr="00B45CF4" w:rsidRDefault="00884DF6" w:rsidP="004F080A">
      <w:pPr>
        <w:spacing w:line="240" w:lineRule="exact"/>
        <w:rPr>
          <w:rFonts w:ascii="Arial" w:hAnsi="Arial" w:cs="Arial"/>
          <w:sz w:val="20"/>
          <w:szCs w:val="20"/>
        </w:rPr>
      </w:pPr>
      <w:r w:rsidRPr="00B45CF4">
        <w:rPr>
          <w:rFonts w:ascii="Arial" w:hAnsi="Arial" w:cs="Arial"/>
          <w:sz w:val="20"/>
          <w:szCs w:val="20"/>
        </w:rPr>
        <w:t>Uporab</w:t>
      </w:r>
      <w:r w:rsidR="004B3CE0">
        <w:rPr>
          <w:rFonts w:ascii="Arial" w:hAnsi="Arial" w:cs="Arial"/>
          <w:sz w:val="20"/>
          <w:szCs w:val="20"/>
        </w:rPr>
        <w:t xml:space="preserve">a funkcionalnosti v sistemu </w:t>
      </w:r>
      <w:r w:rsidRPr="00B45CF4">
        <w:rPr>
          <w:rFonts w:ascii="Arial" w:hAnsi="Arial" w:cs="Arial"/>
          <w:sz w:val="20"/>
          <w:szCs w:val="20"/>
        </w:rPr>
        <w:t>zagotavlja:</w:t>
      </w:r>
    </w:p>
    <w:p w14:paraId="7212C98D"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interaktivne obrazce in/ali obrazce, ki jih vnaprej izpolni sistem na podlagi podatkov, shranjenih v zaporednih korakih postopkov;</w:t>
      </w:r>
    </w:p>
    <w:p w14:paraId="55CB07A1"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 xml:space="preserve">samodejne izračune, če je ustrezno; </w:t>
      </w:r>
    </w:p>
    <w:p w14:paraId="68F08A6C"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samodejne vgrajene kontrole, ki zmanjšajo večkratno izmenjavo dokumentov ali informacij;</w:t>
      </w:r>
    </w:p>
    <w:p w14:paraId="6EFB3064"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opozorila sistema, ki upravičenca obveščajo, da je mogoče izvesti določene ukrepe;</w:t>
      </w:r>
    </w:p>
    <w:p w14:paraId="357C6065"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sprotno sledenje statusa, ki upravičencu omogoča spremljanje trenutnega statusa projekta;</w:t>
      </w:r>
    </w:p>
    <w:p w14:paraId="7F8AC41A" w14:textId="77777777" w:rsidR="00884DF6" w:rsidRPr="004B3CE0" w:rsidRDefault="00884DF6" w:rsidP="004F080A">
      <w:pPr>
        <w:pStyle w:val="Odstavekseznama"/>
        <w:numPr>
          <w:ilvl w:val="0"/>
          <w:numId w:val="31"/>
        </w:numPr>
        <w:spacing w:after="0" w:line="240" w:lineRule="exact"/>
        <w:rPr>
          <w:rFonts w:ascii="Arial" w:hAnsi="Arial" w:cs="Arial"/>
          <w:sz w:val="20"/>
          <w:szCs w:val="20"/>
        </w:rPr>
      </w:pPr>
      <w:r w:rsidRPr="004B3CE0">
        <w:rPr>
          <w:rFonts w:ascii="Arial" w:hAnsi="Arial" w:cs="Arial"/>
          <w:sz w:val="20"/>
          <w:szCs w:val="20"/>
        </w:rPr>
        <w:t>vse predhodno razpoložljive podatke in dokumente, ki so bili obdelani v sistemu elektronske izmenjave podatkov.</w:t>
      </w:r>
    </w:p>
    <w:p w14:paraId="0992093E" w14:textId="77777777" w:rsidR="00D13AD1" w:rsidRPr="00B45CF4" w:rsidRDefault="00D13AD1" w:rsidP="004F080A">
      <w:pPr>
        <w:spacing w:after="0" w:line="240" w:lineRule="exact"/>
        <w:ind w:left="284"/>
        <w:rPr>
          <w:rFonts w:ascii="Arial" w:hAnsi="Arial" w:cs="Arial"/>
          <w:sz w:val="20"/>
          <w:szCs w:val="20"/>
        </w:rPr>
      </w:pPr>
    </w:p>
    <w:p w14:paraId="4279434D" w14:textId="77777777" w:rsidR="005E3F4A" w:rsidRPr="005E3F4A" w:rsidRDefault="005E3F4A" w:rsidP="004F080A">
      <w:pPr>
        <w:spacing w:line="240" w:lineRule="exact"/>
        <w:jc w:val="left"/>
        <w:rPr>
          <w:rFonts w:ascii="Arial" w:hAnsi="Arial" w:cs="Arial"/>
          <w:sz w:val="20"/>
          <w:szCs w:val="20"/>
        </w:rPr>
      </w:pPr>
      <w:r>
        <w:rPr>
          <w:rFonts w:ascii="Arial" w:hAnsi="Arial" w:cs="Arial"/>
          <w:sz w:val="20"/>
          <w:szCs w:val="20"/>
        </w:rPr>
        <w:t xml:space="preserve">Beleženje in shranjevanje podatkov in dokumentov je </w:t>
      </w:r>
      <w:r w:rsidRPr="005E3F4A">
        <w:rPr>
          <w:rFonts w:ascii="Arial" w:hAnsi="Arial" w:cs="Arial"/>
          <w:sz w:val="20"/>
          <w:szCs w:val="20"/>
        </w:rPr>
        <w:t>pogojeno z več parametri:</w:t>
      </w:r>
    </w:p>
    <w:p w14:paraId="4117A828" w14:textId="77777777" w:rsidR="005E3F4A" w:rsidRPr="005E3F4A" w:rsidRDefault="005E3F4A" w:rsidP="004F080A">
      <w:pPr>
        <w:pStyle w:val="Odstavekseznama"/>
        <w:numPr>
          <w:ilvl w:val="0"/>
          <w:numId w:val="32"/>
        </w:numPr>
        <w:spacing w:line="240" w:lineRule="exact"/>
        <w:jc w:val="left"/>
        <w:rPr>
          <w:rFonts w:ascii="Arial" w:hAnsi="Arial" w:cs="Arial"/>
          <w:sz w:val="20"/>
          <w:szCs w:val="20"/>
        </w:rPr>
      </w:pPr>
      <w:r w:rsidRPr="005E3F4A">
        <w:rPr>
          <w:rFonts w:ascii="Arial" w:hAnsi="Arial" w:cs="Arial"/>
          <w:sz w:val="20"/>
          <w:szCs w:val="20"/>
        </w:rPr>
        <w:t>uporabniškimi pravicami: povedo, katere postopke lahko uporabnik izvaja;</w:t>
      </w:r>
    </w:p>
    <w:p w14:paraId="439ACF70" w14:textId="77777777" w:rsidR="005E3F4A" w:rsidRPr="005E3F4A" w:rsidRDefault="005E3F4A" w:rsidP="004F080A">
      <w:pPr>
        <w:pStyle w:val="Odstavekseznama"/>
        <w:numPr>
          <w:ilvl w:val="0"/>
          <w:numId w:val="32"/>
        </w:numPr>
        <w:spacing w:line="240" w:lineRule="exact"/>
        <w:jc w:val="left"/>
        <w:rPr>
          <w:rFonts w:ascii="Arial" w:hAnsi="Arial" w:cs="Arial"/>
          <w:sz w:val="20"/>
          <w:szCs w:val="20"/>
        </w:rPr>
      </w:pPr>
      <w:r w:rsidRPr="005E3F4A">
        <w:rPr>
          <w:rFonts w:ascii="Arial" w:hAnsi="Arial" w:cs="Arial"/>
          <w:sz w:val="20"/>
          <w:szCs w:val="20"/>
        </w:rPr>
        <w:t>naloge, v kateri se dokument nahaja: urejanje podatkov je možno samo v določenih nalogah;</w:t>
      </w:r>
    </w:p>
    <w:p w14:paraId="2514CB6A" w14:textId="77777777" w:rsidR="005E3F4A" w:rsidRPr="005E3F4A" w:rsidRDefault="005E3F4A" w:rsidP="004F080A">
      <w:pPr>
        <w:pStyle w:val="Odstavekseznama"/>
        <w:numPr>
          <w:ilvl w:val="0"/>
          <w:numId w:val="32"/>
        </w:numPr>
        <w:spacing w:line="240" w:lineRule="exact"/>
        <w:jc w:val="left"/>
        <w:rPr>
          <w:rFonts w:ascii="Arial" w:hAnsi="Arial" w:cs="Arial"/>
          <w:sz w:val="20"/>
          <w:szCs w:val="20"/>
        </w:rPr>
      </w:pPr>
      <w:r w:rsidRPr="005E3F4A">
        <w:rPr>
          <w:rFonts w:ascii="Arial" w:hAnsi="Arial" w:cs="Arial"/>
          <w:sz w:val="20"/>
          <w:szCs w:val="20"/>
        </w:rPr>
        <w:t>izvajalec naloge (uporabnik): podatke na dokumentu lahko ureja samo izvajalec (uporabnik), kateremu je dodeljena naloga;</w:t>
      </w:r>
    </w:p>
    <w:p w14:paraId="29CC5F2D" w14:textId="77777777" w:rsidR="005E3F4A" w:rsidRPr="004E2050" w:rsidRDefault="005E3F4A" w:rsidP="004F080A">
      <w:pPr>
        <w:pStyle w:val="Odstavekseznama"/>
        <w:numPr>
          <w:ilvl w:val="0"/>
          <w:numId w:val="32"/>
        </w:numPr>
        <w:spacing w:line="240" w:lineRule="exact"/>
        <w:jc w:val="left"/>
        <w:rPr>
          <w:rFonts w:ascii="Arial" w:hAnsi="Arial" w:cs="Arial"/>
          <w:sz w:val="20"/>
          <w:szCs w:val="20"/>
        </w:rPr>
      </w:pPr>
      <w:r w:rsidRPr="005E3F4A">
        <w:rPr>
          <w:rFonts w:ascii="Arial" w:hAnsi="Arial" w:cs="Arial"/>
          <w:sz w:val="20"/>
          <w:szCs w:val="20"/>
        </w:rPr>
        <w:t>organizacijske enote: vidnost podatkov/dokumentov je pogojena z organizacijsko pripadnostjo. Organizacije v okviru odgovornega organa imajo dostop do vseh dokumentov (torej nimajo omejitve glede org. pripadnosti), drugim je pogled na podatke omejen.</w:t>
      </w:r>
    </w:p>
    <w:p w14:paraId="206C07A2" w14:textId="77777777" w:rsidR="001B5EC2" w:rsidRPr="00B45CF4" w:rsidRDefault="00800E70" w:rsidP="004F080A">
      <w:pPr>
        <w:pStyle w:val="Naslov3"/>
        <w:numPr>
          <w:ilvl w:val="2"/>
          <w:numId w:val="24"/>
        </w:numPr>
        <w:spacing w:line="240" w:lineRule="exact"/>
        <w:ind w:left="709" w:hanging="709"/>
        <w:rPr>
          <w:rFonts w:cs="Arial"/>
          <w:szCs w:val="20"/>
        </w:rPr>
      </w:pPr>
      <w:bookmarkStart w:id="60" w:name="_Toc141886356"/>
      <w:r w:rsidRPr="00B45CF4">
        <w:rPr>
          <w:rFonts w:cs="Arial"/>
          <w:szCs w:val="20"/>
        </w:rPr>
        <w:lastRenderedPageBreak/>
        <w:t>BELEŽENJE IN SHRANJEVANJE</w:t>
      </w:r>
      <w:r w:rsidR="00732691" w:rsidRPr="00B45CF4">
        <w:rPr>
          <w:rFonts w:cs="Arial"/>
          <w:szCs w:val="20"/>
        </w:rPr>
        <w:t xml:space="preserve"> RAČUNOVODSK</w:t>
      </w:r>
      <w:r w:rsidRPr="00B45CF4">
        <w:rPr>
          <w:rFonts w:cs="Arial"/>
          <w:szCs w:val="20"/>
        </w:rPr>
        <w:t>IH</w:t>
      </w:r>
      <w:r w:rsidR="00732691" w:rsidRPr="00B45CF4">
        <w:rPr>
          <w:rFonts w:cs="Arial"/>
          <w:szCs w:val="20"/>
        </w:rPr>
        <w:t xml:space="preserve"> EVIDENC OZIROMA KOD ZA VSAKO OPERACIJO TER PODPIRA</w:t>
      </w:r>
      <w:r w:rsidRPr="00B45CF4">
        <w:rPr>
          <w:rFonts w:cs="Arial"/>
          <w:szCs w:val="20"/>
        </w:rPr>
        <w:t>NJE</w:t>
      </w:r>
      <w:r w:rsidR="00732691" w:rsidRPr="00B45CF4">
        <w:rPr>
          <w:rFonts w:cs="Arial"/>
          <w:szCs w:val="20"/>
        </w:rPr>
        <w:t xml:space="preserve"> PODATK</w:t>
      </w:r>
      <w:r w:rsidRPr="00B45CF4">
        <w:rPr>
          <w:rFonts w:cs="Arial"/>
          <w:szCs w:val="20"/>
        </w:rPr>
        <w:t xml:space="preserve">OV </w:t>
      </w:r>
      <w:r w:rsidR="00732691" w:rsidRPr="00B45CF4">
        <w:rPr>
          <w:rFonts w:cs="Arial"/>
          <w:szCs w:val="20"/>
        </w:rPr>
        <w:t>POTREBN</w:t>
      </w:r>
      <w:r w:rsidRPr="00B45CF4">
        <w:rPr>
          <w:rFonts w:cs="Arial"/>
          <w:szCs w:val="20"/>
        </w:rPr>
        <w:t>IH</w:t>
      </w:r>
      <w:r w:rsidR="00732691" w:rsidRPr="00B45CF4">
        <w:rPr>
          <w:rFonts w:cs="Arial"/>
          <w:szCs w:val="20"/>
        </w:rPr>
        <w:t xml:space="preserve"> ZA PRIPRAVO ZAHTEVKOV ZA PLAČILO IN OBRAČUNOV</w:t>
      </w:r>
      <w:bookmarkEnd w:id="60"/>
    </w:p>
    <w:p w14:paraId="6B6D93DC" w14:textId="77777777" w:rsidR="00732691" w:rsidRPr="00B45CF4" w:rsidRDefault="00732691" w:rsidP="004F080A">
      <w:pPr>
        <w:spacing w:after="0" w:line="240" w:lineRule="exact"/>
        <w:rPr>
          <w:rFonts w:ascii="Arial" w:hAnsi="Arial" w:cs="Arial"/>
          <w:sz w:val="20"/>
          <w:szCs w:val="20"/>
        </w:rPr>
      </w:pPr>
    </w:p>
    <w:p w14:paraId="65CE6019" w14:textId="77777777" w:rsidR="009A1D3A" w:rsidRPr="00B45CF4" w:rsidRDefault="009A1D3A" w:rsidP="004F080A">
      <w:pPr>
        <w:spacing w:after="0" w:line="240" w:lineRule="exact"/>
        <w:rPr>
          <w:rFonts w:ascii="Arial" w:hAnsi="Arial" w:cs="Arial"/>
          <w:sz w:val="20"/>
          <w:szCs w:val="20"/>
        </w:rPr>
      </w:pPr>
      <w:r w:rsidRPr="00B45CF4">
        <w:rPr>
          <w:rFonts w:ascii="Arial" w:hAnsi="Arial" w:cs="Arial"/>
          <w:sz w:val="20"/>
          <w:szCs w:val="20"/>
        </w:rPr>
        <w:t xml:space="preserve">Podlaga za pripravo zahtevkov za plačilo </w:t>
      </w:r>
      <w:r w:rsidR="0037430D">
        <w:rPr>
          <w:rFonts w:ascii="Arial" w:hAnsi="Arial" w:cs="Arial"/>
          <w:sz w:val="20"/>
          <w:szCs w:val="20"/>
        </w:rPr>
        <w:t xml:space="preserve">EK </w:t>
      </w:r>
      <w:r w:rsidRPr="00B45CF4">
        <w:rPr>
          <w:rFonts w:ascii="Arial" w:hAnsi="Arial" w:cs="Arial"/>
          <w:sz w:val="20"/>
          <w:szCs w:val="20"/>
        </w:rPr>
        <w:t xml:space="preserve">predstavlja </w:t>
      </w:r>
      <w:r w:rsidR="0037430D">
        <w:rPr>
          <w:rFonts w:ascii="Arial" w:hAnsi="Arial" w:cs="Arial"/>
          <w:sz w:val="20"/>
          <w:szCs w:val="20"/>
        </w:rPr>
        <w:t xml:space="preserve">MIGRA III, kjer je </w:t>
      </w:r>
      <w:r w:rsidRPr="00B45CF4">
        <w:rPr>
          <w:rFonts w:ascii="Arial" w:hAnsi="Arial" w:cs="Arial"/>
          <w:sz w:val="20"/>
          <w:szCs w:val="20"/>
        </w:rPr>
        <w:t>zagotovljeno ustrezno spremljanje</w:t>
      </w:r>
      <w:r w:rsidR="0050347F">
        <w:rPr>
          <w:rFonts w:ascii="Arial" w:hAnsi="Arial" w:cs="Arial"/>
          <w:sz w:val="20"/>
          <w:szCs w:val="20"/>
        </w:rPr>
        <w:t>, beleženje in shranjevanje podatkov</w:t>
      </w:r>
      <w:r w:rsidRPr="00B45CF4">
        <w:rPr>
          <w:rFonts w:ascii="Arial" w:hAnsi="Arial" w:cs="Arial"/>
          <w:sz w:val="20"/>
          <w:szCs w:val="20"/>
        </w:rPr>
        <w:t xml:space="preserve"> posameznih </w:t>
      </w:r>
      <w:r w:rsidR="0037430D">
        <w:rPr>
          <w:rFonts w:ascii="Arial" w:hAnsi="Arial" w:cs="Arial"/>
          <w:sz w:val="20"/>
          <w:szCs w:val="20"/>
        </w:rPr>
        <w:t>ZzP</w:t>
      </w:r>
      <w:r w:rsidR="0050347F">
        <w:rPr>
          <w:rFonts w:ascii="Arial" w:hAnsi="Arial" w:cs="Arial"/>
          <w:sz w:val="20"/>
          <w:szCs w:val="20"/>
        </w:rPr>
        <w:t xml:space="preserve">, ki bodo </w:t>
      </w:r>
      <w:r w:rsidRPr="00B45CF4">
        <w:rPr>
          <w:rFonts w:ascii="Arial" w:hAnsi="Arial" w:cs="Arial"/>
          <w:sz w:val="20"/>
          <w:szCs w:val="20"/>
        </w:rPr>
        <w:t xml:space="preserve">preverjeni, skladno z </w:t>
      </w:r>
      <w:r w:rsidR="0050347F">
        <w:rPr>
          <w:rFonts w:ascii="Arial" w:hAnsi="Arial" w:cs="Arial"/>
          <w:sz w:val="20"/>
          <w:szCs w:val="20"/>
        </w:rPr>
        <w:t xml:space="preserve">analizo tveganja in priročnikom za izvajanje programov. </w:t>
      </w:r>
    </w:p>
    <w:p w14:paraId="39497E9E" w14:textId="77777777" w:rsidR="00460470" w:rsidRPr="00B45CF4" w:rsidRDefault="00460470" w:rsidP="004F080A">
      <w:pPr>
        <w:spacing w:after="0" w:line="240" w:lineRule="exact"/>
        <w:rPr>
          <w:rFonts w:ascii="Arial" w:hAnsi="Arial" w:cs="Arial"/>
          <w:sz w:val="20"/>
          <w:szCs w:val="20"/>
        </w:rPr>
      </w:pPr>
    </w:p>
    <w:p w14:paraId="538B3D94" w14:textId="77777777" w:rsidR="009A1D3A" w:rsidRDefault="0050347F" w:rsidP="004F080A">
      <w:pPr>
        <w:spacing w:after="0" w:line="240" w:lineRule="exact"/>
        <w:rPr>
          <w:rFonts w:ascii="Arial" w:hAnsi="Arial" w:cs="Arial"/>
          <w:sz w:val="20"/>
          <w:szCs w:val="20"/>
        </w:rPr>
      </w:pPr>
      <w:r>
        <w:rPr>
          <w:rFonts w:ascii="Arial" w:hAnsi="Arial" w:cs="Arial"/>
          <w:sz w:val="20"/>
          <w:szCs w:val="20"/>
        </w:rPr>
        <w:t>MIGRA III</w:t>
      </w:r>
      <w:r w:rsidR="009A1D3A" w:rsidRPr="00B45CF4">
        <w:rPr>
          <w:rFonts w:ascii="Arial" w:hAnsi="Arial" w:cs="Arial"/>
          <w:sz w:val="20"/>
          <w:szCs w:val="20"/>
        </w:rPr>
        <w:t xml:space="preserve"> temelji na tem, da se podatki vnašajo le enkrat na enem mestu, </w:t>
      </w:r>
      <w:r>
        <w:rPr>
          <w:rFonts w:ascii="Arial" w:hAnsi="Arial" w:cs="Arial"/>
          <w:sz w:val="20"/>
          <w:szCs w:val="20"/>
        </w:rPr>
        <w:t xml:space="preserve">kar </w:t>
      </w:r>
      <w:r w:rsidR="009A1D3A" w:rsidRPr="00B45CF4">
        <w:rPr>
          <w:rFonts w:ascii="Arial" w:hAnsi="Arial" w:cs="Arial"/>
          <w:sz w:val="20"/>
          <w:szCs w:val="20"/>
        </w:rPr>
        <w:t xml:space="preserve">zagotavlja popolnost, točnost in verodostojnost podatkov, ki </w:t>
      </w:r>
      <w:r>
        <w:rPr>
          <w:rFonts w:ascii="Arial" w:hAnsi="Arial" w:cs="Arial"/>
          <w:sz w:val="20"/>
          <w:szCs w:val="20"/>
        </w:rPr>
        <w:t xml:space="preserve">se nato glede na zahteve in potrebe </w:t>
      </w:r>
      <w:r w:rsidR="009A1D3A" w:rsidRPr="00B45CF4">
        <w:rPr>
          <w:rFonts w:ascii="Arial" w:hAnsi="Arial" w:cs="Arial"/>
          <w:sz w:val="20"/>
          <w:szCs w:val="20"/>
        </w:rPr>
        <w:t xml:space="preserve">jih lahko nato različni informacijski sistemi uporabljajo za pripravo različnih poročil, ter izkazov. </w:t>
      </w:r>
    </w:p>
    <w:p w14:paraId="1FC629DD" w14:textId="77777777" w:rsidR="00DC691C" w:rsidRDefault="00DC691C" w:rsidP="004F080A">
      <w:pPr>
        <w:spacing w:after="0" w:line="240" w:lineRule="exact"/>
        <w:rPr>
          <w:rFonts w:ascii="Arial" w:hAnsi="Arial" w:cs="Arial"/>
          <w:sz w:val="20"/>
          <w:szCs w:val="20"/>
        </w:rPr>
      </w:pPr>
    </w:p>
    <w:p w14:paraId="1040C79F" w14:textId="77777777" w:rsidR="00DC691C" w:rsidRPr="00B45CF4" w:rsidRDefault="00DC691C" w:rsidP="004F080A">
      <w:pPr>
        <w:spacing w:after="0" w:line="240" w:lineRule="exact"/>
        <w:rPr>
          <w:rFonts w:ascii="Arial" w:hAnsi="Arial" w:cs="Arial"/>
          <w:sz w:val="20"/>
          <w:szCs w:val="20"/>
        </w:rPr>
      </w:pPr>
      <w:r>
        <w:rPr>
          <w:rFonts w:ascii="Arial" w:hAnsi="Arial" w:cs="Arial"/>
          <w:sz w:val="20"/>
          <w:szCs w:val="20"/>
        </w:rPr>
        <w:t>Kar se beleženja in shranjevanja računovodskih</w:t>
      </w:r>
      <w:r w:rsidR="000709A4">
        <w:rPr>
          <w:rFonts w:ascii="Arial" w:hAnsi="Arial" w:cs="Arial"/>
          <w:sz w:val="20"/>
          <w:szCs w:val="20"/>
        </w:rPr>
        <w:t xml:space="preserve"> evidenc velja enako kot v poglavju</w:t>
      </w:r>
      <w:r>
        <w:rPr>
          <w:rFonts w:ascii="Arial" w:hAnsi="Arial" w:cs="Arial"/>
          <w:sz w:val="20"/>
          <w:szCs w:val="20"/>
        </w:rPr>
        <w:t xml:space="preserve"> 4.1.1.</w:t>
      </w:r>
    </w:p>
    <w:p w14:paraId="2036EB6A" w14:textId="77777777" w:rsidR="00732691" w:rsidRPr="00B45CF4" w:rsidRDefault="00732691" w:rsidP="004F080A">
      <w:pPr>
        <w:pStyle w:val="Odstavekseznama"/>
        <w:autoSpaceDE w:val="0"/>
        <w:autoSpaceDN w:val="0"/>
        <w:adjustRightInd w:val="0"/>
        <w:spacing w:after="0" w:line="240" w:lineRule="exact"/>
        <w:ind w:left="360"/>
        <w:jc w:val="left"/>
        <w:rPr>
          <w:rFonts w:ascii="Arial" w:eastAsiaTheme="majorEastAsia" w:hAnsi="Arial" w:cs="Arial"/>
          <w:color w:val="000000" w:themeColor="text1"/>
          <w:sz w:val="20"/>
          <w:szCs w:val="20"/>
        </w:rPr>
      </w:pPr>
    </w:p>
    <w:p w14:paraId="75F21460" w14:textId="77777777" w:rsidR="00460470" w:rsidRPr="00B45CF4" w:rsidRDefault="00460470" w:rsidP="004F080A">
      <w:pPr>
        <w:pStyle w:val="Odstavekseznama"/>
        <w:autoSpaceDE w:val="0"/>
        <w:autoSpaceDN w:val="0"/>
        <w:adjustRightInd w:val="0"/>
        <w:spacing w:after="0" w:line="240" w:lineRule="exact"/>
        <w:ind w:left="360"/>
        <w:jc w:val="left"/>
        <w:rPr>
          <w:rFonts w:ascii="Arial" w:eastAsiaTheme="majorEastAsia" w:hAnsi="Arial" w:cs="Arial"/>
          <w:color w:val="000000" w:themeColor="text1"/>
          <w:sz w:val="20"/>
          <w:szCs w:val="20"/>
        </w:rPr>
      </w:pPr>
    </w:p>
    <w:p w14:paraId="6304A308" w14:textId="77777777" w:rsidR="003D7499" w:rsidRPr="00B45CF4" w:rsidRDefault="00732691" w:rsidP="004F080A">
      <w:pPr>
        <w:pStyle w:val="Naslov3"/>
        <w:numPr>
          <w:ilvl w:val="2"/>
          <w:numId w:val="24"/>
        </w:numPr>
        <w:spacing w:line="240" w:lineRule="exact"/>
        <w:ind w:left="709" w:hanging="709"/>
        <w:rPr>
          <w:rFonts w:cs="Arial"/>
          <w:szCs w:val="20"/>
        </w:rPr>
      </w:pPr>
      <w:bookmarkStart w:id="61" w:name="_Toc141886357"/>
      <w:r w:rsidRPr="00B45CF4">
        <w:rPr>
          <w:rFonts w:cs="Arial"/>
          <w:szCs w:val="20"/>
        </w:rPr>
        <w:t>VODENJE RAČUNOVODSKE EVIDENCE ALI LOČENIH RAČUNOVODSKIH KOD IZDATKOV</w:t>
      </w:r>
      <w:r w:rsidR="003D7499" w:rsidRPr="00B45CF4">
        <w:rPr>
          <w:rFonts w:cs="Arial"/>
          <w:szCs w:val="20"/>
        </w:rPr>
        <w:t xml:space="preserve"> PRIJAVLJENIH </w:t>
      </w:r>
      <w:r w:rsidR="00B929F2">
        <w:rPr>
          <w:rFonts w:cs="Arial"/>
          <w:szCs w:val="20"/>
        </w:rPr>
        <w:t>EK</w:t>
      </w:r>
      <w:r w:rsidRPr="00B45CF4">
        <w:rPr>
          <w:rFonts w:cs="Arial"/>
          <w:szCs w:val="20"/>
        </w:rPr>
        <w:t xml:space="preserve"> </w:t>
      </w:r>
      <w:r w:rsidR="003D7499" w:rsidRPr="00B45CF4">
        <w:rPr>
          <w:rFonts w:cs="Arial"/>
          <w:szCs w:val="20"/>
        </w:rPr>
        <w:t>IN USTREZNEGA JAVNEGA PRISPEVKA</w:t>
      </w:r>
      <w:r w:rsidRPr="00B45CF4">
        <w:rPr>
          <w:rFonts w:cs="Arial"/>
          <w:szCs w:val="20"/>
        </w:rPr>
        <w:t xml:space="preserve"> PLAČANEGA UPRAVIČENCEM</w:t>
      </w:r>
      <w:bookmarkEnd w:id="61"/>
    </w:p>
    <w:p w14:paraId="43EF42FF" w14:textId="77777777" w:rsidR="00732691" w:rsidRPr="00B45CF4" w:rsidRDefault="00732691" w:rsidP="004F080A">
      <w:pPr>
        <w:spacing w:line="240" w:lineRule="exact"/>
        <w:rPr>
          <w:rFonts w:ascii="Arial" w:hAnsi="Arial" w:cs="Arial"/>
          <w:sz w:val="20"/>
          <w:szCs w:val="20"/>
        </w:rPr>
      </w:pPr>
    </w:p>
    <w:p w14:paraId="4CEA095A" w14:textId="7688A2CA" w:rsidR="00732691" w:rsidRPr="00B45CF4" w:rsidRDefault="00830673" w:rsidP="004F080A">
      <w:pPr>
        <w:spacing w:line="240" w:lineRule="exact"/>
        <w:rPr>
          <w:rFonts w:ascii="Arial" w:hAnsi="Arial" w:cs="Arial"/>
          <w:sz w:val="20"/>
          <w:szCs w:val="20"/>
        </w:rPr>
      </w:pPr>
      <w:r>
        <w:rPr>
          <w:rFonts w:ascii="Arial" w:hAnsi="Arial" w:cs="Arial"/>
          <w:sz w:val="20"/>
          <w:szCs w:val="20"/>
        </w:rPr>
        <w:t>MIGRA III</w:t>
      </w:r>
      <w:r w:rsidR="0015038D" w:rsidRPr="00B45CF4">
        <w:rPr>
          <w:rFonts w:ascii="Arial" w:hAnsi="Arial" w:cs="Arial"/>
          <w:sz w:val="20"/>
          <w:szCs w:val="20"/>
        </w:rPr>
        <w:t xml:space="preserve"> zagotavlja spremljanje izplačil sredstev upravičencem skladno z 91. členom Uredbe 1060/2021/EU, ki pravi, da je potrebno zagotoviti podatek o vseh izplačilih upravičencem. Podatek o izvršenih izplačilih </w:t>
      </w:r>
      <w:bookmarkStart w:id="62" w:name="_GoBack"/>
      <w:bookmarkEnd w:id="62"/>
      <w:r>
        <w:rPr>
          <w:rFonts w:ascii="Arial" w:hAnsi="Arial" w:cs="Arial"/>
          <w:sz w:val="20"/>
          <w:szCs w:val="20"/>
        </w:rPr>
        <w:t>je sestavni del NPS</w:t>
      </w:r>
      <w:r w:rsidR="0015038D" w:rsidRPr="00B45CF4">
        <w:rPr>
          <w:rFonts w:ascii="Arial" w:hAnsi="Arial" w:cs="Arial"/>
          <w:sz w:val="20"/>
          <w:szCs w:val="20"/>
        </w:rPr>
        <w:t xml:space="preserve">, ki ga organ za </w:t>
      </w:r>
      <w:r>
        <w:rPr>
          <w:rFonts w:ascii="Arial" w:hAnsi="Arial" w:cs="Arial"/>
          <w:sz w:val="20"/>
          <w:szCs w:val="20"/>
        </w:rPr>
        <w:t>računovodenje vključi v zahtevke</w:t>
      </w:r>
      <w:r w:rsidR="0015038D" w:rsidRPr="00B45CF4">
        <w:rPr>
          <w:rFonts w:ascii="Arial" w:hAnsi="Arial" w:cs="Arial"/>
          <w:sz w:val="20"/>
          <w:szCs w:val="20"/>
        </w:rPr>
        <w:t xml:space="preserve"> za plačilo oz. </w:t>
      </w:r>
      <w:r>
        <w:rPr>
          <w:rFonts w:ascii="Arial" w:hAnsi="Arial" w:cs="Arial"/>
          <w:sz w:val="20"/>
          <w:szCs w:val="20"/>
        </w:rPr>
        <w:t>obračune.</w:t>
      </w:r>
    </w:p>
    <w:p w14:paraId="49759DEF" w14:textId="77777777" w:rsidR="00732691" w:rsidRPr="00B45CF4" w:rsidRDefault="00732691" w:rsidP="004F080A">
      <w:pPr>
        <w:spacing w:line="240" w:lineRule="exact"/>
        <w:rPr>
          <w:rFonts w:ascii="Arial" w:hAnsi="Arial" w:cs="Arial"/>
          <w:sz w:val="20"/>
          <w:szCs w:val="20"/>
        </w:rPr>
      </w:pPr>
    </w:p>
    <w:p w14:paraId="4038A44E" w14:textId="77777777" w:rsidR="00732691" w:rsidRPr="00B45CF4" w:rsidRDefault="00301E5B" w:rsidP="004F080A">
      <w:pPr>
        <w:pStyle w:val="Naslov3"/>
        <w:numPr>
          <w:ilvl w:val="2"/>
          <w:numId w:val="24"/>
        </w:numPr>
        <w:spacing w:line="240" w:lineRule="exact"/>
        <w:ind w:left="709" w:hanging="709"/>
        <w:rPr>
          <w:rFonts w:cs="Arial"/>
          <w:szCs w:val="20"/>
        </w:rPr>
      </w:pPr>
      <w:bookmarkStart w:id="63" w:name="_Toc141886358"/>
      <w:r w:rsidRPr="00B45CF4">
        <w:rPr>
          <w:rFonts w:cs="Arial"/>
          <w:szCs w:val="20"/>
        </w:rPr>
        <w:t xml:space="preserve">OPIS IS ZA </w:t>
      </w:r>
      <w:r w:rsidR="00732691" w:rsidRPr="00B45CF4">
        <w:rPr>
          <w:rFonts w:cs="Arial"/>
          <w:szCs w:val="20"/>
        </w:rPr>
        <w:t>BELEŽENJE VSEH ZNESKOV, KI SO BILI MED OBRAČUNSKIM LETOM UMAKNJENI, KOT JE DOLOČENO V TOČKI (B) ČLENA 98(3) UREDBE 2021/1060/EU, IN ODŠTETI OD OBRAČUNOV, KOT JE DOLOČENO V ČLENU 98(6) UREDBE 2021/1060/EU, IN RAZLOGOV ZA TE UMIKE IN ODBITKE</w:t>
      </w:r>
      <w:bookmarkEnd w:id="63"/>
      <w:r w:rsidR="00732691" w:rsidRPr="00B45CF4">
        <w:rPr>
          <w:rFonts w:cs="Arial"/>
          <w:szCs w:val="20"/>
        </w:rPr>
        <w:t xml:space="preserve"> </w:t>
      </w:r>
    </w:p>
    <w:p w14:paraId="58040CF1" w14:textId="77777777" w:rsidR="00732691" w:rsidRPr="00B45CF4" w:rsidRDefault="00732691" w:rsidP="004F080A">
      <w:pPr>
        <w:spacing w:line="240" w:lineRule="exact"/>
        <w:rPr>
          <w:rFonts w:ascii="Arial" w:hAnsi="Arial" w:cs="Arial"/>
          <w:sz w:val="20"/>
          <w:szCs w:val="20"/>
        </w:rPr>
      </w:pPr>
    </w:p>
    <w:p w14:paraId="2E7153C4" w14:textId="77777777" w:rsidR="00E0365B" w:rsidRPr="00B45CF4" w:rsidRDefault="00505272" w:rsidP="004F080A">
      <w:pPr>
        <w:spacing w:line="240" w:lineRule="exact"/>
        <w:rPr>
          <w:rFonts w:ascii="Arial" w:hAnsi="Arial" w:cs="Arial"/>
          <w:sz w:val="20"/>
          <w:szCs w:val="20"/>
        </w:rPr>
      </w:pPr>
      <w:r>
        <w:rPr>
          <w:rFonts w:ascii="Arial" w:hAnsi="Arial" w:cs="Arial"/>
          <w:sz w:val="20"/>
          <w:szCs w:val="20"/>
        </w:rPr>
        <w:t>V</w:t>
      </w:r>
      <w:r w:rsidR="00E0365B" w:rsidRPr="00B45CF4">
        <w:rPr>
          <w:rFonts w:ascii="Arial" w:hAnsi="Arial" w:cs="Arial"/>
          <w:sz w:val="20"/>
          <w:szCs w:val="20"/>
        </w:rPr>
        <w:t xml:space="preserve"> </w:t>
      </w:r>
      <w:r w:rsidR="00CB05DF">
        <w:rPr>
          <w:rFonts w:ascii="Arial" w:hAnsi="Arial" w:cs="Arial"/>
          <w:sz w:val="20"/>
          <w:szCs w:val="20"/>
        </w:rPr>
        <w:t xml:space="preserve">MIGRA III </w:t>
      </w:r>
      <w:r>
        <w:rPr>
          <w:rFonts w:ascii="Arial" w:hAnsi="Arial" w:cs="Arial"/>
          <w:sz w:val="20"/>
          <w:szCs w:val="20"/>
        </w:rPr>
        <w:t xml:space="preserve">se </w:t>
      </w:r>
      <w:r w:rsidR="00E0365B" w:rsidRPr="00B45CF4">
        <w:rPr>
          <w:rFonts w:ascii="Arial" w:hAnsi="Arial" w:cs="Arial"/>
          <w:sz w:val="20"/>
          <w:szCs w:val="20"/>
        </w:rPr>
        <w:t>evidentira</w:t>
      </w:r>
      <w:r w:rsidR="000876AF">
        <w:rPr>
          <w:rFonts w:ascii="Arial" w:hAnsi="Arial" w:cs="Arial"/>
          <w:sz w:val="20"/>
          <w:szCs w:val="20"/>
        </w:rPr>
        <w:t xml:space="preserve">jo </w:t>
      </w:r>
      <w:r w:rsidR="00E0365B" w:rsidRPr="00B45CF4">
        <w:rPr>
          <w:rFonts w:ascii="Arial" w:hAnsi="Arial" w:cs="Arial"/>
          <w:sz w:val="20"/>
          <w:szCs w:val="20"/>
        </w:rPr>
        <w:t xml:space="preserve"> vse terjatve</w:t>
      </w:r>
      <w:r w:rsidR="00830673">
        <w:rPr>
          <w:rFonts w:ascii="Arial" w:hAnsi="Arial" w:cs="Arial"/>
          <w:sz w:val="20"/>
          <w:szCs w:val="20"/>
        </w:rPr>
        <w:t>, tj. ZzV</w:t>
      </w:r>
      <w:r w:rsidR="00E0365B" w:rsidRPr="00B45CF4">
        <w:rPr>
          <w:rFonts w:ascii="Arial" w:hAnsi="Arial" w:cs="Arial"/>
          <w:sz w:val="20"/>
          <w:szCs w:val="20"/>
        </w:rPr>
        <w:t>, ki so zaradi nepravilne porabe evropskih sredste</w:t>
      </w:r>
      <w:r w:rsidR="00CB05DF">
        <w:rPr>
          <w:rFonts w:ascii="Arial" w:hAnsi="Arial" w:cs="Arial"/>
          <w:sz w:val="20"/>
          <w:szCs w:val="20"/>
        </w:rPr>
        <w:t xml:space="preserve">v vzpostavljene do upravičencev, OU ali </w:t>
      </w:r>
      <w:r w:rsidR="00E0365B" w:rsidRPr="00B45CF4">
        <w:rPr>
          <w:rFonts w:ascii="Arial" w:hAnsi="Arial" w:cs="Arial"/>
          <w:sz w:val="20"/>
          <w:szCs w:val="20"/>
        </w:rPr>
        <w:t>posredniškega telesa.</w:t>
      </w:r>
    </w:p>
    <w:p w14:paraId="4CA7545A" w14:textId="77777777" w:rsidR="000876AF" w:rsidRDefault="000876AF" w:rsidP="004F080A">
      <w:pPr>
        <w:spacing w:line="240" w:lineRule="exact"/>
        <w:rPr>
          <w:rFonts w:ascii="Arial" w:hAnsi="Arial" w:cs="Arial"/>
          <w:sz w:val="20"/>
          <w:szCs w:val="20"/>
        </w:rPr>
      </w:pPr>
      <w:r>
        <w:rPr>
          <w:rFonts w:ascii="Arial" w:hAnsi="Arial" w:cs="Arial"/>
          <w:sz w:val="20"/>
          <w:szCs w:val="20"/>
        </w:rPr>
        <w:t>Zneski, ki so bili umaknjeni ali odšteti se spremlja preko MIGRA III poročil kot tudi preko knjige</w:t>
      </w:r>
      <w:r w:rsidR="00505272">
        <w:rPr>
          <w:rFonts w:ascii="Arial" w:hAnsi="Arial" w:cs="Arial"/>
          <w:sz w:val="20"/>
          <w:szCs w:val="20"/>
        </w:rPr>
        <w:t xml:space="preserve"> </w:t>
      </w:r>
      <w:r w:rsidR="00505272" w:rsidRPr="00B45CF4">
        <w:rPr>
          <w:rFonts w:ascii="Arial" w:hAnsi="Arial" w:cs="Arial"/>
          <w:sz w:val="20"/>
          <w:szCs w:val="20"/>
        </w:rPr>
        <w:t>dolžnikov</w:t>
      </w:r>
      <w:r>
        <w:rPr>
          <w:rFonts w:ascii="Arial" w:hAnsi="Arial" w:cs="Arial"/>
          <w:sz w:val="20"/>
          <w:szCs w:val="20"/>
        </w:rPr>
        <w:t>, ki jo</w:t>
      </w:r>
      <w:r w:rsidR="00505272">
        <w:rPr>
          <w:rFonts w:ascii="Arial" w:hAnsi="Arial" w:cs="Arial"/>
          <w:sz w:val="20"/>
          <w:szCs w:val="20"/>
        </w:rPr>
        <w:t xml:space="preserve"> upravlja organ za računovodenje</w:t>
      </w:r>
      <w:r w:rsidR="00E0365B" w:rsidRPr="00B45CF4">
        <w:rPr>
          <w:rFonts w:ascii="Arial" w:hAnsi="Arial" w:cs="Arial"/>
          <w:sz w:val="20"/>
          <w:szCs w:val="20"/>
        </w:rPr>
        <w:t xml:space="preserve">. V </w:t>
      </w:r>
      <w:r w:rsidR="00505272">
        <w:rPr>
          <w:rFonts w:ascii="Arial" w:hAnsi="Arial" w:cs="Arial"/>
          <w:sz w:val="20"/>
          <w:szCs w:val="20"/>
        </w:rPr>
        <w:t>skladu z določili tretje</w:t>
      </w:r>
      <w:r>
        <w:rPr>
          <w:rFonts w:ascii="Arial" w:hAnsi="Arial" w:cs="Arial"/>
          <w:sz w:val="20"/>
          <w:szCs w:val="20"/>
        </w:rPr>
        <w:t>ga odstavka, točk</w:t>
      </w:r>
      <w:r w:rsidR="00CF1E63">
        <w:rPr>
          <w:rFonts w:ascii="Arial" w:hAnsi="Arial" w:cs="Arial"/>
          <w:sz w:val="20"/>
          <w:szCs w:val="20"/>
        </w:rPr>
        <w:t>e</w:t>
      </w:r>
      <w:r w:rsidR="00505272">
        <w:rPr>
          <w:rFonts w:ascii="Arial" w:hAnsi="Arial" w:cs="Arial"/>
          <w:sz w:val="20"/>
          <w:szCs w:val="20"/>
        </w:rPr>
        <w:t xml:space="preserve"> </w:t>
      </w:r>
      <w:r w:rsidR="00CF1E63">
        <w:rPr>
          <w:rFonts w:ascii="Arial" w:hAnsi="Arial" w:cs="Arial"/>
          <w:sz w:val="20"/>
          <w:szCs w:val="20"/>
        </w:rPr>
        <w:t>(</w:t>
      </w:r>
      <w:r w:rsidR="00830673">
        <w:rPr>
          <w:rFonts w:ascii="Arial" w:hAnsi="Arial" w:cs="Arial"/>
          <w:sz w:val="20"/>
          <w:szCs w:val="20"/>
        </w:rPr>
        <w:t>b</w:t>
      </w:r>
      <w:r>
        <w:rPr>
          <w:rFonts w:ascii="Arial" w:hAnsi="Arial" w:cs="Arial"/>
          <w:sz w:val="20"/>
          <w:szCs w:val="20"/>
        </w:rPr>
        <w:t>) 98. člena U</w:t>
      </w:r>
      <w:r w:rsidR="00830673">
        <w:rPr>
          <w:rFonts w:ascii="Arial" w:hAnsi="Arial" w:cs="Arial"/>
          <w:sz w:val="20"/>
          <w:szCs w:val="20"/>
        </w:rPr>
        <w:t xml:space="preserve">redbe </w:t>
      </w:r>
      <w:r>
        <w:rPr>
          <w:rFonts w:ascii="Arial" w:hAnsi="Arial" w:cs="Arial"/>
          <w:sz w:val="20"/>
          <w:szCs w:val="20"/>
        </w:rPr>
        <w:t xml:space="preserve">2021/1060/EU </w:t>
      </w:r>
      <w:r w:rsidR="00830673">
        <w:rPr>
          <w:rFonts w:ascii="Arial" w:hAnsi="Arial" w:cs="Arial"/>
          <w:sz w:val="20"/>
          <w:szCs w:val="20"/>
        </w:rPr>
        <w:t xml:space="preserve">se v vmesne </w:t>
      </w:r>
      <w:r w:rsidR="00E0365B" w:rsidRPr="00B45CF4">
        <w:rPr>
          <w:rFonts w:ascii="Arial" w:hAnsi="Arial" w:cs="Arial"/>
          <w:sz w:val="20"/>
          <w:szCs w:val="20"/>
        </w:rPr>
        <w:t xml:space="preserve">zahtevke za plačilo </w:t>
      </w:r>
      <w:r w:rsidR="00505272">
        <w:rPr>
          <w:rFonts w:ascii="Arial" w:hAnsi="Arial" w:cs="Arial"/>
          <w:sz w:val="20"/>
          <w:szCs w:val="20"/>
        </w:rPr>
        <w:t xml:space="preserve">EK </w:t>
      </w:r>
      <w:r w:rsidR="00E0365B" w:rsidRPr="00B45CF4">
        <w:rPr>
          <w:rFonts w:ascii="Arial" w:hAnsi="Arial" w:cs="Arial"/>
          <w:sz w:val="20"/>
          <w:szCs w:val="20"/>
        </w:rPr>
        <w:t xml:space="preserve">ter v končni zahtevek za plačilo </w:t>
      </w:r>
      <w:r w:rsidR="00505272">
        <w:rPr>
          <w:rFonts w:ascii="Arial" w:hAnsi="Arial" w:cs="Arial"/>
          <w:sz w:val="20"/>
          <w:szCs w:val="20"/>
        </w:rPr>
        <w:t xml:space="preserve">EK </w:t>
      </w:r>
      <w:r>
        <w:rPr>
          <w:rFonts w:ascii="Arial" w:hAnsi="Arial" w:cs="Arial"/>
          <w:sz w:val="20"/>
          <w:szCs w:val="20"/>
        </w:rPr>
        <w:t>teh zneskov ne vključi. Razlogi za izločitev so razvidni iz posameznih poročil, ki so podlaga za ZzV.</w:t>
      </w:r>
    </w:p>
    <w:p w14:paraId="4A5BEBD8" w14:textId="77777777" w:rsidR="00732691" w:rsidRPr="00B45CF4" w:rsidRDefault="00732691" w:rsidP="004F080A">
      <w:pPr>
        <w:spacing w:line="240" w:lineRule="exact"/>
        <w:rPr>
          <w:rFonts w:ascii="Arial" w:hAnsi="Arial" w:cs="Arial"/>
          <w:sz w:val="20"/>
          <w:szCs w:val="20"/>
        </w:rPr>
      </w:pPr>
    </w:p>
    <w:p w14:paraId="43738D91" w14:textId="77777777" w:rsidR="0090749E" w:rsidRPr="00B45CF4" w:rsidRDefault="00301E5B" w:rsidP="004F080A">
      <w:pPr>
        <w:pStyle w:val="Naslov3"/>
        <w:numPr>
          <w:ilvl w:val="2"/>
          <w:numId w:val="24"/>
        </w:numPr>
        <w:spacing w:line="240" w:lineRule="exact"/>
        <w:ind w:left="709" w:hanging="709"/>
        <w:rPr>
          <w:rFonts w:cs="Arial"/>
          <w:szCs w:val="20"/>
        </w:rPr>
      </w:pPr>
      <w:bookmarkStart w:id="64" w:name="_Toc141886359"/>
      <w:r w:rsidRPr="00B45CF4">
        <w:rPr>
          <w:rFonts w:cs="Arial"/>
          <w:szCs w:val="20"/>
        </w:rPr>
        <w:t>OPIS</w:t>
      </w:r>
      <w:r w:rsidR="00732691" w:rsidRPr="00B45CF4">
        <w:rPr>
          <w:rFonts w:cs="Arial"/>
          <w:szCs w:val="20"/>
        </w:rPr>
        <w:t xml:space="preserve"> </w:t>
      </w:r>
      <w:r w:rsidR="00E4270B" w:rsidRPr="00B45CF4">
        <w:rPr>
          <w:rFonts w:cs="Arial"/>
          <w:szCs w:val="20"/>
        </w:rPr>
        <w:t>ALI</w:t>
      </w:r>
      <w:r w:rsidRPr="00B45CF4">
        <w:rPr>
          <w:rFonts w:cs="Arial"/>
          <w:szCs w:val="20"/>
        </w:rPr>
        <w:t xml:space="preserve"> SISTEM DELUJE</w:t>
      </w:r>
      <w:r w:rsidR="00732691" w:rsidRPr="00B45CF4">
        <w:rPr>
          <w:rFonts w:cs="Arial"/>
          <w:szCs w:val="20"/>
        </w:rPr>
        <w:t xml:space="preserve"> UČINKOVI</w:t>
      </w:r>
      <w:r w:rsidRPr="00B45CF4">
        <w:rPr>
          <w:rFonts w:cs="Arial"/>
          <w:szCs w:val="20"/>
        </w:rPr>
        <w:t xml:space="preserve">TO IN LAHKO ZANESLJIVO BELEŽI </w:t>
      </w:r>
      <w:r w:rsidR="00732691" w:rsidRPr="00B45CF4">
        <w:rPr>
          <w:rFonts w:cs="Arial"/>
          <w:szCs w:val="20"/>
        </w:rPr>
        <w:t>NAVEDENE PODATKE NA</w:t>
      </w:r>
      <w:r w:rsidR="00B33A8D" w:rsidRPr="00B45CF4">
        <w:rPr>
          <w:rFonts w:cs="Arial"/>
          <w:szCs w:val="20"/>
        </w:rPr>
        <w:t xml:space="preserve"> DATUM, KO </w:t>
      </w:r>
      <w:r w:rsidRPr="00B45CF4">
        <w:rPr>
          <w:rFonts w:cs="Arial"/>
          <w:szCs w:val="20"/>
        </w:rPr>
        <w:t xml:space="preserve">JE </w:t>
      </w:r>
      <w:r w:rsidR="0062589A" w:rsidRPr="00B45CF4">
        <w:rPr>
          <w:rFonts w:cs="Arial"/>
          <w:szCs w:val="20"/>
        </w:rPr>
        <w:t>PRIPRAVLJEN OPIS SISTEMA UPRAVLJANJA IN NADZORA</w:t>
      </w:r>
      <w:bookmarkEnd w:id="64"/>
    </w:p>
    <w:p w14:paraId="430AD42F" w14:textId="77777777" w:rsidR="00732691" w:rsidRPr="00B45CF4" w:rsidRDefault="00732691" w:rsidP="004F080A">
      <w:pPr>
        <w:spacing w:line="240" w:lineRule="exact"/>
        <w:rPr>
          <w:rFonts w:ascii="Arial" w:hAnsi="Arial" w:cs="Arial"/>
          <w:sz w:val="20"/>
          <w:szCs w:val="20"/>
        </w:rPr>
      </w:pPr>
    </w:p>
    <w:p w14:paraId="117AE71E" w14:textId="77777777" w:rsidR="000876AF" w:rsidRDefault="00296F4D" w:rsidP="004F080A">
      <w:pPr>
        <w:spacing w:line="240" w:lineRule="exact"/>
        <w:rPr>
          <w:rFonts w:ascii="Arial" w:hAnsi="Arial" w:cs="Arial"/>
          <w:sz w:val="20"/>
          <w:szCs w:val="20"/>
        </w:rPr>
      </w:pPr>
      <w:r>
        <w:rPr>
          <w:rFonts w:ascii="Arial" w:hAnsi="Arial" w:cs="Arial"/>
          <w:sz w:val="20"/>
          <w:szCs w:val="20"/>
        </w:rPr>
        <w:t>MIGRA III</w:t>
      </w:r>
      <w:r w:rsidRPr="00B45CF4">
        <w:rPr>
          <w:rFonts w:ascii="Arial" w:hAnsi="Arial" w:cs="Arial"/>
          <w:sz w:val="20"/>
          <w:szCs w:val="20"/>
        </w:rPr>
        <w:t xml:space="preserve"> </w:t>
      </w:r>
      <w:r w:rsidR="000876AF">
        <w:rPr>
          <w:rFonts w:ascii="Arial" w:hAnsi="Arial" w:cs="Arial"/>
          <w:sz w:val="20"/>
          <w:szCs w:val="20"/>
        </w:rPr>
        <w:t xml:space="preserve">deluje učinkovita in </w:t>
      </w:r>
      <w:r w:rsidR="00662D79" w:rsidRPr="00B45CF4">
        <w:rPr>
          <w:rFonts w:ascii="Arial" w:hAnsi="Arial" w:cs="Arial"/>
          <w:sz w:val="20"/>
          <w:szCs w:val="20"/>
        </w:rPr>
        <w:t xml:space="preserve">ima podprte postopke shranjevanja podatkov, ki zagotavljajo, da so podatki v podatkovni zbirki konsistentni. </w:t>
      </w:r>
    </w:p>
    <w:p w14:paraId="33012DC9" w14:textId="77777777" w:rsidR="000876AF" w:rsidRDefault="00662D79" w:rsidP="004F080A">
      <w:pPr>
        <w:spacing w:line="240" w:lineRule="exact"/>
        <w:rPr>
          <w:rFonts w:ascii="Arial" w:hAnsi="Arial" w:cs="Arial"/>
          <w:sz w:val="20"/>
          <w:szCs w:val="20"/>
        </w:rPr>
      </w:pPr>
      <w:r w:rsidRPr="00B45CF4">
        <w:rPr>
          <w:rFonts w:ascii="Arial" w:hAnsi="Arial" w:cs="Arial"/>
          <w:sz w:val="20"/>
          <w:szCs w:val="20"/>
        </w:rPr>
        <w:t xml:space="preserve">Vsaka sprememba podatkov se beleži v revizijsko sled sistema. </w:t>
      </w:r>
    </w:p>
    <w:p w14:paraId="4F464139" w14:textId="77777777" w:rsidR="00732691" w:rsidRPr="00B45CF4" w:rsidRDefault="00662D79" w:rsidP="004F080A">
      <w:pPr>
        <w:spacing w:line="240" w:lineRule="exact"/>
        <w:rPr>
          <w:rFonts w:ascii="Arial" w:hAnsi="Arial" w:cs="Arial"/>
          <w:sz w:val="20"/>
          <w:szCs w:val="20"/>
        </w:rPr>
      </w:pPr>
      <w:r w:rsidRPr="00B45CF4">
        <w:rPr>
          <w:rFonts w:ascii="Arial" w:hAnsi="Arial" w:cs="Arial"/>
          <w:sz w:val="20"/>
          <w:szCs w:val="20"/>
        </w:rPr>
        <w:t>Sistem je opremljen z vsemi logičnimi in procesnimi kontrolami, ki jih je mogoče vzpostaviti za pravilno stanje podatkov v podatkovni zbirki.</w:t>
      </w:r>
      <w:r w:rsidR="00296F4D">
        <w:rPr>
          <w:rFonts w:ascii="Arial" w:hAnsi="Arial" w:cs="Arial"/>
          <w:sz w:val="20"/>
          <w:szCs w:val="20"/>
        </w:rPr>
        <w:t xml:space="preserve"> </w:t>
      </w:r>
    </w:p>
    <w:p w14:paraId="5541134E" w14:textId="77777777" w:rsidR="00732691" w:rsidRPr="00B45CF4" w:rsidRDefault="00732691" w:rsidP="004F080A">
      <w:pPr>
        <w:spacing w:line="240" w:lineRule="exact"/>
        <w:rPr>
          <w:rFonts w:ascii="Arial" w:hAnsi="Arial" w:cs="Arial"/>
          <w:sz w:val="20"/>
          <w:szCs w:val="20"/>
        </w:rPr>
      </w:pPr>
    </w:p>
    <w:p w14:paraId="3C8E6AE2" w14:textId="77777777" w:rsidR="0090749E" w:rsidRPr="00B45CF4" w:rsidRDefault="00732691" w:rsidP="004F080A">
      <w:pPr>
        <w:pStyle w:val="Naslov3"/>
        <w:numPr>
          <w:ilvl w:val="2"/>
          <w:numId w:val="24"/>
        </w:numPr>
        <w:spacing w:line="240" w:lineRule="exact"/>
        <w:ind w:left="709" w:hanging="709"/>
        <w:rPr>
          <w:rFonts w:cs="Arial"/>
          <w:szCs w:val="20"/>
        </w:rPr>
      </w:pPr>
      <w:bookmarkStart w:id="65" w:name="_Toc141886360"/>
      <w:r w:rsidRPr="00B45CF4">
        <w:rPr>
          <w:rFonts w:cs="Arial"/>
          <w:szCs w:val="20"/>
        </w:rPr>
        <w:t xml:space="preserve">OPIS POSTOPKOV ZA ZAGOTOVITEV VARNOSTI, CELOVITOSTI IN ZAUPNOSTI </w:t>
      </w:r>
      <w:r w:rsidR="00E4270B" w:rsidRPr="00B45CF4">
        <w:rPr>
          <w:rFonts w:cs="Arial"/>
          <w:szCs w:val="20"/>
        </w:rPr>
        <w:t>INFORMACIJSKIH</w:t>
      </w:r>
      <w:r w:rsidRPr="00B45CF4">
        <w:rPr>
          <w:rFonts w:cs="Arial"/>
          <w:szCs w:val="20"/>
        </w:rPr>
        <w:t xml:space="preserve"> SISTEMOV</w:t>
      </w:r>
      <w:bookmarkEnd w:id="65"/>
    </w:p>
    <w:p w14:paraId="3EA727E2" w14:textId="77777777" w:rsidR="00732691" w:rsidRPr="00B45CF4" w:rsidRDefault="00732691" w:rsidP="004F080A">
      <w:pPr>
        <w:spacing w:line="240" w:lineRule="exact"/>
        <w:rPr>
          <w:rFonts w:ascii="Arial" w:hAnsi="Arial" w:cs="Arial"/>
          <w:sz w:val="20"/>
          <w:szCs w:val="20"/>
        </w:rPr>
      </w:pPr>
    </w:p>
    <w:p w14:paraId="2DB1E364" w14:textId="77777777" w:rsidR="00732691" w:rsidRPr="00B45CF4" w:rsidRDefault="00296F4D" w:rsidP="004F080A">
      <w:pPr>
        <w:spacing w:line="240" w:lineRule="exact"/>
        <w:rPr>
          <w:rFonts w:ascii="Arial" w:hAnsi="Arial" w:cs="Arial"/>
          <w:sz w:val="20"/>
          <w:szCs w:val="20"/>
        </w:rPr>
      </w:pPr>
      <w:r>
        <w:rPr>
          <w:rFonts w:ascii="Arial" w:hAnsi="Arial" w:cs="Arial"/>
          <w:sz w:val="20"/>
          <w:szCs w:val="20"/>
        </w:rPr>
        <w:t>MIGRA III</w:t>
      </w:r>
      <w:r w:rsidR="00662D79" w:rsidRPr="00B45CF4">
        <w:rPr>
          <w:rFonts w:ascii="Arial" w:hAnsi="Arial" w:cs="Arial"/>
          <w:sz w:val="20"/>
          <w:szCs w:val="20"/>
        </w:rPr>
        <w:t xml:space="preserve"> je nameščen</w:t>
      </w:r>
      <w:r>
        <w:rPr>
          <w:rFonts w:ascii="Arial" w:hAnsi="Arial" w:cs="Arial"/>
          <w:sz w:val="20"/>
          <w:szCs w:val="20"/>
        </w:rPr>
        <w:t>a</w:t>
      </w:r>
      <w:r w:rsidR="00662D79" w:rsidRPr="00B45CF4">
        <w:rPr>
          <w:rFonts w:ascii="Arial" w:hAnsi="Arial" w:cs="Arial"/>
          <w:sz w:val="20"/>
          <w:szCs w:val="20"/>
        </w:rPr>
        <w:t xml:space="preserve"> v infrastrukturi Državnega računalniškega oblaka (DRO) in za to izpolnjuje vse zahtevane pogoje. Zagotovitev varnosti podatkov v sistemu, celovitosti in zaupnosti je zagotovljena s </w:t>
      </w:r>
      <w:r w:rsidR="00662D79" w:rsidRPr="00B45CF4">
        <w:rPr>
          <w:rFonts w:ascii="Arial" w:hAnsi="Arial" w:cs="Arial"/>
          <w:sz w:val="20"/>
          <w:szCs w:val="20"/>
        </w:rPr>
        <w:lastRenderedPageBreak/>
        <w:t xml:space="preserve">skladnostjo sistema z varnostno politiko, sprejeto za DRO-MJU. Ustreznost </w:t>
      </w:r>
      <w:r>
        <w:rPr>
          <w:rFonts w:ascii="Arial" w:hAnsi="Arial" w:cs="Arial"/>
          <w:sz w:val="20"/>
          <w:szCs w:val="20"/>
        </w:rPr>
        <w:t>MIGRE III</w:t>
      </w:r>
      <w:r w:rsidR="00662D79" w:rsidRPr="00B45CF4">
        <w:rPr>
          <w:rFonts w:ascii="Arial" w:hAnsi="Arial" w:cs="Arial"/>
          <w:sz w:val="20"/>
          <w:szCs w:val="20"/>
        </w:rPr>
        <w:t xml:space="preserve"> se preverja ob namestitvi vsake nove verzije v skladu s postopki DRO-MJU.</w:t>
      </w:r>
    </w:p>
    <w:p w14:paraId="1C6D4873" w14:textId="77777777" w:rsidR="00DA2706" w:rsidRPr="00B45CF4" w:rsidRDefault="00DA2706" w:rsidP="004F080A">
      <w:pPr>
        <w:spacing w:line="240" w:lineRule="exact"/>
        <w:jc w:val="left"/>
        <w:rPr>
          <w:rFonts w:ascii="Arial" w:hAnsi="Arial" w:cs="Arial"/>
          <w:sz w:val="20"/>
          <w:szCs w:val="20"/>
        </w:rPr>
      </w:pPr>
      <w:bookmarkStart w:id="66" w:name="_Toc102128242"/>
    </w:p>
    <w:p w14:paraId="27812471" w14:textId="77777777" w:rsidR="00A71969" w:rsidRPr="00B45CF4" w:rsidRDefault="00A71969" w:rsidP="004F080A">
      <w:pPr>
        <w:pStyle w:val="Naslov1"/>
        <w:numPr>
          <w:ilvl w:val="0"/>
          <w:numId w:val="24"/>
        </w:numPr>
        <w:spacing w:line="240" w:lineRule="exact"/>
        <w:ind w:left="709" w:hanging="709"/>
        <w:rPr>
          <w:rFonts w:cs="Arial"/>
          <w:sz w:val="20"/>
          <w:szCs w:val="20"/>
        </w:rPr>
      </w:pPr>
      <w:bookmarkStart w:id="67" w:name="_Toc141886361"/>
      <w:bookmarkEnd w:id="66"/>
      <w:r w:rsidRPr="00B45CF4">
        <w:rPr>
          <w:rFonts w:cs="Arial"/>
          <w:sz w:val="20"/>
          <w:szCs w:val="20"/>
        </w:rPr>
        <w:t>SPREMEMB</w:t>
      </w:r>
      <w:r w:rsidR="00D474AA" w:rsidRPr="00B45CF4">
        <w:rPr>
          <w:rFonts w:cs="Arial"/>
          <w:sz w:val="20"/>
          <w:szCs w:val="20"/>
        </w:rPr>
        <w:t>E</w:t>
      </w:r>
      <w:r w:rsidRPr="00B45CF4">
        <w:rPr>
          <w:rFonts w:cs="Arial"/>
          <w:sz w:val="20"/>
          <w:szCs w:val="20"/>
        </w:rPr>
        <w:t xml:space="preserve"> </w:t>
      </w:r>
      <w:r w:rsidR="008010FE" w:rsidRPr="00B45CF4">
        <w:rPr>
          <w:rFonts w:cs="Arial"/>
          <w:sz w:val="20"/>
          <w:szCs w:val="20"/>
        </w:rPr>
        <w:t>OPISA SISTEMA UPRAVLJANJA IN NADZORA</w:t>
      </w:r>
      <w:bookmarkEnd w:id="67"/>
      <w:r w:rsidRPr="00B45CF4">
        <w:rPr>
          <w:rFonts w:cs="Arial"/>
          <w:sz w:val="20"/>
          <w:szCs w:val="20"/>
        </w:rPr>
        <w:t xml:space="preserve"> </w:t>
      </w:r>
    </w:p>
    <w:p w14:paraId="205FD387" w14:textId="77777777" w:rsidR="00A71969" w:rsidRPr="00B45CF4" w:rsidRDefault="00A71969" w:rsidP="004F080A">
      <w:pPr>
        <w:spacing w:line="240" w:lineRule="exact"/>
        <w:rPr>
          <w:rFonts w:ascii="Arial" w:hAnsi="Arial" w:cs="Arial"/>
          <w:sz w:val="20"/>
          <w:szCs w:val="20"/>
        </w:rPr>
      </w:pPr>
    </w:p>
    <w:p w14:paraId="174298AB" w14:textId="77777777" w:rsidR="008010FE" w:rsidRPr="00B45CF4" w:rsidRDefault="005D2876" w:rsidP="004F080A">
      <w:pPr>
        <w:spacing w:line="240" w:lineRule="exact"/>
        <w:rPr>
          <w:rFonts w:ascii="Arial" w:hAnsi="Arial" w:cs="Arial"/>
          <w:sz w:val="20"/>
          <w:szCs w:val="20"/>
        </w:rPr>
      </w:pPr>
      <w:r>
        <w:rPr>
          <w:rFonts w:ascii="Arial" w:hAnsi="Arial" w:cs="Arial"/>
          <w:sz w:val="20"/>
          <w:szCs w:val="20"/>
        </w:rPr>
        <w:t xml:space="preserve">OU, če je potrebi </w:t>
      </w:r>
      <w:r w:rsidR="00DB157A" w:rsidRPr="00B45CF4">
        <w:rPr>
          <w:rFonts w:ascii="Arial" w:hAnsi="Arial" w:cs="Arial"/>
          <w:sz w:val="20"/>
          <w:szCs w:val="20"/>
        </w:rPr>
        <w:t xml:space="preserve">posodobi celoten </w:t>
      </w:r>
      <w:r>
        <w:rPr>
          <w:rFonts w:ascii="Arial" w:hAnsi="Arial" w:cs="Arial"/>
          <w:sz w:val="20"/>
          <w:szCs w:val="20"/>
        </w:rPr>
        <w:t>OSUN</w:t>
      </w:r>
      <w:r w:rsidR="00DB157A" w:rsidRPr="00B45CF4">
        <w:rPr>
          <w:rFonts w:ascii="Arial" w:hAnsi="Arial" w:cs="Arial"/>
          <w:sz w:val="20"/>
          <w:szCs w:val="20"/>
        </w:rPr>
        <w:t xml:space="preserve">, v katerega vključi vse potrjene spremembe opisa </w:t>
      </w:r>
      <w:r w:rsidR="008010FE" w:rsidRPr="00B45CF4">
        <w:rPr>
          <w:rFonts w:ascii="Arial" w:hAnsi="Arial" w:cs="Arial"/>
          <w:sz w:val="20"/>
          <w:szCs w:val="20"/>
        </w:rPr>
        <w:t xml:space="preserve">sistema </w:t>
      </w:r>
      <w:r>
        <w:rPr>
          <w:rFonts w:ascii="Arial" w:hAnsi="Arial" w:cs="Arial"/>
          <w:sz w:val="20"/>
          <w:szCs w:val="20"/>
        </w:rPr>
        <w:t>za obdobje od 1. 1. preteklega leta do 31. 12</w:t>
      </w:r>
      <w:r w:rsidR="00DB157A" w:rsidRPr="00B45CF4">
        <w:rPr>
          <w:rFonts w:ascii="Arial" w:hAnsi="Arial" w:cs="Arial"/>
          <w:sz w:val="20"/>
          <w:szCs w:val="20"/>
        </w:rPr>
        <w:t xml:space="preserve">. tekočega leta. </w:t>
      </w:r>
    </w:p>
    <w:p w14:paraId="70E79B8E" w14:textId="77777777" w:rsidR="00575185" w:rsidRPr="00B45CF4" w:rsidRDefault="005D2876" w:rsidP="004F080A">
      <w:pPr>
        <w:spacing w:line="240" w:lineRule="exact"/>
        <w:rPr>
          <w:rFonts w:ascii="Arial" w:hAnsi="Arial" w:cs="Arial"/>
          <w:sz w:val="20"/>
          <w:szCs w:val="20"/>
        </w:rPr>
      </w:pPr>
      <w:r>
        <w:rPr>
          <w:rFonts w:ascii="Arial" w:hAnsi="Arial" w:cs="Arial"/>
          <w:sz w:val="20"/>
          <w:szCs w:val="20"/>
        </w:rPr>
        <w:t xml:space="preserve">Drugi organi upravljanja in nadzora </w:t>
      </w:r>
      <w:r w:rsidR="00616FEE" w:rsidRPr="00B45CF4">
        <w:rPr>
          <w:rFonts w:ascii="Arial" w:hAnsi="Arial" w:cs="Arial"/>
          <w:sz w:val="20"/>
          <w:szCs w:val="20"/>
        </w:rPr>
        <w:t>redno poroča</w:t>
      </w:r>
      <w:r>
        <w:rPr>
          <w:rFonts w:ascii="Arial" w:hAnsi="Arial" w:cs="Arial"/>
          <w:sz w:val="20"/>
          <w:szCs w:val="20"/>
        </w:rPr>
        <w:t>jo</w:t>
      </w:r>
      <w:r w:rsidR="00575185" w:rsidRPr="00B45CF4">
        <w:rPr>
          <w:rFonts w:ascii="Arial" w:hAnsi="Arial" w:cs="Arial"/>
          <w:sz w:val="20"/>
          <w:szCs w:val="20"/>
        </w:rPr>
        <w:t xml:space="preserve"> o vseh spremembah postopkov, podatkov ali drugih navedb v potrjenem opisu </w:t>
      </w:r>
      <w:r w:rsidR="008010FE" w:rsidRPr="00B45CF4">
        <w:rPr>
          <w:rFonts w:ascii="Arial" w:hAnsi="Arial" w:cs="Arial"/>
          <w:sz w:val="20"/>
          <w:szCs w:val="20"/>
        </w:rPr>
        <w:t>nalog in vzpostavljenih postopkov</w:t>
      </w:r>
      <w:r w:rsidR="00575185" w:rsidRPr="00B45CF4">
        <w:rPr>
          <w:rFonts w:ascii="Arial" w:hAnsi="Arial" w:cs="Arial"/>
          <w:sz w:val="20"/>
          <w:szCs w:val="20"/>
        </w:rPr>
        <w:t xml:space="preserve">, ki ne ustrezajo več dejanskemu stanju oziroma procesom, ki jih izvajajo. Vsaka potrditev predlagane spremembe opisa nalog in vzpostavljenih postopkov s strani </w:t>
      </w:r>
      <w:r w:rsidR="00DB157A" w:rsidRPr="00B45CF4">
        <w:rPr>
          <w:rFonts w:ascii="Arial" w:hAnsi="Arial" w:cs="Arial"/>
          <w:sz w:val="20"/>
          <w:szCs w:val="20"/>
        </w:rPr>
        <w:t>OU</w:t>
      </w:r>
      <w:r w:rsidR="00575185" w:rsidRPr="00B45CF4">
        <w:rPr>
          <w:rFonts w:ascii="Arial" w:hAnsi="Arial" w:cs="Arial"/>
          <w:sz w:val="20"/>
          <w:szCs w:val="20"/>
        </w:rPr>
        <w:t xml:space="preserve"> pomeni spremembo celotnega opisa </w:t>
      </w:r>
      <w:r w:rsidR="008010FE" w:rsidRPr="00B45CF4">
        <w:rPr>
          <w:rFonts w:ascii="Arial" w:hAnsi="Arial" w:cs="Arial"/>
          <w:sz w:val="20"/>
          <w:szCs w:val="20"/>
        </w:rPr>
        <w:t>sistema upravljanja in nadzora</w:t>
      </w:r>
      <w:r w:rsidR="00616FEE" w:rsidRPr="00B45CF4">
        <w:rPr>
          <w:rFonts w:ascii="Arial" w:hAnsi="Arial" w:cs="Arial"/>
          <w:sz w:val="20"/>
          <w:szCs w:val="20"/>
        </w:rPr>
        <w:t>.</w:t>
      </w:r>
    </w:p>
    <w:p w14:paraId="004782B6" w14:textId="77777777" w:rsidR="00575185" w:rsidRPr="00B45CF4" w:rsidRDefault="00575185" w:rsidP="004F080A">
      <w:pPr>
        <w:spacing w:line="240" w:lineRule="exact"/>
        <w:rPr>
          <w:rFonts w:ascii="Arial" w:hAnsi="Arial" w:cs="Arial"/>
          <w:sz w:val="20"/>
          <w:szCs w:val="20"/>
        </w:rPr>
      </w:pPr>
      <w:r w:rsidRPr="00B45CF4">
        <w:rPr>
          <w:rFonts w:ascii="Arial" w:hAnsi="Arial" w:cs="Arial"/>
          <w:sz w:val="20"/>
          <w:szCs w:val="20"/>
        </w:rPr>
        <w:t xml:space="preserve">Postopek spreminjanja </w:t>
      </w:r>
      <w:r w:rsidR="008010FE" w:rsidRPr="00B45CF4">
        <w:rPr>
          <w:rFonts w:ascii="Arial" w:hAnsi="Arial" w:cs="Arial"/>
          <w:sz w:val="20"/>
          <w:szCs w:val="20"/>
        </w:rPr>
        <w:t>opisa sistema upravljanja in nadzora</w:t>
      </w:r>
      <w:r w:rsidRPr="00B45CF4">
        <w:rPr>
          <w:rFonts w:ascii="Arial" w:hAnsi="Arial" w:cs="Arial"/>
          <w:sz w:val="20"/>
          <w:szCs w:val="20"/>
        </w:rPr>
        <w:t>:</w:t>
      </w:r>
    </w:p>
    <w:p w14:paraId="526E37CA" w14:textId="77777777" w:rsidR="002A5470" w:rsidRPr="00B45CF4" w:rsidRDefault="002A5470" w:rsidP="004F080A">
      <w:pPr>
        <w:pStyle w:val="Odstavekseznama"/>
        <w:numPr>
          <w:ilvl w:val="0"/>
          <w:numId w:val="13"/>
        </w:numPr>
        <w:spacing w:line="240" w:lineRule="exact"/>
        <w:rPr>
          <w:rFonts w:ascii="Arial" w:hAnsi="Arial" w:cs="Arial"/>
          <w:sz w:val="20"/>
          <w:szCs w:val="20"/>
        </w:rPr>
      </w:pPr>
      <w:r w:rsidRPr="00B45CF4">
        <w:rPr>
          <w:rFonts w:ascii="Arial" w:hAnsi="Arial" w:cs="Arial"/>
          <w:sz w:val="20"/>
          <w:szCs w:val="20"/>
        </w:rPr>
        <w:t xml:space="preserve">OU enkrat letno (predvidoma </w:t>
      </w:r>
      <w:r w:rsidR="005D2876">
        <w:rPr>
          <w:rFonts w:ascii="Arial" w:hAnsi="Arial" w:cs="Arial"/>
          <w:sz w:val="20"/>
          <w:szCs w:val="20"/>
        </w:rPr>
        <w:t>decembra</w:t>
      </w:r>
      <w:r w:rsidRPr="00B45CF4">
        <w:rPr>
          <w:rFonts w:ascii="Arial" w:hAnsi="Arial" w:cs="Arial"/>
          <w:sz w:val="20"/>
          <w:szCs w:val="20"/>
        </w:rPr>
        <w:t xml:space="preserve">) pozove </w:t>
      </w:r>
      <w:r w:rsidR="005D2876">
        <w:rPr>
          <w:rFonts w:ascii="Arial" w:hAnsi="Arial" w:cs="Arial"/>
          <w:sz w:val="20"/>
          <w:szCs w:val="20"/>
        </w:rPr>
        <w:t xml:space="preserve">organe upravljanja in nadzora </w:t>
      </w:r>
      <w:r w:rsidRPr="00B45CF4">
        <w:rPr>
          <w:rFonts w:ascii="Arial" w:hAnsi="Arial" w:cs="Arial"/>
          <w:sz w:val="20"/>
          <w:szCs w:val="20"/>
        </w:rPr>
        <w:t>k posredovanju sprememb OSUN na predpisanem obrazcu iz Priloge 1.</w:t>
      </w:r>
    </w:p>
    <w:p w14:paraId="695F18A6" w14:textId="77777777" w:rsidR="00575185" w:rsidRPr="00B45CF4" w:rsidRDefault="005D2876" w:rsidP="004F080A">
      <w:pPr>
        <w:pStyle w:val="Odstavekseznama"/>
        <w:numPr>
          <w:ilvl w:val="0"/>
          <w:numId w:val="13"/>
        </w:numPr>
        <w:spacing w:line="240" w:lineRule="exact"/>
        <w:rPr>
          <w:rFonts w:ascii="Arial" w:hAnsi="Arial" w:cs="Arial"/>
          <w:sz w:val="20"/>
          <w:szCs w:val="20"/>
        </w:rPr>
      </w:pPr>
      <w:r>
        <w:rPr>
          <w:rFonts w:ascii="Arial" w:hAnsi="Arial" w:cs="Arial"/>
          <w:sz w:val="20"/>
          <w:szCs w:val="20"/>
        </w:rPr>
        <w:t xml:space="preserve">Organi upravljanja in nadzora </w:t>
      </w:r>
      <w:r w:rsidR="00575185" w:rsidRPr="00B45CF4">
        <w:rPr>
          <w:rFonts w:ascii="Arial" w:hAnsi="Arial" w:cs="Arial"/>
          <w:sz w:val="20"/>
          <w:szCs w:val="20"/>
        </w:rPr>
        <w:t>izpolni</w:t>
      </w:r>
      <w:r>
        <w:rPr>
          <w:rFonts w:ascii="Arial" w:hAnsi="Arial" w:cs="Arial"/>
          <w:sz w:val="20"/>
          <w:szCs w:val="20"/>
        </w:rPr>
        <w:t>jo</w:t>
      </w:r>
      <w:r w:rsidR="00575185" w:rsidRPr="00B45CF4">
        <w:rPr>
          <w:rFonts w:ascii="Arial" w:hAnsi="Arial" w:cs="Arial"/>
          <w:sz w:val="20"/>
          <w:szCs w:val="20"/>
        </w:rPr>
        <w:t xml:space="preserve"> obrazec iz Priloge 1 </w:t>
      </w:r>
      <w:r w:rsidR="008010FE" w:rsidRPr="00B45CF4">
        <w:rPr>
          <w:rFonts w:ascii="Arial" w:hAnsi="Arial" w:cs="Arial"/>
          <w:sz w:val="20"/>
          <w:szCs w:val="20"/>
        </w:rPr>
        <w:t>tega dokumenta</w:t>
      </w:r>
      <w:r w:rsidR="00575185" w:rsidRPr="00B45CF4">
        <w:rPr>
          <w:rFonts w:ascii="Arial" w:hAnsi="Arial" w:cs="Arial"/>
          <w:sz w:val="20"/>
          <w:szCs w:val="20"/>
        </w:rPr>
        <w:t xml:space="preserve"> in </w:t>
      </w:r>
      <w:r w:rsidR="008010FE" w:rsidRPr="00B45CF4">
        <w:rPr>
          <w:rFonts w:ascii="Arial" w:hAnsi="Arial" w:cs="Arial"/>
          <w:sz w:val="20"/>
          <w:szCs w:val="20"/>
        </w:rPr>
        <w:t xml:space="preserve">v besedilo dokumenta </w:t>
      </w:r>
      <w:r w:rsidR="00575185" w:rsidRPr="00B45CF4">
        <w:rPr>
          <w:rFonts w:ascii="Arial" w:hAnsi="Arial" w:cs="Arial"/>
          <w:sz w:val="20"/>
          <w:szCs w:val="20"/>
        </w:rPr>
        <w:t>s funkcijo »sledi spremembam« vnese</w:t>
      </w:r>
      <w:r>
        <w:rPr>
          <w:rFonts w:ascii="Arial" w:hAnsi="Arial" w:cs="Arial"/>
          <w:sz w:val="20"/>
          <w:szCs w:val="20"/>
        </w:rPr>
        <w:t>jo</w:t>
      </w:r>
      <w:r w:rsidR="00575185" w:rsidRPr="00B45CF4">
        <w:rPr>
          <w:rFonts w:ascii="Arial" w:hAnsi="Arial" w:cs="Arial"/>
          <w:sz w:val="20"/>
          <w:szCs w:val="20"/>
        </w:rPr>
        <w:t xml:space="preserve"> predvidene ali že nastale spremembe ali novosti;  </w:t>
      </w:r>
    </w:p>
    <w:p w14:paraId="00417F7C" w14:textId="77777777" w:rsidR="00575185" w:rsidRPr="00B45CF4" w:rsidRDefault="005D2876" w:rsidP="004F080A">
      <w:pPr>
        <w:pStyle w:val="Odstavekseznama"/>
        <w:numPr>
          <w:ilvl w:val="0"/>
          <w:numId w:val="13"/>
        </w:numPr>
        <w:spacing w:line="240" w:lineRule="exact"/>
        <w:rPr>
          <w:rFonts w:ascii="Arial" w:hAnsi="Arial" w:cs="Arial"/>
          <w:sz w:val="20"/>
          <w:szCs w:val="20"/>
        </w:rPr>
      </w:pPr>
      <w:r>
        <w:rPr>
          <w:rFonts w:ascii="Arial" w:hAnsi="Arial" w:cs="Arial"/>
          <w:sz w:val="20"/>
          <w:szCs w:val="20"/>
        </w:rPr>
        <w:t xml:space="preserve">Organi upravljanja in nadzora </w:t>
      </w:r>
      <w:r w:rsidR="00575185" w:rsidRPr="00B45CF4">
        <w:rPr>
          <w:rFonts w:ascii="Arial" w:hAnsi="Arial" w:cs="Arial"/>
          <w:sz w:val="20"/>
          <w:szCs w:val="20"/>
        </w:rPr>
        <w:t>posreduje</w:t>
      </w:r>
      <w:r>
        <w:rPr>
          <w:rFonts w:ascii="Arial" w:hAnsi="Arial" w:cs="Arial"/>
          <w:sz w:val="20"/>
          <w:szCs w:val="20"/>
        </w:rPr>
        <w:t>jo</w:t>
      </w:r>
      <w:r w:rsidR="00575185" w:rsidRPr="00B45CF4">
        <w:rPr>
          <w:rFonts w:ascii="Arial" w:hAnsi="Arial" w:cs="Arial"/>
          <w:sz w:val="20"/>
          <w:szCs w:val="20"/>
        </w:rPr>
        <w:t xml:space="preserve"> </w:t>
      </w:r>
      <w:r w:rsidR="00DB157A" w:rsidRPr="00B45CF4">
        <w:rPr>
          <w:rFonts w:ascii="Arial" w:hAnsi="Arial" w:cs="Arial"/>
          <w:sz w:val="20"/>
          <w:szCs w:val="20"/>
        </w:rPr>
        <w:t>OU</w:t>
      </w:r>
      <w:r w:rsidR="00575185" w:rsidRPr="00B45CF4">
        <w:rPr>
          <w:rFonts w:ascii="Arial" w:hAnsi="Arial" w:cs="Arial"/>
          <w:sz w:val="20"/>
          <w:szCs w:val="20"/>
        </w:rPr>
        <w:t xml:space="preserve"> elektronsko verzijo opisa sistema, v kateri so vidne predlagane spremembe;</w:t>
      </w:r>
    </w:p>
    <w:p w14:paraId="6BC47017" w14:textId="77777777" w:rsidR="002A5470" w:rsidRPr="00B45CF4" w:rsidRDefault="002A5470" w:rsidP="004F080A">
      <w:pPr>
        <w:pStyle w:val="Odstavekseznama"/>
        <w:numPr>
          <w:ilvl w:val="0"/>
          <w:numId w:val="13"/>
        </w:numPr>
        <w:spacing w:line="240" w:lineRule="exact"/>
        <w:rPr>
          <w:rFonts w:ascii="Arial" w:hAnsi="Arial" w:cs="Arial"/>
          <w:sz w:val="20"/>
          <w:szCs w:val="20"/>
        </w:rPr>
      </w:pPr>
      <w:r w:rsidRPr="00B45CF4">
        <w:rPr>
          <w:rFonts w:ascii="Arial" w:hAnsi="Arial" w:cs="Arial"/>
          <w:sz w:val="20"/>
          <w:szCs w:val="20"/>
        </w:rPr>
        <w:t xml:space="preserve">O večjih spremembah opisov nalog in vzpostavljenih postopkov </w:t>
      </w:r>
      <w:r w:rsidR="005D2876">
        <w:rPr>
          <w:rFonts w:ascii="Arial" w:hAnsi="Arial" w:cs="Arial"/>
          <w:sz w:val="20"/>
          <w:szCs w:val="20"/>
        </w:rPr>
        <w:t>organi upravljanja in nadzora</w:t>
      </w:r>
      <w:r w:rsidRPr="00B45CF4">
        <w:rPr>
          <w:rFonts w:ascii="Arial" w:hAnsi="Arial" w:cs="Arial"/>
          <w:sz w:val="20"/>
          <w:szCs w:val="20"/>
        </w:rPr>
        <w:t xml:space="preserve"> </w:t>
      </w:r>
      <w:r w:rsidR="00E22E79" w:rsidRPr="00B45CF4">
        <w:rPr>
          <w:rFonts w:ascii="Arial" w:hAnsi="Arial" w:cs="Arial"/>
          <w:sz w:val="20"/>
          <w:szCs w:val="20"/>
        </w:rPr>
        <w:t xml:space="preserve">elektronsko </w:t>
      </w:r>
      <w:r w:rsidRPr="00B45CF4">
        <w:rPr>
          <w:rFonts w:ascii="Arial" w:hAnsi="Arial" w:cs="Arial"/>
          <w:sz w:val="20"/>
          <w:szCs w:val="20"/>
        </w:rPr>
        <w:t>obvešča</w:t>
      </w:r>
      <w:r w:rsidR="005D2876">
        <w:rPr>
          <w:rFonts w:ascii="Arial" w:hAnsi="Arial" w:cs="Arial"/>
          <w:sz w:val="20"/>
          <w:szCs w:val="20"/>
        </w:rPr>
        <w:t>jo</w:t>
      </w:r>
      <w:r w:rsidRPr="00B45CF4">
        <w:rPr>
          <w:rFonts w:ascii="Arial" w:hAnsi="Arial" w:cs="Arial"/>
          <w:sz w:val="20"/>
          <w:szCs w:val="20"/>
        </w:rPr>
        <w:t xml:space="preserve"> OU sproti </w:t>
      </w:r>
      <w:r w:rsidR="00E22E79" w:rsidRPr="00B45CF4">
        <w:rPr>
          <w:rFonts w:ascii="Arial" w:hAnsi="Arial" w:cs="Arial"/>
          <w:sz w:val="20"/>
          <w:szCs w:val="20"/>
        </w:rPr>
        <w:t>na predpisanem obrazcu iz Priloge 1</w:t>
      </w:r>
      <w:r w:rsidR="00F617DE" w:rsidRPr="00B45CF4">
        <w:rPr>
          <w:rFonts w:ascii="Arial" w:hAnsi="Arial" w:cs="Arial"/>
          <w:sz w:val="20"/>
          <w:szCs w:val="20"/>
        </w:rPr>
        <w:t xml:space="preserve"> </w:t>
      </w:r>
      <w:r w:rsidRPr="00B45CF4">
        <w:rPr>
          <w:rFonts w:ascii="Arial" w:hAnsi="Arial" w:cs="Arial"/>
          <w:sz w:val="20"/>
          <w:szCs w:val="20"/>
        </w:rPr>
        <w:t xml:space="preserve">(manjše spremembe </w:t>
      </w:r>
      <w:r w:rsidR="005D2876">
        <w:rPr>
          <w:rFonts w:ascii="Arial" w:hAnsi="Arial" w:cs="Arial"/>
          <w:sz w:val="20"/>
          <w:szCs w:val="20"/>
        </w:rPr>
        <w:t xml:space="preserve">se </w:t>
      </w:r>
      <w:r w:rsidRPr="00B45CF4">
        <w:rPr>
          <w:rFonts w:ascii="Arial" w:hAnsi="Arial" w:cs="Arial"/>
          <w:sz w:val="20"/>
          <w:szCs w:val="20"/>
        </w:rPr>
        <w:t>lahko že predhodno izvaja);</w:t>
      </w:r>
    </w:p>
    <w:p w14:paraId="6A0D1D76" w14:textId="77777777" w:rsidR="00575185" w:rsidRPr="00B45CF4" w:rsidRDefault="00DB157A" w:rsidP="004F080A">
      <w:pPr>
        <w:pStyle w:val="Odstavekseznama"/>
        <w:numPr>
          <w:ilvl w:val="0"/>
          <w:numId w:val="13"/>
        </w:numPr>
        <w:spacing w:line="240" w:lineRule="exact"/>
        <w:rPr>
          <w:rFonts w:ascii="Arial" w:hAnsi="Arial" w:cs="Arial"/>
          <w:sz w:val="20"/>
          <w:szCs w:val="20"/>
        </w:rPr>
      </w:pPr>
      <w:r w:rsidRPr="00B45CF4">
        <w:rPr>
          <w:rFonts w:ascii="Arial" w:hAnsi="Arial" w:cs="Arial"/>
          <w:sz w:val="20"/>
          <w:szCs w:val="20"/>
        </w:rPr>
        <w:t>OU</w:t>
      </w:r>
      <w:r w:rsidR="00575185" w:rsidRPr="00B45CF4">
        <w:rPr>
          <w:rFonts w:ascii="Arial" w:hAnsi="Arial" w:cs="Arial"/>
          <w:sz w:val="20"/>
          <w:szCs w:val="20"/>
        </w:rPr>
        <w:t xml:space="preserve"> pisno potrdi ali z obrazložitvi</w:t>
      </w:r>
      <w:r w:rsidR="002A5470" w:rsidRPr="00B45CF4">
        <w:rPr>
          <w:rFonts w:ascii="Arial" w:hAnsi="Arial" w:cs="Arial"/>
          <w:sz w:val="20"/>
          <w:szCs w:val="20"/>
        </w:rPr>
        <w:t>jo zavrne predlagano spremembo;</w:t>
      </w:r>
    </w:p>
    <w:p w14:paraId="143030E1" w14:textId="77777777" w:rsidR="00EF2A70" w:rsidRDefault="008010FE" w:rsidP="004F080A">
      <w:pPr>
        <w:pStyle w:val="Odstavekseznama"/>
        <w:numPr>
          <w:ilvl w:val="0"/>
          <w:numId w:val="13"/>
        </w:numPr>
        <w:spacing w:line="240" w:lineRule="exact"/>
        <w:rPr>
          <w:rFonts w:ascii="Arial" w:hAnsi="Arial" w:cs="Arial"/>
          <w:sz w:val="20"/>
          <w:szCs w:val="20"/>
        </w:rPr>
      </w:pPr>
      <w:r w:rsidRPr="00B45CF4">
        <w:rPr>
          <w:rFonts w:ascii="Arial" w:hAnsi="Arial" w:cs="Arial"/>
          <w:sz w:val="20"/>
          <w:szCs w:val="20"/>
        </w:rPr>
        <w:t xml:space="preserve">OU enkrat letno pripravi čistopis opisa sistema upravljanja in nadzora in o spremembah vsako leto do 15. </w:t>
      </w:r>
      <w:r w:rsidR="005D2876">
        <w:rPr>
          <w:rFonts w:ascii="Arial" w:hAnsi="Arial" w:cs="Arial"/>
          <w:sz w:val="20"/>
          <w:szCs w:val="20"/>
        </w:rPr>
        <w:t xml:space="preserve">februarja </w:t>
      </w:r>
      <w:r w:rsidRPr="00B45CF4">
        <w:rPr>
          <w:rFonts w:ascii="Arial" w:hAnsi="Arial" w:cs="Arial"/>
          <w:sz w:val="20"/>
          <w:szCs w:val="20"/>
        </w:rPr>
        <w:t>obvesti revizijski organ in organ za računovodenje.</w:t>
      </w:r>
    </w:p>
    <w:p w14:paraId="17CFE8A1" w14:textId="77777777" w:rsidR="00EF2A70" w:rsidRDefault="00EF2A70" w:rsidP="004F080A">
      <w:pPr>
        <w:spacing w:line="240" w:lineRule="exact"/>
        <w:jc w:val="left"/>
        <w:rPr>
          <w:rFonts w:ascii="Arial" w:hAnsi="Arial" w:cs="Arial"/>
          <w:sz w:val="20"/>
          <w:szCs w:val="20"/>
        </w:rPr>
      </w:pPr>
      <w:r>
        <w:rPr>
          <w:rFonts w:ascii="Arial" w:hAnsi="Arial" w:cs="Arial"/>
          <w:sz w:val="20"/>
          <w:szCs w:val="20"/>
        </w:rPr>
        <w:br w:type="page"/>
      </w:r>
    </w:p>
    <w:p w14:paraId="1E1C2781" w14:textId="77777777" w:rsidR="008010FE" w:rsidRPr="00B45CF4" w:rsidRDefault="008010FE" w:rsidP="004F080A">
      <w:pPr>
        <w:pStyle w:val="Naslov2"/>
        <w:spacing w:line="240" w:lineRule="exact"/>
        <w:rPr>
          <w:rFonts w:cs="Arial"/>
          <w:sz w:val="20"/>
          <w:szCs w:val="20"/>
        </w:rPr>
      </w:pPr>
      <w:bookmarkStart w:id="68" w:name="_Toc141886362"/>
      <w:r w:rsidRPr="00B45CF4">
        <w:rPr>
          <w:rFonts w:cs="Arial"/>
          <w:sz w:val="20"/>
          <w:szCs w:val="20"/>
        </w:rPr>
        <w:lastRenderedPageBreak/>
        <w:t>PRILOGA 1</w:t>
      </w:r>
      <w:bookmarkEnd w:id="68"/>
    </w:p>
    <w:p w14:paraId="3924507D" w14:textId="77777777" w:rsidR="006E6831" w:rsidRPr="00B45CF4" w:rsidRDefault="006E6831" w:rsidP="004F080A">
      <w:pPr>
        <w:spacing w:line="240" w:lineRule="exact"/>
        <w:rPr>
          <w:rFonts w:ascii="Arial" w:hAnsi="Arial" w:cs="Arial"/>
          <w:color w:val="2E74B5" w:themeColor="accent1" w:themeShade="BF"/>
          <w:sz w:val="20"/>
          <w:szCs w:val="20"/>
        </w:rPr>
      </w:pPr>
    </w:p>
    <w:p w14:paraId="41308FF8" w14:textId="77777777" w:rsidR="006E6831" w:rsidRPr="00B45CF4" w:rsidRDefault="006E6831" w:rsidP="004F080A">
      <w:pPr>
        <w:spacing w:after="0" w:line="240" w:lineRule="exact"/>
        <w:jc w:val="left"/>
        <w:rPr>
          <w:rFonts w:ascii="Arial" w:eastAsia="Times New Roman" w:hAnsi="Arial" w:cs="Arial"/>
          <w:sz w:val="20"/>
          <w:szCs w:val="20"/>
        </w:rPr>
      </w:pPr>
      <w:r w:rsidRPr="00B45CF4">
        <w:rPr>
          <w:rFonts w:ascii="Arial" w:eastAsia="Times New Roman" w:hAnsi="Arial" w:cs="Arial"/>
          <w:sz w:val="20"/>
          <w:szCs w:val="20"/>
        </w:rPr>
        <w:t xml:space="preserve">Številka dokumenta:         </w:t>
      </w:r>
    </w:p>
    <w:p w14:paraId="7F0FFEA6" w14:textId="77777777" w:rsidR="006E6831" w:rsidRPr="00B45CF4" w:rsidRDefault="006E6831" w:rsidP="004F080A">
      <w:pPr>
        <w:spacing w:after="0" w:line="240" w:lineRule="exact"/>
        <w:jc w:val="left"/>
        <w:rPr>
          <w:rFonts w:ascii="Arial" w:eastAsia="Times New Roman" w:hAnsi="Arial" w:cs="Arial"/>
          <w:sz w:val="20"/>
          <w:szCs w:val="20"/>
        </w:rPr>
      </w:pPr>
      <w:r w:rsidRPr="00B45CF4">
        <w:rPr>
          <w:rFonts w:ascii="Arial" w:eastAsia="Times New Roman" w:hAnsi="Arial" w:cs="Arial"/>
          <w:sz w:val="20"/>
          <w:szCs w:val="20"/>
        </w:rPr>
        <w:t xml:space="preserve">Datum prejema (na OU): </w:t>
      </w:r>
    </w:p>
    <w:p w14:paraId="23A9132D" w14:textId="77777777" w:rsidR="006E6831" w:rsidRPr="00B45CF4" w:rsidRDefault="006E6831" w:rsidP="004F080A">
      <w:pPr>
        <w:spacing w:after="0" w:line="240" w:lineRule="exact"/>
        <w:jc w:val="left"/>
        <w:rPr>
          <w:rFonts w:ascii="Arial" w:eastAsia="Times New Roman" w:hAnsi="Arial" w:cs="Arial"/>
          <w:b/>
          <w:i/>
          <w:sz w:val="20"/>
          <w:szCs w:val="20"/>
        </w:rPr>
      </w:pPr>
    </w:p>
    <w:p w14:paraId="28517C57" w14:textId="77777777" w:rsidR="006E6831" w:rsidRPr="00B45CF4" w:rsidRDefault="006E6831" w:rsidP="004F080A">
      <w:pPr>
        <w:spacing w:after="0" w:line="240" w:lineRule="exact"/>
        <w:rPr>
          <w:rFonts w:ascii="Arial" w:eastAsia="Times New Roman" w:hAnsi="Arial" w:cs="Arial"/>
          <w:sz w:val="20"/>
          <w:szCs w:val="20"/>
        </w:rPr>
      </w:pPr>
    </w:p>
    <w:p w14:paraId="591BEB06" w14:textId="77777777" w:rsidR="006E6831" w:rsidRPr="00B45CF4" w:rsidRDefault="006E6831" w:rsidP="004F080A">
      <w:pPr>
        <w:spacing w:after="0" w:line="240" w:lineRule="exact"/>
        <w:rPr>
          <w:rFonts w:ascii="Arial" w:eastAsia="Times New Roman" w:hAnsi="Arial" w:cs="Arial"/>
          <w:sz w:val="20"/>
          <w:szCs w:val="20"/>
        </w:rPr>
      </w:pPr>
    </w:p>
    <w:p w14:paraId="1F1421B8" w14:textId="77777777" w:rsidR="006E6831" w:rsidRPr="00B45CF4" w:rsidRDefault="006E6831" w:rsidP="004F080A">
      <w:pPr>
        <w:spacing w:after="0" w:line="240" w:lineRule="exact"/>
        <w:jc w:val="center"/>
        <w:rPr>
          <w:rFonts w:ascii="Arial" w:eastAsia="Times New Roman" w:hAnsi="Arial" w:cs="Arial"/>
          <w:b/>
          <w:bCs/>
          <w:sz w:val="20"/>
          <w:szCs w:val="20"/>
        </w:rPr>
      </w:pPr>
      <w:r w:rsidRPr="00B45CF4">
        <w:rPr>
          <w:rFonts w:ascii="Arial" w:eastAsia="Times New Roman" w:hAnsi="Arial" w:cs="Arial"/>
          <w:b/>
          <w:sz w:val="20"/>
          <w:szCs w:val="20"/>
        </w:rPr>
        <w:t>OBRAZEC</w:t>
      </w:r>
      <w:r w:rsidR="00616FEE" w:rsidRPr="00B45CF4">
        <w:rPr>
          <w:rFonts w:ascii="Arial" w:eastAsia="Times New Roman" w:hAnsi="Arial" w:cs="Arial"/>
          <w:b/>
          <w:sz w:val="20"/>
          <w:szCs w:val="20"/>
        </w:rPr>
        <w:t xml:space="preserve"> - </w:t>
      </w:r>
      <w:r w:rsidRPr="00B45CF4">
        <w:rPr>
          <w:rFonts w:ascii="Arial" w:eastAsia="Times New Roman" w:hAnsi="Arial" w:cs="Arial"/>
          <w:b/>
          <w:sz w:val="20"/>
          <w:szCs w:val="20"/>
        </w:rPr>
        <w:t xml:space="preserve">SPREMEMBE </w:t>
      </w:r>
      <w:r w:rsidRPr="00B45CF4">
        <w:rPr>
          <w:rFonts w:ascii="Arial" w:eastAsia="Times New Roman" w:hAnsi="Arial" w:cs="Arial"/>
          <w:b/>
          <w:bCs/>
          <w:sz w:val="20"/>
          <w:szCs w:val="20"/>
        </w:rPr>
        <w:t>OPISA SISTEMA UPRAVLJANJA IN NADZORA</w:t>
      </w:r>
    </w:p>
    <w:p w14:paraId="625E4FD5" w14:textId="77777777" w:rsidR="006E6831" w:rsidRPr="00B45CF4" w:rsidRDefault="006E6831" w:rsidP="004F080A">
      <w:pPr>
        <w:spacing w:after="0" w:line="240" w:lineRule="exact"/>
        <w:jc w:val="center"/>
        <w:rPr>
          <w:rFonts w:ascii="Arial" w:eastAsia="Times New Roman" w:hAnsi="Arial" w:cs="Arial"/>
          <w:sz w:val="20"/>
          <w:szCs w:val="20"/>
        </w:rPr>
      </w:pPr>
      <w:r w:rsidRPr="00B45CF4">
        <w:rPr>
          <w:rFonts w:ascii="Arial" w:eastAsia="Times New Roman" w:hAnsi="Arial" w:cs="Arial"/>
          <w:b/>
          <w:bCs/>
          <w:sz w:val="20"/>
          <w:szCs w:val="20"/>
        </w:rPr>
        <w:t xml:space="preserve"> </w:t>
      </w:r>
      <w:r w:rsidR="00616FEE" w:rsidRPr="00B45CF4">
        <w:rPr>
          <w:rFonts w:ascii="Arial" w:eastAsia="Times New Roman" w:hAnsi="Arial" w:cs="Arial"/>
          <w:b/>
          <w:bCs/>
          <w:sz w:val="20"/>
          <w:szCs w:val="20"/>
        </w:rPr>
        <w:t xml:space="preserve">za izvajanje programa Sklada za azil, migracije in vključevanje, programa Sklada za notranjo varnost ter programa Instrumenta za finančno podporo za upravljanje meja in vizumsko politiko v okviru Sklada za integrirano upravljanje meja v programskem obdobju 2021–2027 </w:t>
      </w:r>
    </w:p>
    <w:p w14:paraId="57297CDD" w14:textId="77777777" w:rsidR="00FD41AA" w:rsidRPr="00B45CF4" w:rsidRDefault="00FD41AA" w:rsidP="004F080A">
      <w:pPr>
        <w:spacing w:after="0" w:line="240" w:lineRule="exact"/>
        <w:jc w:val="left"/>
        <w:rPr>
          <w:rFonts w:ascii="Arial" w:eastAsia="Times New Roman" w:hAnsi="Arial" w:cs="Arial"/>
          <w:sz w:val="20"/>
          <w:szCs w:val="20"/>
        </w:rPr>
      </w:pPr>
    </w:p>
    <w:p w14:paraId="6DA805FF" w14:textId="77777777" w:rsidR="00FD41AA" w:rsidRPr="00B45CF4" w:rsidRDefault="00FD41AA" w:rsidP="004F080A">
      <w:pPr>
        <w:spacing w:after="0" w:line="240" w:lineRule="exact"/>
        <w:jc w:val="left"/>
        <w:rPr>
          <w:rFonts w:ascii="Arial" w:eastAsia="Times New Roman" w:hAnsi="Arial" w:cs="Arial"/>
          <w:sz w:val="20"/>
          <w:szCs w:val="20"/>
        </w:rPr>
      </w:pPr>
    </w:p>
    <w:p w14:paraId="61FAEE10" w14:textId="77777777" w:rsidR="006E6831" w:rsidRPr="00B45CF4" w:rsidRDefault="006E6831" w:rsidP="004F080A">
      <w:pPr>
        <w:spacing w:after="0" w:line="240" w:lineRule="exact"/>
        <w:jc w:val="left"/>
        <w:rPr>
          <w:rFonts w:ascii="Arial" w:eastAsia="Times New Roman" w:hAnsi="Arial" w:cs="Arial"/>
          <w:sz w:val="20"/>
          <w:szCs w:val="20"/>
        </w:rPr>
      </w:pPr>
      <w:r w:rsidRPr="00B45CF4">
        <w:rPr>
          <w:rFonts w:ascii="Arial" w:eastAsia="Times New Roman" w:hAnsi="Arial" w:cs="Arial"/>
          <w:sz w:val="20"/>
          <w:szCs w:val="20"/>
        </w:rPr>
        <w:t>Zap. št. spremembe (začnite s številko 1): ______________</w:t>
      </w:r>
    </w:p>
    <w:p w14:paraId="728BC156" w14:textId="77777777" w:rsidR="006E6831" w:rsidRPr="00B45CF4" w:rsidRDefault="006E6831" w:rsidP="004F080A">
      <w:pPr>
        <w:spacing w:after="0" w:line="240" w:lineRule="exact"/>
        <w:jc w:val="left"/>
        <w:rPr>
          <w:rFonts w:ascii="Arial" w:eastAsia="Times New Roman" w:hAnsi="Arial" w:cs="Arial"/>
          <w:sz w:val="20"/>
          <w:szCs w:val="20"/>
        </w:rPr>
      </w:pPr>
    </w:p>
    <w:p w14:paraId="76850529" w14:textId="77777777" w:rsidR="00FD41AA" w:rsidRPr="00B45CF4" w:rsidRDefault="00FD41AA" w:rsidP="004F080A">
      <w:pPr>
        <w:spacing w:after="0" w:line="240" w:lineRule="exact"/>
        <w:jc w:val="left"/>
        <w:rPr>
          <w:rFonts w:ascii="Arial" w:eastAsia="Times New Roman" w:hAnsi="Arial" w:cs="Arial"/>
          <w:sz w:val="20"/>
          <w:szCs w:val="20"/>
        </w:rPr>
      </w:pPr>
    </w:p>
    <w:p w14:paraId="6823FF16" w14:textId="77777777" w:rsidR="00FD41AA" w:rsidRPr="00B45CF4" w:rsidRDefault="00FD41AA" w:rsidP="004F080A">
      <w:pPr>
        <w:spacing w:after="0" w:line="240" w:lineRule="exact"/>
        <w:jc w:val="left"/>
        <w:rPr>
          <w:rFonts w:ascii="Arial" w:eastAsia="Times New Roman" w:hAnsi="Arial" w:cs="Arial"/>
          <w:sz w:val="20"/>
          <w:szCs w:val="20"/>
        </w:rPr>
      </w:pPr>
    </w:p>
    <w:p w14:paraId="47FDDF4F" w14:textId="77777777" w:rsidR="006E6831" w:rsidRPr="00B45CF4" w:rsidRDefault="006E6831" w:rsidP="004F080A">
      <w:pPr>
        <w:numPr>
          <w:ilvl w:val="0"/>
          <w:numId w:val="21"/>
        </w:num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 xml:space="preserve">NAZIV </w:t>
      </w:r>
      <w:r w:rsidR="005D2876">
        <w:rPr>
          <w:rFonts w:ascii="Arial" w:eastAsia="Times New Roman" w:hAnsi="Arial" w:cs="Arial"/>
          <w:b/>
          <w:sz w:val="20"/>
          <w:szCs w:val="20"/>
        </w:rPr>
        <w:t xml:space="preserve">ORGANA ALI </w:t>
      </w:r>
      <w:r w:rsidRPr="00B45CF4">
        <w:rPr>
          <w:rFonts w:ascii="Arial" w:eastAsia="Times New Roman" w:hAnsi="Arial" w:cs="Arial"/>
          <w:b/>
          <w:sz w:val="20"/>
          <w:szCs w:val="20"/>
        </w:rPr>
        <w:t>TELESA, KI PREDLAGA SPREMEMBO:</w:t>
      </w:r>
    </w:p>
    <w:tbl>
      <w:tblPr>
        <w:tblStyle w:val="Tabelamrea"/>
        <w:tblW w:w="0" w:type="auto"/>
        <w:tblInd w:w="360" w:type="dxa"/>
        <w:tblLook w:val="04A0" w:firstRow="1" w:lastRow="0" w:firstColumn="1" w:lastColumn="0" w:noHBand="0" w:noVBand="1"/>
      </w:tblPr>
      <w:tblGrid>
        <w:gridCol w:w="8702"/>
      </w:tblGrid>
      <w:tr w:rsidR="006E6831" w:rsidRPr="00B45CF4" w14:paraId="43F23A3D" w14:textId="77777777" w:rsidTr="006E6831">
        <w:tc>
          <w:tcPr>
            <w:tcW w:w="8702" w:type="dxa"/>
          </w:tcPr>
          <w:p w14:paraId="716CBE40" w14:textId="77777777" w:rsidR="006E6831" w:rsidRPr="00B45CF4" w:rsidRDefault="006E6831" w:rsidP="004F080A">
            <w:pPr>
              <w:spacing w:line="240" w:lineRule="exact"/>
              <w:jc w:val="left"/>
              <w:rPr>
                <w:rFonts w:ascii="Arial" w:eastAsia="Times New Roman" w:hAnsi="Arial" w:cs="Arial"/>
                <w:b/>
                <w:sz w:val="20"/>
                <w:szCs w:val="20"/>
              </w:rPr>
            </w:pPr>
          </w:p>
          <w:p w14:paraId="73CB944F" w14:textId="77777777" w:rsidR="006E6831" w:rsidRPr="00B45CF4" w:rsidRDefault="006E6831" w:rsidP="004F080A">
            <w:pPr>
              <w:spacing w:line="240" w:lineRule="exact"/>
              <w:jc w:val="left"/>
              <w:rPr>
                <w:rFonts w:ascii="Arial" w:eastAsia="Times New Roman" w:hAnsi="Arial" w:cs="Arial"/>
                <w:b/>
                <w:sz w:val="20"/>
                <w:szCs w:val="20"/>
              </w:rPr>
            </w:pPr>
          </w:p>
          <w:p w14:paraId="64058CAA" w14:textId="77777777" w:rsidR="006E6831" w:rsidRPr="00B45CF4" w:rsidRDefault="006E6831" w:rsidP="004F080A">
            <w:pPr>
              <w:spacing w:line="240" w:lineRule="exact"/>
              <w:jc w:val="left"/>
              <w:rPr>
                <w:rFonts w:ascii="Arial" w:eastAsia="Times New Roman" w:hAnsi="Arial" w:cs="Arial"/>
                <w:b/>
                <w:sz w:val="20"/>
                <w:szCs w:val="20"/>
              </w:rPr>
            </w:pPr>
          </w:p>
        </w:tc>
      </w:tr>
    </w:tbl>
    <w:p w14:paraId="3EB0FFE4" w14:textId="77777777" w:rsidR="006E6831" w:rsidRPr="00B45CF4" w:rsidRDefault="006E6831" w:rsidP="004F080A">
      <w:pPr>
        <w:spacing w:after="0" w:line="240" w:lineRule="exact"/>
        <w:jc w:val="left"/>
        <w:rPr>
          <w:rFonts w:ascii="Arial" w:eastAsia="Times New Roman" w:hAnsi="Arial" w:cs="Arial"/>
          <w:sz w:val="20"/>
          <w:szCs w:val="20"/>
        </w:rPr>
      </w:pPr>
    </w:p>
    <w:p w14:paraId="27559D7B" w14:textId="77777777" w:rsidR="00FD41AA" w:rsidRPr="00B45CF4" w:rsidRDefault="00FD41AA" w:rsidP="004F080A">
      <w:pPr>
        <w:spacing w:after="0" w:line="240" w:lineRule="exact"/>
        <w:jc w:val="left"/>
        <w:rPr>
          <w:rFonts w:ascii="Arial" w:eastAsia="Times New Roman" w:hAnsi="Arial" w:cs="Arial"/>
          <w:sz w:val="20"/>
          <w:szCs w:val="20"/>
        </w:rPr>
      </w:pPr>
    </w:p>
    <w:p w14:paraId="1A872E62" w14:textId="77777777" w:rsidR="006E6831" w:rsidRPr="00B45CF4" w:rsidRDefault="006E6831" w:rsidP="004F080A">
      <w:pPr>
        <w:numPr>
          <w:ilvl w:val="0"/>
          <w:numId w:val="21"/>
        </w:numPr>
        <w:spacing w:after="0" w:line="240" w:lineRule="exact"/>
        <w:rPr>
          <w:rFonts w:ascii="Arial" w:eastAsia="Times New Roman" w:hAnsi="Arial" w:cs="Arial"/>
          <w:sz w:val="20"/>
          <w:szCs w:val="20"/>
        </w:rPr>
      </w:pPr>
      <w:r w:rsidRPr="00B45CF4">
        <w:rPr>
          <w:rFonts w:ascii="Arial" w:eastAsia="Times New Roman" w:hAnsi="Arial" w:cs="Arial"/>
          <w:b/>
          <w:sz w:val="20"/>
          <w:szCs w:val="20"/>
        </w:rPr>
        <w:t>Kratek opis spremembe in razlog</w:t>
      </w:r>
      <w:r w:rsidRPr="00B45CF4">
        <w:rPr>
          <w:rFonts w:ascii="Arial" w:eastAsia="Times New Roman" w:hAnsi="Arial" w:cs="Arial"/>
          <w:sz w:val="20"/>
          <w:szCs w:val="20"/>
        </w:rPr>
        <w:t xml:space="preserve"> (npr. gre za pravilnejši postopek, bolj racionalen postopek, spremembo na podlagi ugotovitev revizorjev, spremenjeno domačo in/ali evropsko zakonodajo, itd.)</w:t>
      </w:r>
      <w:r w:rsidRPr="00B45CF4">
        <w:rPr>
          <w:rFonts w:ascii="Arial" w:eastAsia="Times New Roman" w:hAnsi="Arial" w:cs="Arial"/>
          <w:b/>
          <w:sz w:val="20"/>
          <w:szCs w:val="20"/>
        </w:rPr>
        <w:t>:</w:t>
      </w:r>
    </w:p>
    <w:tbl>
      <w:tblPr>
        <w:tblStyle w:val="Tabelamrea"/>
        <w:tblW w:w="0" w:type="auto"/>
        <w:tblInd w:w="360" w:type="dxa"/>
        <w:tblLook w:val="04A0" w:firstRow="1" w:lastRow="0" w:firstColumn="1" w:lastColumn="0" w:noHBand="0" w:noVBand="1"/>
      </w:tblPr>
      <w:tblGrid>
        <w:gridCol w:w="8702"/>
      </w:tblGrid>
      <w:tr w:rsidR="006E6831" w:rsidRPr="00B45CF4" w14:paraId="183F22D0" w14:textId="77777777" w:rsidTr="006E6831">
        <w:tc>
          <w:tcPr>
            <w:tcW w:w="9062" w:type="dxa"/>
          </w:tcPr>
          <w:p w14:paraId="4F0B3001" w14:textId="77777777" w:rsidR="006E6831" w:rsidRPr="00B45CF4" w:rsidRDefault="006E6831" w:rsidP="004F080A">
            <w:pPr>
              <w:spacing w:line="240" w:lineRule="exact"/>
              <w:jc w:val="left"/>
              <w:rPr>
                <w:rFonts w:ascii="Arial" w:eastAsia="Times New Roman" w:hAnsi="Arial" w:cs="Arial"/>
                <w:b/>
                <w:sz w:val="20"/>
                <w:szCs w:val="20"/>
              </w:rPr>
            </w:pPr>
          </w:p>
          <w:p w14:paraId="7B3D7E5C" w14:textId="77777777" w:rsidR="006E6831" w:rsidRPr="00B45CF4" w:rsidRDefault="006E6831" w:rsidP="004F080A">
            <w:pPr>
              <w:spacing w:line="240" w:lineRule="exact"/>
              <w:jc w:val="left"/>
              <w:rPr>
                <w:rFonts w:ascii="Arial" w:eastAsia="Times New Roman" w:hAnsi="Arial" w:cs="Arial"/>
                <w:b/>
                <w:sz w:val="20"/>
                <w:szCs w:val="20"/>
              </w:rPr>
            </w:pPr>
          </w:p>
          <w:p w14:paraId="01259420" w14:textId="77777777" w:rsidR="006E6831" w:rsidRPr="00B45CF4" w:rsidRDefault="006E6831" w:rsidP="004F080A">
            <w:pPr>
              <w:spacing w:line="240" w:lineRule="exact"/>
              <w:jc w:val="left"/>
              <w:rPr>
                <w:rFonts w:ascii="Arial" w:eastAsia="Times New Roman" w:hAnsi="Arial" w:cs="Arial"/>
                <w:b/>
                <w:sz w:val="20"/>
                <w:szCs w:val="20"/>
              </w:rPr>
            </w:pPr>
          </w:p>
          <w:p w14:paraId="19B0371D" w14:textId="77777777" w:rsidR="006E6831" w:rsidRPr="00B45CF4" w:rsidRDefault="006E6831" w:rsidP="004F080A">
            <w:pPr>
              <w:spacing w:line="240" w:lineRule="exact"/>
              <w:jc w:val="left"/>
              <w:rPr>
                <w:rFonts w:ascii="Arial" w:eastAsia="Times New Roman" w:hAnsi="Arial" w:cs="Arial"/>
                <w:b/>
                <w:sz w:val="20"/>
                <w:szCs w:val="20"/>
              </w:rPr>
            </w:pPr>
          </w:p>
        </w:tc>
      </w:tr>
    </w:tbl>
    <w:p w14:paraId="49274B48" w14:textId="77777777" w:rsidR="00FD41AA" w:rsidRPr="00B45CF4" w:rsidRDefault="00FD41AA" w:rsidP="004F080A">
      <w:pPr>
        <w:spacing w:after="0" w:line="240" w:lineRule="exact"/>
        <w:ind w:left="360"/>
        <w:jc w:val="left"/>
        <w:rPr>
          <w:rFonts w:ascii="Arial" w:eastAsia="Times New Roman" w:hAnsi="Arial" w:cs="Arial"/>
          <w:b/>
          <w:sz w:val="20"/>
          <w:szCs w:val="20"/>
        </w:rPr>
      </w:pPr>
    </w:p>
    <w:p w14:paraId="037FF6D1" w14:textId="77777777" w:rsidR="00FD41AA" w:rsidRPr="00B45CF4" w:rsidRDefault="00FD41AA" w:rsidP="004F080A">
      <w:pPr>
        <w:spacing w:after="0" w:line="240" w:lineRule="exact"/>
        <w:ind w:left="360"/>
        <w:jc w:val="left"/>
        <w:rPr>
          <w:rFonts w:ascii="Arial" w:eastAsia="Times New Roman" w:hAnsi="Arial" w:cs="Arial"/>
          <w:b/>
          <w:sz w:val="20"/>
          <w:szCs w:val="20"/>
        </w:rPr>
      </w:pPr>
    </w:p>
    <w:p w14:paraId="5F2C7010" w14:textId="77777777" w:rsidR="006E6831" w:rsidRPr="00B45CF4" w:rsidRDefault="00FD4581" w:rsidP="004F080A">
      <w:pPr>
        <w:numPr>
          <w:ilvl w:val="0"/>
          <w:numId w:val="21"/>
        </w:numPr>
        <w:spacing w:after="0" w:line="240" w:lineRule="exact"/>
        <w:rPr>
          <w:rFonts w:ascii="Arial" w:eastAsia="Times New Roman" w:hAnsi="Arial" w:cs="Arial"/>
          <w:sz w:val="20"/>
          <w:szCs w:val="20"/>
        </w:rPr>
      </w:pPr>
      <w:r w:rsidRPr="00B45CF4">
        <w:rPr>
          <w:rFonts w:ascii="Arial" w:eastAsia="Times New Roman" w:hAnsi="Arial" w:cs="Arial"/>
          <w:b/>
          <w:sz w:val="20"/>
          <w:szCs w:val="20"/>
        </w:rPr>
        <w:t>D</w:t>
      </w:r>
      <w:r w:rsidR="006E6831" w:rsidRPr="00B45CF4">
        <w:rPr>
          <w:rFonts w:ascii="Arial" w:eastAsia="Times New Roman" w:hAnsi="Arial" w:cs="Arial"/>
          <w:b/>
          <w:sz w:val="20"/>
          <w:szCs w:val="20"/>
        </w:rPr>
        <w:t>atum ko je oz. bo sprememba stopila v veljavo:</w:t>
      </w:r>
    </w:p>
    <w:tbl>
      <w:tblPr>
        <w:tblStyle w:val="Tabelamrea"/>
        <w:tblW w:w="0" w:type="auto"/>
        <w:tblInd w:w="360" w:type="dxa"/>
        <w:tblLook w:val="04A0" w:firstRow="1" w:lastRow="0" w:firstColumn="1" w:lastColumn="0" w:noHBand="0" w:noVBand="1"/>
      </w:tblPr>
      <w:tblGrid>
        <w:gridCol w:w="8702"/>
      </w:tblGrid>
      <w:tr w:rsidR="004679FB" w:rsidRPr="00B45CF4" w14:paraId="581E1426" w14:textId="77777777" w:rsidTr="004679FB">
        <w:tc>
          <w:tcPr>
            <w:tcW w:w="9062" w:type="dxa"/>
          </w:tcPr>
          <w:p w14:paraId="46D4023C" w14:textId="77777777" w:rsidR="004679FB" w:rsidRPr="00B45CF4" w:rsidRDefault="004679FB" w:rsidP="004F080A">
            <w:pPr>
              <w:spacing w:line="240" w:lineRule="exact"/>
              <w:rPr>
                <w:rFonts w:ascii="Arial" w:eastAsia="Times New Roman" w:hAnsi="Arial" w:cs="Arial"/>
                <w:sz w:val="20"/>
                <w:szCs w:val="20"/>
              </w:rPr>
            </w:pPr>
          </w:p>
          <w:p w14:paraId="4E668B44" w14:textId="77777777" w:rsidR="004679FB" w:rsidRPr="00B45CF4" w:rsidRDefault="004679FB" w:rsidP="004F080A">
            <w:pPr>
              <w:spacing w:line="240" w:lineRule="exact"/>
              <w:rPr>
                <w:rFonts w:ascii="Arial" w:eastAsia="Times New Roman" w:hAnsi="Arial" w:cs="Arial"/>
                <w:sz w:val="20"/>
                <w:szCs w:val="20"/>
              </w:rPr>
            </w:pPr>
          </w:p>
          <w:p w14:paraId="4EF996E1" w14:textId="77777777" w:rsidR="004679FB" w:rsidRPr="00B45CF4" w:rsidRDefault="004679FB" w:rsidP="004F080A">
            <w:pPr>
              <w:spacing w:line="240" w:lineRule="exact"/>
              <w:rPr>
                <w:rFonts w:ascii="Arial" w:eastAsia="Times New Roman" w:hAnsi="Arial" w:cs="Arial"/>
                <w:sz w:val="20"/>
                <w:szCs w:val="20"/>
              </w:rPr>
            </w:pPr>
          </w:p>
        </w:tc>
      </w:tr>
    </w:tbl>
    <w:p w14:paraId="14F7CA8D" w14:textId="77777777" w:rsidR="004679FB" w:rsidRPr="00B45CF4" w:rsidRDefault="004679FB" w:rsidP="004F080A">
      <w:pPr>
        <w:spacing w:after="0" w:line="240" w:lineRule="exact"/>
        <w:jc w:val="left"/>
        <w:rPr>
          <w:rFonts w:ascii="Arial" w:eastAsia="Times New Roman" w:hAnsi="Arial" w:cs="Arial"/>
          <w:sz w:val="20"/>
          <w:szCs w:val="20"/>
        </w:rPr>
      </w:pPr>
    </w:p>
    <w:p w14:paraId="01224769" w14:textId="77777777" w:rsidR="00FD4581" w:rsidRPr="00B45CF4" w:rsidRDefault="00FD4581" w:rsidP="004F080A">
      <w:pPr>
        <w:spacing w:after="0" w:line="240" w:lineRule="exact"/>
        <w:rPr>
          <w:rFonts w:ascii="Arial" w:eastAsia="Times New Roman" w:hAnsi="Arial" w:cs="Arial"/>
          <w:b/>
          <w:sz w:val="20"/>
          <w:szCs w:val="20"/>
        </w:rPr>
      </w:pPr>
    </w:p>
    <w:p w14:paraId="1B1A45DD" w14:textId="77777777" w:rsidR="00FD4581" w:rsidRPr="00B45CF4" w:rsidRDefault="00FD4581" w:rsidP="004F080A">
      <w:pPr>
        <w:spacing w:after="0" w:line="240" w:lineRule="exact"/>
        <w:rPr>
          <w:rFonts w:ascii="Arial" w:eastAsia="Times New Roman" w:hAnsi="Arial" w:cs="Arial"/>
          <w:b/>
          <w:sz w:val="20"/>
          <w:szCs w:val="20"/>
        </w:rPr>
      </w:pPr>
      <w:r w:rsidRPr="00B45CF4">
        <w:rPr>
          <w:rFonts w:ascii="Arial" w:eastAsia="Times New Roman" w:hAnsi="Arial" w:cs="Arial"/>
          <w:b/>
          <w:sz w:val="20"/>
          <w:szCs w:val="20"/>
        </w:rPr>
        <w:t xml:space="preserve">Predlagamo, da se besedilo v </w:t>
      </w:r>
      <w:r w:rsidR="005D2876">
        <w:rPr>
          <w:rFonts w:ascii="Arial" w:eastAsia="Times New Roman" w:hAnsi="Arial" w:cs="Arial"/>
          <w:b/>
          <w:sz w:val="20"/>
          <w:szCs w:val="20"/>
        </w:rPr>
        <w:t xml:space="preserve">OSUN </w:t>
      </w:r>
      <w:r w:rsidRPr="00B45CF4">
        <w:rPr>
          <w:rFonts w:ascii="Arial" w:eastAsia="Times New Roman" w:hAnsi="Arial" w:cs="Arial"/>
          <w:b/>
          <w:sz w:val="20"/>
          <w:szCs w:val="20"/>
        </w:rPr>
        <w:t>spremeni tako</w:t>
      </w:r>
      <w:r w:rsidR="006778A5" w:rsidRPr="00B45CF4">
        <w:rPr>
          <w:rFonts w:ascii="Arial" w:eastAsia="Times New Roman" w:hAnsi="Arial" w:cs="Arial"/>
          <w:b/>
          <w:sz w:val="20"/>
          <w:szCs w:val="20"/>
        </w:rPr>
        <w:t>,</w:t>
      </w:r>
      <w:r w:rsidRPr="00B45CF4">
        <w:rPr>
          <w:rFonts w:ascii="Arial" w:eastAsia="Times New Roman" w:hAnsi="Arial" w:cs="Arial"/>
          <w:b/>
          <w:sz w:val="20"/>
          <w:szCs w:val="20"/>
        </w:rPr>
        <w:t xml:space="preserve"> kot je razvidno iz </w:t>
      </w:r>
      <w:r w:rsidRPr="00B45CF4">
        <w:rPr>
          <w:rFonts w:ascii="Arial" w:eastAsia="Times New Roman" w:hAnsi="Arial" w:cs="Arial"/>
          <w:b/>
          <w:sz w:val="20"/>
          <w:szCs w:val="20"/>
          <w:u w:val="single"/>
        </w:rPr>
        <w:t>priloge tega obrazca</w:t>
      </w:r>
      <w:r w:rsidRPr="00B45CF4">
        <w:rPr>
          <w:rFonts w:ascii="Arial" w:eastAsia="Times New Roman" w:hAnsi="Arial" w:cs="Arial"/>
          <w:b/>
          <w:sz w:val="20"/>
          <w:szCs w:val="20"/>
        </w:rPr>
        <w:t xml:space="preserve"> </w:t>
      </w:r>
      <w:r w:rsidRPr="00B45CF4">
        <w:rPr>
          <w:rFonts w:ascii="Arial" w:eastAsia="Times New Roman" w:hAnsi="Arial" w:cs="Arial"/>
          <w:i/>
          <w:sz w:val="20"/>
          <w:szCs w:val="20"/>
        </w:rPr>
        <w:t>(OSUN s spremembami vpisanimi s funkcijo »sledi spremembam«!)</w:t>
      </w:r>
    </w:p>
    <w:p w14:paraId="59F6E409" w14:textId="77777777" w:rsidR="006E6831" w:rsidRPr="00B45CF4" w:rsidRDefault="006E6831" w:rsidP="004F080A">
      <w:pPr>
        <w:spacing w:after="0" w:line="240" w:lineRule="exact"/>
        <w:jc w:val="left"/>
        <w:rPr>
          <w:rFonts w:ascii="Arial" w:eastAsia="Times New Roman" w:hAnsi="Arial" w:cs="Arial"/>
          <w:sz w:val="20"/>
          <w:szCs w:val="20"/>
        </w:rPr>
      </w:pPr>
    </w:p>
    <w:p w14:paraId="6F970DD0" w14:textId="77777777" w:rsidR="006E6831" w:rsidRPr="00B45CF4" w:rsidRDefault="006E6831" w:rsidP="004F080A">
      <w:pPr>
        <w:spacing w:after="0" w:line="240" w:lineRule="exact"/>
        <w:ind w:left="360"/>
        <w:jc w:val="left"/>
        <w:rPr>
          <w:rFonts w:ascii="Arial" w:eastAsia="Times New Roman" w:hAnsi="Arial" w:cs="Arial"/>
          <w:sz w:val="20"/>
          <w:szCs w:val="20"/>
        </w:rPr>
      </w:pPr>
    </w:p>
    <w:p w14:paraId="10F9D34F" w14:textId="77777777" w:rsidR="003F0BD5" w:rsidRPr="00B45CF4" w:rsidRDefault="003F0BD5" w:rsidP="004F080A">
      <w:pPr>
        <w:spacing w:line="240" w:lineRule="exact"/>
        <w:rPr>
          <w:rFonts w:ascii="Arial" w:hAnsi="Arial" w:cs="Arial"/>
          <w:sz w:val="20"/>
          <w:szCs w:val="20"/>
        </w:rPr>
      </w:pPr>
    </w:p>
    <w:p w14:paraId="5B2C4328" w14:textId="77777777" w:rsidR="003F0BD5" w:rsidRPr="00B45CF4" w:rsidRDefault="003F0BD5" w:rsidP="004F080A">
      <w:pPr>
        <w:spacing w:after="0" w:line="240" w:lineRule="exact"/>
        <w:ind w:left="360"/>
        <w:jc w:val="left"/>
        <w:rPr>
          <w:rFonts w:ascii="Arial" w:eastAsia="Times New Roman" w:hAnsi="Arial" w:cs="Arial"/>
          <w:b/>
          <w:sz w:val="20"/>
          <w:szCs w:val="20"/>
        </w:rPr>
      </w:pPr>
      <w:r w:rsidRPr="00B45CF4">
        <w:rPr>
          <w:rFonts w:ascii="Arial" w:eastAsia="Times New Roman" w:hAnsi="Arial" w:cs="Arial"/>
          <w:b/>
          <w:sz w:val="20"/>
          <w:szCs w:val="20"/>
        </w:rPr>
        <w:t>SPREMEMBO PREDLAGA</w:t>
      </w:r>
      <w:r w:rsidR="00C61EF6" w:rsidRPr="00B45CF4">
        <w:rPr>
          <w:rFonts w:ascii="Arial" w:eastAsia="Times New Roman" w:hAnsi="Arial" w:cs="Arial"/>
          <w:b/>
          <w:sz w:val="20"/>
          <w:szCs w:val="20"/>
        </w:rPr>
        <w:t xml:space="preserve">: </w:t>
      </w:r>
      <w:r w:rsidRPr="00B45CF4">
        <w:rPr>
          <w:rFonts w:ascii="Arial" w:eastAsia="Times New Roman" w:hAnsi="Arial" w:cs="Arial"/>
          <w:b/>
          <w:sz w:val="20"/>
          <w:szCs w:val="20"/>
        </w:rPr>
        <w:t xml:space="preserve">                                              </w:t>
      </w:r>
    </w:p>
    <w:p w14:paraId="4C193DFB" w14:textId="77777777" w:rsidR="003F0BD5" w:rsidRPr="00B45CF4" w:rsidRDefault="003F0BD5" w:rsidP="004F080A">
      <w:pPr>
        <w:spacing w:after="0" w:line="240" w:lineRule="exact"/>
        <w:ind w:left="360"/>
        <w:jc w:val="left"/>
        <w:rPr>
          <w:rFonts w:ascii="Arial" w:eastAsia="Times New Roman" w:hAnsi="Arial" w:cs="Arial"/>
          <w:sz w:val="20"/>
          <w:szCs w:val="20"/>
        </w:rPr>
      </w:pPr>
    </w:p>
    <w:p w14:paraId="7F6BA7F6" w14:textId="77777777" w:rsidR="003F0BD5" w:rsidRPr="00B45CF4" w:rsidRDefault="003F0BD5" w:rsidP="004F080A">
      <w:pPr>
        <w:spacing w:after="0" w:line="240" w:lineRule="exact"/>
        <w:ind w:left="360"/>
        <w:jc w:val="left"/>
        <w:rPr>
          <w:rFonts w:ascii="Arial" w:eastAsia="Times New Roman" w:hAnsi="Arial" w:cs="Arial"/>
          <w:sz w:val="20"/>
          <w:szCs w:val="20"/>
        </w:rPr>
      </w:pPr>
      <w:r w:rsidRPr="00B45CF4">
        <w:rPr>
          <w:rFonts w:ascii="Arial" w:eastAsia="Times New Roman" w:hAnsi="Arial" w:cs="Arial"/>
          <w:sz w:val="20"/>
          <w:szCs w:val="20"/>
        </w:rPr>
        <w:t xml:space="preserve">(datum in podpis predlagatelja)                                                 </w:t>
      </w:r>
    </w:p>
    <w:p w14:paraId="60178A24"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p>
    <w:p w14:paraId="021B7800"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r w:rsidRPr="00B45CF4">
        <w:rPr>
          <w:rFonts w:ascii="Arial" w:eastAsia="Times New Roman" w:hAnsi="Arial" w:cs="Arial"/>
          <w:b/>
          <w:noProof/>
          <w:sz w:val="20"/>
          <w:szCs w:val="20"/>
          <w:lang w:eastAsia="sl-SI"/>
        </w:rPr>
        <mc:AlternateContent>
          <mc:Choice Requires="wps">
            <w:drawing>
              <wp:anchor distT="0" distB="0" distL="114300" distR="114300" simplePos="0" relativeHeight="251798528" behindDoc="0" locked="0" layoutInCell="1" allowOverlap="1" wp14:anchorId="489FC579" wp14:editId="34678C33">
                <wp:simplePos x="0" y="0"/>
                <wp:positionH relativeFrom="column">
                  <wp:posOffset>243205</wp:posOffset>
                </wp:positionH>
                <wp:positionV relativeFrom="paragraph">
                  <wp:posOffset>10160</wp:posOffset>
                </wp:positionV>
                <wp:extent cx="1971675" cy="876300"/>
                <wp:effectExtent l="0" t="0" r="28575" b="19050"/>
                <wp:wrapNone/>
                <wp:docPr id="176" name="Pravokotnik 176"/>
                <wp:cNvGraphicFramePr/>
                <a:graphic xmlns:a="http://schemas.openxmlformats.org/drawingml/2006/main">
                  <a:graphicData uri="http://schemas.microsoft.com/office/word/2010/wordprocessingShape">
                    <wps:wsp>
                      <wps:cNvSpPr/>
                      <wps:spPr>
                        <a:xfrm>
                          <a:off x="0" y="0"/>
                          <a:ext cx="1971675" cy="876300"/>
                        </a:xfrm>
                        <a:prstGeom prst="rect">
                          <a:avLst/>
                        </a:prstGeom>
                        <a:noFill/>
                        <a:ln w="19050">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DB621" id="Pravokotnik 176" o:spid="_x0000_s1026" style="position:absolute;margin-left:19.15pt;margin-top:.8pt;width:155.25pt;height:69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" filled="f" strokecolor="black [3213]" strokeweight="1.5pt"/>
            </w:pict>
          </mc:Fallback>
        </mc:AlternateContent>
      </w:r>
    </w:p>
    <w:p w14:paraId="72D74135"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p>
    <w:p w14:paraId="46ED8AB6" w14:textId="77777777" w:rsidR="003F0BD5" w:rsidRPr="00B45CF4" w:rsidRDefault="003F0BD5" w:rsidP="004F080A">
      <w:pPr>
        <w:spacing w:line="240" w:lineRule="exact"/>
        <w:rPr>
          <w:rFonts w:ascii="Arial" w:hAnsi="Arial" w:cs="Arial"/>
          <w:sz w:val="20"/>
          <w:szCs w:val="20"/>
        </w:rPr>
      </w:pPr>
    </w:p>
    <w:p w14:paraId="21EF4DA6" w14:textId="77777777" w:rsidR="003F0BD5" w:rsidRPr="00B45CF4" w:rsidRDefault="003F0BD5" w:rsidP="004F080A">
      <w:pPr>
        <w:spacing w:line="240" w:lineRule="exact"/>
        <w:rPr>
          <w:rFonts w:ascii="Arial" w:hAnsi="Arial" w:cs="Arial"/>
          <w:sz w:val="20"/>
          <w:szCs w:val="20"/>
        </w:rPr>
      </w:pPr>
    </w:p>
    <w:p w14:paraId="7482917F" w14:textId="77777777" w:rsidR="003F0BD5" w:rsidRPr="00B45CF4" w:rsidRDefault="003F0BD5" w:rsidP="004F080A">
      <w:pPr>
        <w:spacing w:line="240" w:lineRule="exact"/>
        <w:rPr>
          <w:rFonts w:ascii="Arial" w:hAnsi="Arial" w:cs="Arial"/>
          <w:sz w:val="20"/>
          <w:szCs w:val="20"/>
        </w:rPr>
      </w:pPr>
    </w:p>
    <w:p w14:paraId="5014BE2E" w14:textId="77777777" w:rsidR="003F0BD5" w:rsidRPr="00B45CF4" w:rsidRDefault="003F0BD5" w:rsidP="004F080A">
      <w:pPr>
        <w:pBdr>
          <w:bottom w:val="single" w:sz="12" w:space="1" w:color="auto"/>
        </w:pBdr>
        <w:spacing w:line="240" w:lineRule="exact"/>
        <w:rPr>
          <w:rFonts w:ascii="Arial" w:hAnsi="Arial" w:cs="Arial"/>
          <w:sz w:val="20"/>
          <w:szCs w:val="20"/>
        </w:rPr>
      </w:pPr>
    </w:p>
    <w:p w14:paraId="46D0CD17" w14:textId="77777777" w:rsidR="003F0BD5" w:rsidRPr="00B45CF4" w:rsidRDefault="00FD4581" w:rsidP="004F080A">
      <w:pPr>
        <w:spacing w:line="240" w:lineRule="exact"/>
        <w:rPr>
          <w:rFonts w:ascii="Arial" w:hAnsi="Arial" w:cs="Arial"/>
          <w:i/>
          <w:sz w:val="20"/>
          <w:szCs w:val="20"/>
        </w:rPr>
      </w:pPr>
      <w:r w:rsidRPr="00B45CF4">
        <w:rPr>
          <w:rFonts w:ascii="Arial" w:hAnsi="Arial" w:cs="Arial"/>
          <w:i/>
          <w:sz w:val="20"/>
          <w:szCs w:val="20"/>
        </w:rPr>
        <w:t>(Izpolni OU)</w:t>
      </w:r>
    </w:p>
    <w:p w14:paraId="5358D827" w14:textId="77777777" w:rsidR="003F0BD5" w:rsidRPr="00B45CF4" w:rsidRDefault="003F0BD5" w:rsidP="004F080A">
      <w:pPr>
        <w:spacing w:line="240" w:lineRule="exact"/>
        <w:rPr>
          <w:rFonts w:ascii="Arial" w:hAnsi="Arial" w:cs="Arial"/>
          <w:sz w:val="20"/>
          <w:szCs w:val="20"/>
        </w:rPr>
      </w:pPr>
    </w:p>
    <w:p w14:paraId="1269201F" w14:textId="77777777" w:rsidR="003F0BD5" w:rsidRPr="00B45CF4" w:rsidRDefault="003F0BD5" w:rsidP="004F080A">
      <w:pPr>
        <w:spacing w:after="0" w:line="240" w:lineRule="exact"/>
        <w:ind w:left="360"/>
        <w:jc w:val="left"/>
        <w:rPr>
          <w:rFonts w:ascii="Arial" w:eastAsia="Times New Roman" w:hAnsi="Arial" w:cs="Arial"/>
          <w:sz w:val="20"/>
          <w:szCs w:val="20"/>
        </w:rPr>
      </w:pPr>
    </w:p>
    <w:p w14:paraId="6601F178" w14:textId="77777777" w:rsidR="003F0BD5" w:rsidRPr="00B45CF4" w:rsidRDefault="003F0BD5" w:rsidP="004F080A">
      <w:p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1. POTRDITEV ORGANA UPRAVLJANJA:</w:t>
      </w:r>
    </w:p>
    <w:p w14:paraId="739968E0" w14:textId="77777777" w:rsidR="003F0BD5" w:rsidRPr="00B45CF4" w:rsidRDefault="003F0BD5" w:rsidP="004F080A">
      <w:pPr>
        <w:spacing w:after="0" w:line="240" w:lineRule="exact"/>
        <w:ind w:left="360"/>
        <w:jc w:val="center"/>
        <w:rPr>
          <w:rFonts w:ascii="Arial" w:eastAsia="Times New Roman" w:hAnsi="Arial" w:cs="Arial"/>
          <w:b/>
          <w:sz w:val="20"/>
          <w:szCs w:val="20"/>
        </w:rPr>
      </w:pPr>
    </w:p>
    <w:p w14:paraId="5F5942DF"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7E675B9F" w14:textId="77777777" w:rsidR="003F0BD5" w:rsidRPr="00B45CF4" w:rsidRDefault="003F0BD5" w:rsidP="004F080A">
      <w:pPr>
        <w:spacing w:after="0" w:line="240" w:lineRule="exact"/>
        <w:ind w:left="360"/>
        <w:jc w:val="left"/>
        <w:rPr>
          <w:rFonts w:ascii="Arial" w:eastAsia="Times New Roman" w:hAnsi="Arial" w:cs="Arial"/>
          <w:sz w:val="20"/>
          <w:szCs w:val="20"/>
        </w:rPr>
      </w:pPr>
      <w:r w:rsidRPr="00B45CF4">
        <w:rPr>
          <w:rFonts w:ascii="Arial" w:eastAsia="Times New Roman" w:hAnsi="Arial" w:cs="Arial"/>
          <w:sz w:val="20"/>
          <w:szCs w:val="20"/>
        </w:rPr>
        <w:t xml:space="preserve">Datum in podpis vodje organa upravljanja: </w:t>
      </w:r>
    </w:p>
    <w:p w14:paraId="5E32D134" w14:textId="77777777" w:rsidR="003F0BD5" w:rsidRPr="00B45CF4" w:rsidRDefault="00C32FF1" w:rsidP="004F080A">
      <w:pPr>
        <w:spacing w:after="0" w:line="240" w:lineRule="exact"/>
        <w:ind w:left="360"/>
        <w:jc w:val="left"/>
        <w:rPr>
          <w:rFonts w:ascii="Arial" w:eastAsia="Times New Roman" w:hAnsi="Arial" w:cs="Arial"/>
          <w:b/>
          <w:sz w:val="20"/>
          <w:szCs w:val="20"/>
        </w:rPr>
      </w:pPr>
      <w:r w:rsidRPr="00B45CF4">
        <w:rPr>
          <w:rFonts w:ascii="Arial" w:eastAsia="Times New Roman" w:hAnsi="Arial" w:cs="Arial"/>
          <w:b/>
          <w:noProof/>
          <w:sz w:val="20"/>
          <w:szCs w:val="20"/>
          <w:lang w:eastAsia="sl-SI"/>
        </w:rPr>
        <mc:AlternateContent>
          <mc:Choice Requires="wps">
            <w:drawing>
              <wp:anchor distT="0" distB="0" distL="114300" distR="114300" simplePos="0" relativeHeight="251800576" behindDoc="0" locked="0" layoutInCell="1" allowOverlap="1" wp14:anchorId="037A40D2" wp14:editId="041565ED">
                <wp:simplePos x="0" y="0"/>
                <wp:positionH relativeFrom="column">
                  <wp:posOffset>243205</wp:posOffset>
                </wp:positionH>
                <wp:positionV relativeFrom="paragraph">
                  <wp:posOffset>129540</wp:posOffset>
                </wp:positionV>
                <wp:extent cx="1971675" cy="876300"/>
                <wp:effectExtent l="0" t="0" r="28575" b="19050"/>
                <wp:wrapNone/>
                <wp:docPr id="178" name="Pravokotnik 178"/>
                <wp:cNvGraphicFramePr/>
                <a:graphic xmlns:a="http://schemas.openxmlformats.org/drawingml/2006/main">
                  <a:graphicData uri="http://schemas.microsoft.com/office/word/2010/wordprocessingShape">
                    <wps:wsp>
                      <wps:cNvSpPr/>
                      <wps:spPr>
                        <a:xfrm>
                          <a:off x="0" y="0"/>
                          <a:ext cx="1971675" cy="876300"/>
                        </a:xfrm>
                        <a:prstGeom prst="rect">
                          <a:avLst/>
                        </a:prstGeom>
                        <a:noFill/>
                        <a:ln w="19050">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CB6B0" id="Pravokotnik 178" o:spid="_x0000_s1026" style="position:absolute;margin-left:19.15pt;margin-top:10.2pt;width:155.25pt;height:69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" filled="f" strokecolor="black [3213]" strokeweight="1.5pt"/>
            </w:pict>
          </mc:Fallback>
        </mc:AlternateContent>
      </w:r>
    </w:p>
    <w:p w14:paraId="5E90AE33"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F77D376"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2F83626"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7423960"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72A01574" w14:textId="77777777" w:rsidR="003F0BD5" w:rsidRPr="00B45CF4" w:rsidRDefault="003F0BD5" w:rsidP="004F080A">
      <w:pPr>
        <w:spacing w:after="0" w:line="240" w:lineRule="exact"/>
        <w:jc w:val="left"/>
        <w:rPr>
          <w:rFonts w:ascii="Arial" w:eastAsia="Times New Roman" w:hAnsi="Arial" w:cs="Arial"/>
          <w:b/>
          <w:sz w:val="20"/>
          <w:szCs w:val="20"/>
        </w:rPr>
      </w:pPr>
    </w:p>
    <w:p w14:paraId="0263ED78" w14:textId="77777777" w:rsidR="003F0BD5" w:rsidRPr="00B45CF4" w:rsidRDefault="003F0BD5" w:rsidP="004F080A">
      <w:pPr>
        <w:spacing w:after="0" w:line="240" w:lineRule="exact"/>
        <w:jc w:val="left"/>
        <w:rPr>
          <w:rFonts w:ascii="Arial" w:eastAsia="Times New Roman" w:hAnsi="Arial" w:cs="Arial"/>
          <w:b/>
          <w:sz w:val="20"/>
          <w:szCs w:val="20"/>
        </w:rPr>
      </w:pPr>
    </w:p>
    <w:p w14:paraId="4E99BE7A" w14:textId="77777777" w:rsidR="00C32FF1" w:rsidRPr="00B45CF4" w:rsidRDefault="00C32FF1" w:rsidP="004F080A">
      <w:pPr>
        <w:spacing w:after="0" w:line="240" w:lineRule="exact"/>
        <w:jc w:val="left"/>
        <w:rPr>
          <w:rFonts w:ascii="Arial" w:eastAsia="Times New Roman" w:hAnsi="Arial" w:cs="Arial"/>
          <w:b/>
          <w:sz w:val="20"/>
          <w:szCs w:val="20"/>
        </w:rPr>
      </w:pPr>
    </w:p>
    <w:p w14:paraId="7B2D3CC3" w14:textId="77777777" w:rsidR="00C32FF1" w:rsidRPr="00B45CF4" w:rsidRDefault="00C32FF1" w:rsidP="004F080A">
      <w:pPr>
        <w:spacing w:after="0" w:line="240" w:lineRule="exact"/>
        <w:jc w:val="left"/>
        <w:rPr>
          <w:rFonts w:ascii="Arial" w:eastAsia="Times New Roman" w:hAnsi="Arial" w:cs="Arial"/>
          <w:b/>
          <w:sz w:val="20"/>
          <w:szCs w:val="20"/>
        </w:rPr>
      </w:pPr>
    </w:p>
    <w:p w14:paraId="11811202" w14:textId="77777777" w:rsidR="003F0BD5" w:rsidRPr="00B45CF4" w:rsidRDefault="003F0BD5" w:rsidP="004F080A">
      <w:p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2. ZAVRNITEV PREDLAGANE SPREMEMBE:</w:t>
      </w:r>
    </w:p>
    <w:p w14:paraId="1F9C924C"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54A53098" w14:textId="77777777" w:rsidR="003F0BD5" w:rsidRPr="00B45CF4" w:rsidRDefault="003F0BD5" w:rsidP="004F080A">
      <w:pPr>
        <w:spacing w:after="0" w:line="240" w:lineRule="exact"/>
        <w:ind w:left="360"/>
        <w:rPr>
          <w:rFonts w:ascii="Arial" w:eastAsia="Times New Roman" w:hAnsi="Arial" w:cs="Arial"/>
          <w:sz w:val="20"/>
          <w:szCs w:val="20"/>
        </w:rPr>
      </w:pPr>
      <w:r w:rsidRPr="00B45CF4">
        <w:rPr>
          <w:rFonts w:ascii="Arial" w:eastAsia="Times New Roman" w:hAnsi="Arial" w:cs="Arial"/>
          <w:sz w:val="20"/>
          <w:szCs w:val="20"/>
        </w:rPr>
        <w:t>V primeru</w:t>
      </w:r>
      <w:r w:rsidR="00A71DB4" w:rsidRPr="00B45CF4">
        <w:rPr>
          <w:rFonts w:ascii="Arial" w:eastAsia="Times New Roman" w:hAnsi="Arial" w:cs="Arial"/>
          <w:sz w:val="20"/>
          <w:szCs w:val="20"/>
        </w:rPr>
        <w:t>,</w:t>
      </w:r>
      <w:r w:rsidRPr="00B45CF4">
        <w:rPr>
          <w:rFonts w:ascii="Arial" w:eastAsia="Times New Roman" w:hAnsi="Arial" w:cs="Arial"/>
          <w:sz w:val="20"/>
          <w:szCs w:val="20"/>
        </w:rPr>
        <w:t xml:space="preserve"> da se OU s predla</w:t>
      </w:r>
      <w:r w:rsidR="005D2876">
        <w:rPr>
          <w:rFonts w:ascii="Arial" w:eastAsia="Times New Roman" w:hAnsi="Arial" w:cs="Arial"/>
          <w:sz w:val="20"/>
          <w:szCs w:val="20"/>
        </w:rPr>
        <w:t xml:space="preserve">gano spremembo OSUN ne strinja </w:t>
      </w:r>
      <w:r w:rsidR="00A71DB4" w:rsidRPr="00B45CF4">
        <w:rPr>
          <w:rFonts w:ascii="Arial" w:eastAsia="Times New Roman" w:hAnsi="Arial" w:cs="Arial"/>
          <w:sz w:val="20"/>
          <w:szCs w:val="20"/>
        </w:rPr>
        <w:t xml:space="preserve">v e-sporočilu </w:t>
      </w:r>
      <w:r w:rsidRPr="00B45CF4">
        <w:rPr>
          <w:rFonts w:ascii="Arial" w:eastAsia="Times New Roman" w:hAnsi="Arial" w:cs="Arial"/>
          <w:sz w:val="20"/>
          <w:szCs w:val="20"/>
        </w:rPr>
        <w:t>posreduje obrazložitev svoje odločitve.</w:t>
      </w:r>
    </w:p>
    <w:p w14:paraId="60461FE4" w14:textId="77777777" w:rsidR="003F0BD5" w:rsidRPr="00B45CF4" w:rsidRDefault="003F0BD5" w:rsidP="004F080A">
      <w:pPr>
        <w:spacing w:line="240" w:lineRule="exact"/>
        <w:rPr>
          <w:rFonts w:ascii="Arial" w:hAnsi="Arial" w:cs="Arial"/>
          <w:sz w:val="20"/>
          <w:szCs w:val="20"/>
        </w:rPr>
      </w:pPr>
    </w:p>
    <w:sectPr w:rsidR="003F0BD5" w:rsidRPr="00B45CF4" w:rsidSect="00A8606E">
      <w:pgSz w:w="11906" w:h="16838"/>
      <w:pgMar w:top="1134"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570E3" w14:textId="77777777" w:rsidR="004B5E1C" w:rsidRDefault="004B5E1C" w:rsidP="00B54266">
      <w:pPr>
        <w:spacing w:after="0" w:line="240" w:lineRule="auto"/>
      </w:pPr>
      <w:r>
        <w:separator/>
      </w:r>
    </w:p>
  </w:endnote>
  <w:endnote w:type="continuationSeparator" w:id="0">
    <w:p w14:paraId="20D0A31D" w14:textId="77777777" w:rsidR="004B5E1C" w:rsidRDefault="004B5E1C" w:rsidP="00B5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632575"/>
      <w:docPartObj>
        <w:docPartGallery w:val="Page Numbers (Bottom of Page)"/>
        <w:docPartUnique/>
      </w:docPartObj>
    </w:sdtPr>
    <w:sdtEndPr>
      <w:rPr>
        <w:rFonts w:ascii="Republika" w:hAnsi="Republika"/>
        <w:sz w:val="18"/>
        <w:szCs w:val="18"/>
      </w:rPr>
    </w:sdtEndPr>
    <w:sdtContent>
      <w:p w14:paraId="662CC236" w14:textId="00371F06" w:rsidR="004B5E1C" w:rsidRPr="007A606B" w:rsidRDefault="004B5E1C">
        <w:pPr>
          <w:pStyle w:val="Noga"/>
          <w:jc w:val="right"/>
          <w:rPr>
            <w:rFonts w:ascii="Republika" w:hAnsi="Republika"/>
            <w:sz w:val="18"/>
            <w:szCs w:val="18"/>
          </w:rPr>
        </w:pPr>
        <w:r w:rsidRPr="007A606B">
          <w:rPr>
            <w:rFonts w:ascii="Republika" w:hAnsi="Republika"/>
            <w:sz w:val="18"/>
            <w:szCs w:val="18"/>
          </w:rPr>
          <w:fldChar w:fldCharType="begin"/>
        </w:r>
        <w:r w:rsidRPr="007A606B">
          <w:rPr>
            <w:rFonts w:ascii="Republika" w:hAnsi="Republika"/>
            <w:sz w:val="18"/>
            <w:szCs w:val="18"/>
          </w:rPr>
          <w:instrText>PAGE   \* MERGEFORMAT</w:instrText>
        </w:r>
        <w:r w:rsidRPr="007A606B">
          <w:rPr>
            <w:rFonts w:ascii="Republika" w:hAnsi="Republika"/>
            <w:sz w:val="18"/>
            <w:szCs w:val="18"/>
          </w:rPr>
          <w:fldChar w:fldCharType="separate"/>
        </w:r>
        <w:r w:rsidR="00395C66">
          <w:rPr>
            <w:rFonts w:ascii="Republika" w:hAnsi="Republika"/>
            <w:noProof/>
            <w:sz w:val="18"/>
            <w:szCs w:val="18"/>
          </w:rPr>
          <w:t>10</w:t>
        </w:r>
        <w:r w:rsidRPr="007A606B">
          <w:rPr>
            <w:rFonts w:ascii="Republika" w:hAnsi="Republika"/>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455034"/>
      <w:docPartObj>
        <w:docPartGallery w:val="Page Numbers (Bottom of Page)"/>
        <w:docPartUnique/>
      </w:docPartObj>
    </w:sdtPr>
    <w:sdtEndPr>
      <w:rPr>
        <w:rFonts w:ascii="Republika" w:hAnsi="Republika"/>
        <w:sz w:val="18"/>
        <w:szCs w:val="18"/>
      </w:rPr>
    </w:sdtEndPr>
    <w:sdtContent>
      <w:p w14:paraId="6BEF7356" w14:textId="4C8E8A12" w:rsidR="004B5E1C" w:rsidRPr="00865DE7" w:rsidRDefault="004B5E1C">
        <w:pPr>
          <w:pStyle w:val="Noga"/>
          <w:jc w:val="right"/>
          <w:rPr>
            <w:rFonts w:ascii="Republika" w:hAnsi="Republika"/>
            <w:sz w:val="18"/>
            <w:szCs w:val="18"/>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sidR="00395C66">
          <w:rPr>
            <w:rFonts w:ascii="Republika" w:hAnsi="Republika"/>
            <w:noProof/>
            <w:sz w:val="18"/>
            <w:szCs w:val="18"/>
          </w:rPr>
          <w:t>20</w:t>
        </w:r>
        <w:r w:rsidRPr="00865DE7">
          <w:rPr>
            <w:rFonts w:ascii="Republika" w:hAnsi="Republika"/>
            <w:sz w:val="18"/>
            <w:szCs w:val="18"/>
          </w:rPr>
          <w:fldChar w:fldCharType="end"/>
        </w:r>
      </w:p>
    </w:sdtContent>
  </w:sdt>
  <w:p w14:paraId="5C28A57F" w14:textId="77777777" w:rsidR="004B5E1C" w:rsidRDefault="004B5E1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443"/>
      <w:docPartObj>
        <w:docPartGallery w:val="Page Numbers (Bottom of Page)"/>
        <w:docPartUnique/>
      </w:docPartObj>
    </w:sdtPr>
    <w:sdtEndPr>
      <w:rPr>
        <w:rFonts w:ascii="Republika" w:hAnsi="Republika"/>
      </w:rPr>
    </w:sdtEndPr>
    <w:sdtContent>
      <w:p w14:paraId="3F301D9E" w14:textId="77777777" w:rsidR="004B5E1C" w:rsidRPr="00865DE7" w:rsidRDefault="004B5E1C">
        <w:pPr>
          <w:pStyle w:val="Noga"/>
          <w:jc w:val="right"/>
          <w:rPr>
            <w:rFonts w:ascii="Republika" w:hAnsi="Republika"/>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Pr>
            <w:rFonts w:ascii="Republika" w:hAnsi="Republika"/>
            <w:noProof/>
            <w:sz w:val="18"/>
            <w:szCs w:val="18"/>
          </w:rPr>
          <w:t>6</w:t>
        </w:r>
        <w:r w:rsidRPr="00865DE7">
          <w:rPr>
            <w:rFonts w:ascii="Republika" w:hAnsi="Republika"/>
            <w:sz w:val="18"/>
            <w:szCs w:val="18"/>
          </w:rPr>
          <w:fldChar w:fldCharType="end"/>
        </w:r>
      </w:p>
    </w:sdtContent>
  </w:sdt>
  <w:p w14:paraId="33ED1017" w14:textId="77777777" w:rsidR="004B5E1C" w:rsidRDefault="004B5E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069D" w14:textId="77777777" w:rsidR="004B5E1C" w:rsidRDefault="004B5E1C" w:rsidP="00B54266">
      <w:pPr>
        <w:spacing w:after="0" w:line="240" w:lineRule="auto"/>
      </w:pPr>
      <w:r>
        <w:separator/>
      </w:r>
    </w:p>
  </w:footnote>
  <w:footnote w:type="continuationSeparator" w:id="0">
    <w:p w14:paraId="546A067F" w14:textId="77777777" w:rsidR="004B5E1C" w:rsidRDefault="004B5E1C" w:rsidP="00B54266">
      <w:pPr>
        <w:spacing w:after="0" w:line="240" w:lineRule="auto"/>
      </w:pPr>
      <w:r>
        <w:continuationSeparator/>
      </w:r>
    </w:p>
  </w:footnote>
  <w:footnote w:id="1">
    <w:p w14:paraId="462C9463" w14:textId="77777777" w:rsidR="004B5E1C" w:rsidRDefault="004B5E1C" w:rsidP="00971681">
      <w:pPr>
        <w:pStyle w:val="Sprotnaopomba-besedilo"/>
      </w:pPr>
      <w:r>
        <w:rPr>
          <w:rStyle w:val="Sprotnaopomba-sklic"/>
        </w:rPr>
        <w:footnoteRef/>
      </w:r>
      <w:r>
        <w:t xml:space="preserve"> 73. člen Uredbe 2021/1060/EU.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2CC3" w14:textId="77777777" w:rsidR="004B5E1C" w:rsidRPr="007156D6" w:rsidRDefault="004B5E1C" w:rsidP="007156D6">
    <w:pPr>
      <w:pStyle w:val="Glava"/>
      <w:tabs>
        <w:tab w:val="clear" w:pos="4536"/>
        <w:tab w:val="clear" w:pos="9072"/>
        <w:tab w:val="left" w:pos="7800"/>
      </w:tabs>
      <w:ind w:righ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D05A" w14:textId="77777777" w:rsidR="004B5E1C" w:rsidRDefault="004B5E1C" w:rsidP="00223F4D">
    <w:pPr>
      <w:pStyle w:val="Glava"/>
      <w:tabs>
        <w:tab w:val="clear" w:pos="4536"/>
        <w:tab w:val="clear" w:pos="9072"/>
        <w:tab w:val="left" w:pos="6495"/>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1D78" w14:textId="77777777" w:rsidR="004B5E1C" w:rsidRDefault="004B5E1C" w:rsidP="00223F4D">
    <w:pPr>
      <w:pStyle w:val="Glava"/>
      <w:tabs>
        <w:tab w:val="clear" w:pos="9072"/>
        <w:tab w:val="left" w:pos="8370"/>
      </w:tabs>
      <w:ind w:right="-102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7C6"/>
    <w:multiLevelType w:val="hybridMultilevel"/>
    <w:tmpl w:val="98B0295E"/>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11583F"/>
    <w:multiLevelType w:val="hybridMultilevel"/>
    <w:tmpl w:val="753E2B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A806D2"/>
    <w:multiLevelType w:val="multilevel"/>
    <w:tmpl w:val="74624B20"/>
    <w:lvl w:ilvl="0">
      <w:start w:val="1"/>
      <w:numFmt w:val="decimal"/>
      <w:lvlText w:val="%1."/>
      <w:lvlJc w:val="left"/>
      <w:pPr>
        <w:ind w:left="720" w:hanging="36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8D2108"/>
    <w:multiLevelType w:val="multilevel"/>
    <w:tmpl w:val="97B6A504"/>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2D18C6"/>
    <w:multiLevelType w:val="hybridMultilevel"/>
    <w:tmpl w:val="4A8C50F2"/>
    <w:lvl w:ilvl="0" w:tplc="1A161AB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E764DA"/>
    <w:multiLevelType w:val="hybridMultilevel"/>
    <w:tmpl w:val="A1B2C914"/>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F43698"/>
    <w:multiLevelType w:val="hybridMultilevel"/>
    <w:tmpl w:val="47CA642E"/>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D23B73"/>
    <w:multiLevelType w:val="multilevel"/>
    <w:tmpl w:val="3E62B408"/>
    <w:styleLink w:val="Slog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4A61B6"/>
    <w:multiLevelType w:val="hybridMultilevel"/>
    <w:tmpl w:val="9A88FF84"/>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704A78"/>
    <w:multiLevelType w:val="hybridMultilevel"/>
    <w:tmpl w:val="81202E40"/>
    <w:lvl w:ilvl="0" w:tplc="FFFFFFFF">
      <w:start w:val="1"/>
      <w:numFmt w:val="decimal"/>
      <w:lvlText w:val="%1."/>
      <w:lvlJc w:val="left"/>
      <w:pPr>
        <w:tabs>
          <w:tab w:val="num" w:pos="360"/>
        </w:tabs>
        <w:ind w:left="360" w:hanging="360"/>
      </w:pPr>
      <w:rPr>
        <w:b/>
        <w:sz w:val="20"/>
        <w:szCs w:val="20"/>
      </w:rPr>
    </w:lvl>
    <w:lvl w:ilvl="1" w:tplc="FFFFFFFF">
      <w:start w:val="1"/>
      <w:numFmt w:val="bullet"/>
      <w:lvlText w:val=""/>
      <w:lvlJc w:val="left"/>
      <w:pPr>
        <w:tabs>
          <w:tab w:val="num" w:pos="1080"/>
        </w:tabs>
        <w:ind w:left="1080" w:hanging="360"/>
      </w:pPr>
      <w:rPr>
        <w:rFonts w:ascii="Symbol" w:hAnsi="Symbol" w:hint="default"/>
        <w:b w:val="0"/>
        <w:sz w:val="24"/>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val="0"/>
        <w:sz w:val="24"/>
        <w:szCs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2CD5917"/>
    <w:multiLevelType w:val="hybridMultilevel"/>
    <w:tmpl w:val="DC30B51C"/>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471235"/>
    <w:multiLevelType w:val="hybridMultilevel"/>
    <w:tmpl w:val="6CDCA054"/>
    <w:lvl w:ilvl="0" w:tplc="C3947952">
      <w:start w:val="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E96BD2"/>
    <w:multiLevelType w:val="multilevel"/>
    <w:tmpl w:val="65F49A44"/>
    <w:lvl w:ilvl="0">
      <w:start w:val="1"/>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81F4533"/>
    <w:multiLevelType w:val="hybridMultilevel"/>
    <w:tmpl w:val="15F48A20"/>
    <w:lvl w:ilvl="0" w:tplc="71C05106">
      <w:start w:val="7"/>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C55022"/>
    <w:multiLevelType w:val="hybridMultilevel"/>
    <w:tmpl w:val="E8E64518"/>
    <w:lvl w:ilvl="0" w:tplc="C3947952">
      <w:start w:val="4"/>
      <w:numFmt w:val="bullet"/>
      <w:lvlText w:val="-"/>
      <w:lvlJc w:val="left"/>
      <w:pPr>
        <w:ind w:left="1004" w:hanging="360"/>
      </w:pPr>
      <w:rPr>
        <w:rFonts w:ascii="Calibri" w:eastAsia="Calibri" w:hAnsi="Calibri"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15:restartNumberingAfterBreak="0">
    <w:nsid w:val="42F14D25"/>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2242" w:hanging="54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007F9E"/>
    <w:multiLevelType w:val="multilevel"/>
    <w:tmpl w:val="86340BAE"/>
    <w:styleLink w:val="Slog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775A0D"/>
    <w:multiLevelType w:val="multilevel"/>
    <w:tmpl w:val="B8BE05F8"/>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C395E17"/>
    <w:multiLevelType w:val="hybridMultilevel"/>
    <w:tmpl w:val="0F86DF7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795304"/>
    <w:multiLevelType w:val="hybridMultilevel"/>
    <w:tmpl w:val="EC5E621A"/>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5876A27"/>
    <w:multiLevelType w:val="hybridMultilevel"/>
    <w:tmpl w:val="6E0C4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D80D64"/>
    <w:multiLevelType w:val="hybridMultilevel"/>
    <w:tmpl w:val="7DBAE836"/>
    <w:lvl w:ilvl="0" w:tplc="04240017">
      <w:start w:val="1"/>
      <w:numFmt w:val="lowerLetter"/>
      <w:lvlText w:val="%1)"/>
      <w:lvlJc w:val="left"/>
      <w:pPr>
        <w:ind w:left="720" w:hanging="360"/>
      </w:pPr>
      <w:rPr>
        <w:rFonts w:hint="default"/>
      </w:rPr>
    </w:lvl>
    <w:lvl w:ilvl="1" w:tplc="26FABE0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85790F"/>
    <w:multiLevelType w:val="hybridMultilevel"/>
    <w:tmpl w:val="0C2071FA"/>
    <w:lvl w:ilvl="0" w:tplc="C3947952">
      <w:start w:val="4"/>
      <w:numFmt w:val="bullet"/>
      <w:lvlText w:val="-"/>
      <w:lvlJc w:val="left"/>
      <w:pPr>
        <w:tabs>
          <w:tab w:val="num" w:pos="720"/>
        </w:tabs>
        <w:ind w:left="720" w:hanging="360"/>
      </w:pPr>
      <w:rPr>
        <w:rFonts w:ascii="Calibri" w:eastAsia="Calibri" w:hAnsi="Calibri"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F27C2"/>
    <w:multiLevelType w:val="multilevel"/>
    <w:tmpl w:val="AAEC9810"/>
    <w:lvl w:ilvl="0">
      <w:start w:val="1"/>
      <w:numFmt w:val="none"/>
      <w:pStyle w:val="Slika"/>
      <w:suff w:val="space"/>
      <w:lvlText w:val="Slika "/>
      <w:lvlJc w:val="left"/>
      <w:pPr>
        <w:ind w:left="433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Republika" w:eastAsiaTheme="minorHAnsi" w:hAnsi="Republika" w:cs="Arial"/>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61390F00"/>
    <w:multiLevelType w:val="multilevel"/>
    <w:tmpl w:val="5EB4AB2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50DA2"/>
    <w:multiLevelType w:val="hybridMultilevel"/>
    <w:tmpl w:val="771626C6"/>
    <w:lvl w:ilvl="0" w:tplc="083A0B04">
      <w:start w:val="1"/>
      <w:numFmt w:val="bullet"/>
      <w:lvlText w:val="—"/>
      <w:lvlJc w:val="left"/>
      <w:pPr>
        <w:ind w:left="720" w:hanging="360"/>
      </w:pPr>
      <w:rPr>
        <w:rFonts w:ascii="Calibri" w:eastAsia="Calibri" w:hAnsi="Calibri" w:cs="Times New Roman" w:hint="default"/>
      </w:rPr>
    </w:lvl>
    <w:lvl w:ilvl="1" w:tplc="04240003">
      <w:start w:val="1"/>
      <w:numFmt w:val="bullet"/>
      <w:pStyle w:val="Style1"/>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Style110ptKrepkoLevoLevo0cmPrvavrstica0cm"/>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C75ADB"/>
    <w:multiLevelType w:val="hybridMultilevel"/>
    <w:tmpl w:val="98E658B8"/>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F85DCD"/>
    <w:multiLevelType w:val="multilevel"/>
    <w:tmpl w:val="78EA3704"/>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817C79"/>
    <w:multiLevelType w:val="hybridMultilevel"/>
    <w:tmpl w:val="347CEB9C"/>
    <w:lvl w:ilvl="0" w:tplc="1A161AB6">
      <w:numFmt w:val="bullet"/>
      <w:lvlText w:val="-"/>
      <w:lvlJc w:val="left"/>
      <w:pPr>
        <w:ind w:left="1080" w:hanging="360"/>
      </w:pPr>
      <w:rPr>
        <w:rFonts w:ascii="Calibri" w:eastAsiaTheme="minorHAnsi" w:hAnsi="Calibri" w:cs="Calibri" w:hint="default"/>
      </w:rPr>
    </w:lvl>
    <w:lvl w:ilvl="1" w:tplc="4D567554">
      <w:start w:val="1"/>
      <w:numFmt w:val="lowerLetter"/>
      <w:lvlText w:val="(%2)"/>
      <w:lvlJc w:val="left"/>
      <w:pPr>
        <w:ind w:left="1800" w:hanging="360"/>
      </w:pPr>
      <w:rPr>
        <w:rFonts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FDE630D"/>
    <w:multiLevelType w:val="hybridMultilevel"/>
    <w:tmpl w:val="750E0F74"/>
    <w:lvl w:ilvl="0" w:tplc="3C12E712">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F76C3D"/>
    <w:multiLevelType w:val="multilevel"/>
    <w:tmpl w:val="C3EE205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974027"/>
    <w:multiLevelType w:val="multilevel"/>
    <w:tmpl w:val="C3EE205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CC579A"/>
    <w:multiLevelType w:val="hybridMultilevel"/>
    <w:tmpl w:val="B192A960"/>
    <w:lvl w:ilvl="0" w:tplc="15D286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27"/>
  </w:num>
  <w:num w:numId="3">
    <w:abstractNumId w:val="3"/>
  </w:num>
  <w:num w:numId="4">
    <w:abstractNumId w:val="1"/>
  </w:num>
  <w:num w:numId="5">
    <w:abstractNumId w:val="18"/>
  </w:num>
  <w:num w:numId="6">
    <w:abstractNumId w:val="22"/>
  </w:num>
  <w:num w:numId="7">
    <w:abstractNumId w:val="15"/>
  </w:num>
  <w:num w:numId="8">
    <w:abstractNumId w:val="10"/>
  </w:num>
  <w:num w:numId="9">
    <w:abstractNumId w:val="5"/>
  </w:num>
  <w:num w:numId="10">
    <w:abstractNumId w:val="29"/>
  </w:num>
  <w:num w:numId="11">
    <w:abstractNumId w:val="21"/>
  </w:num>
  <w:num w:numId="12">
    <w:abstractNumId w:val="25"/>
  </w:num>
  <w:num w:numId="13">
    <w:abstractNumId w:val="2"/>
  </w:num>
  <w:num w:numId="14">
    <w:abstractNumId w:val="4"/>
  </w:num>
  <w:num w:numId="15">
    <w:abstractNumId w:val="12"/>
  </w:num>
  <w:num w:numId="16">
    <w:abstractNumId w:val="28"/>
  </w:num>
  <w:num w:numId="17">
    <w:abstractNumId w:val="16"/>
  </w:num>
  <w:num w:numId="18">
    <w:abstractNumId w:val="26"/>
  </w:num>
  <w:num w:numId="19">
    <w:abstractNumId w:val="24"/>
  </w:num>
  <w:num w:numId="20">
    <w:abstractNumId w:val="20"/>
  </w:num>
  <w:num w:numId="21">
    <w:abstractNumId w:val="9"/>
  </w:num>
  <w:num w:numId="22">
    <w:abstractNumId w:val="8"/>
  </w:num>
  <w:num w:numId="23">
    <w:abstractNumId w:val="32"/>
  </w:num>
  <w:num w:numId="24">
    <w:abstractNumId w:val="31"/>
  </w:num>
  <w:num w:numId="25">
    <w:abstractNumId w:val="17"/>
  </w:num>
  <w:num w:numId="26">
    <w:abstractNumId w:val="30"/>
  </w:num>
  <w:num w:numId="27">
    <w:abstractNumId w:val="23"/>
  </w:num>
  <w:num w:numId="28">
    <w:abstractNumId w:val="0"/>
  </w:num>
  <w:num w:numId="29">
    <w:abstractNumId w:val="6"/>
  </w:num>
  <w:num w:numId="30">
    <w:abstractNumId w:val="11"/>
  </w:num>
  <w:num w:numId="31">
    <w:abstractNumId w:val="14"/>
  </w:num>
  <w:num w:numId="32">
    <w:abstractNumId w:val="19"/>
  </w:num>
  <w:num w:numId="33">
    <w:abstractNumId w:val="33"/>
  </w:num>
  <w:num w:numId="3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A0"/>
    <w:rsid w:val="00000C8F"/>
    <w:rsid w:val="00000E54"/>
    <w:rsid w:val="00002FB6"/>
    <w:rsid w:val="000036A8"/>
    <w:rsid w:val="00004579"/>
    <w:rsid w:val="000045DD"/>
    <w:rsid w:val="00004A62"/>
    <w:rsid w:val="000053BA"/>
    <w:rsid w:val="00007BA3"/>
    <w:rsid w:val="00007BA9"/>
    <w:rsid w:val="00011E50"/>
    <w:rsid w:val="00011EA1"/>
    <w:rsid w:val="0001331C"/>
    <w:rsid w:val="00014212"/>
    <w:rsid w:val="000228A4"/>
    <w:rsid w:val="0002363C"/>
    <w:rsid w:val="00023688"/>
    <w:rsid w:val="00034393"/>
    <w:rsid w:val="00034871"/>
    <w:rsid w:val="00035D3C"/>
    <w:rsid w:val="00040984"/>
    <w:rsid w:val="00041298"/>
    <w:rsid w:val="0004139B"/>
    <w:rsid w:val="000419A6"/>
    <w:rsid w:val="0004259A"/>
    <w:rsid w:val="00042A8F"/>
    <w:rsid w:val="00043481"/>
    <w:rsid w:val="00043E85"/>
    <w:rsid w:val="0004400B"/>
    <w:rsid w:val="00044CA0"/>
    <w:rsid w:val="00046CFC"/>
    <w:rsid w:val="000479FF"/>
    <w:rsid w:val="0005171F"/>
    <w:rsid w:val="00051DE0"/>
    <w:rsid w:val="00053577"/>
    <w:rsid w:val="000578F2"/>
    <w:rsid w:val="0006182D"/>
    <w:rsid w:val="0006209B"/>
    <w:rsid w:val="000630F1"/>
    <w:rsid w:val="000634DA"/>
    <w:rsid w:val="000635E1"/>
    <w:rsid w:val="00067BCC"/>
    <w:rsid w:val="00067D5A"/>
    <w:rsid w:val="000709A4"/>
    <w:rsid w:val="00073F57"/>
    <w:rsid w:val="00074D21"/>
    <w:rsid w:val="000757A0"/>
    <w:rsid w:val="000775B5"/>
    <w:rsid w:val="00077EF3"/>
    <w:rsid w:val="000800AD"/>
    <w:rsid w:val="00081327"/>
    <w:rsid w:val="00084921"/>
    <w:rsid w:val="00086250"/>
    <w:rsid w:val="000876AF"/>
    <w:rsid w:val="000877E4"/>
    <w:rsid w:val="0009217D"/>
    <w:rsid w:val="000925A1"/>
    <w:rsid w:val="000927DA"/>
    <w:rsid w:val="00095762"/>
    <w:rsid w:val="000965FF"/>
    <w:rsid w:val="00096823"/>
    <w:rsid w:val="00097773"/>
    <w:rsid w:val="000A03A6"/>
    <w:rsid w:val="000A045B"/>
    <w:rsid w:val="000A107C"/>
    <w:rsid w:val="000A1A1E"/>
    <w:rsid w:val="000A1FD9"/>
    <w:rsid w:val="000A3A49"/>
    <w:rsid w:val="000A4732"/>
    <w:rsid w:val="000A5EB8"/>
    <w:rsid w:val="000A749E"/>
    <w:rsid w:val="000A78E4"/>
    <w:rsid w:val="000A7AF8"/>
    <w:rsid w:val="000B0170"/>
    <w:rsid w:val="000B18DD"/>
    <w:rsid w:val="000B2BBE"/>
    <w:rsid w:val="000B2D38"/>
    <w:rsid w:val="000B37AE"/>
    <w:rsid w:val="000B3ABC"/>
    <w:rsid w:val="000B7AF5"/>
    <w:rsid w:val="000C1CEF"/>
    <w:rsid w:val="000C29FC"/>
    <w:rsid w:val="000C4E00"/>
    <w:rsid w:val="000C633D"/>
    <w:rsid w:val="000C7781"/>
    <w:rsid w:val="000D27DF"/>
    <w:rsid w:val="000D2E1B"/>
    <w:rsid w:val="000D40E6"/>
    <w:rsid w:val="000D44A0"/>
    <w:rsid w:val="000D687A"/>
    <w:rsid w:val="000D78F9"/>
    <w:rsid w:val="000E0695"/>
    <w:rsid w:val="000E26B1"/>
    <w:rsid w:val="000E38CA"/>
    <w:rsid w:val="000E53FE"/>
    <w:rsid w:val="000E5530"/>
    <w:rsid w:val="000E5A87"/>
    <w:rsid w:val="000E6C14"/>
    <w:rsid w:val="000F1874"/>
    <w:rsid w:val="000F3E60"/>
    <w:rsid w:val="000F4198"/>
    <w:rsid w:val="000F4455"/>
    <w:rsid w:val="000F4767"/>
    <w:rsid w:val="000F492B"/>
    <w:rsid w:val="000F7932"/>
    <w:rsid w:val="00100CCD"/>
    <w:rsid w:val="00103AC6"/>
    <w:rsid w:val="00104953"/>
    <w:rsid w:val="00106A9C"/>
    <w:rsid w:val="00110B14"/>
    <w:rsid w:val="00111500"/>
    <w:rsid w:val="0011328F"/>
    <w:rsid w:val="00113358"/>
    <w:rsid w:val="0011366E"/>
    <w:rsid w:val="0011437F"/>
    <w:rsid w:val="001207D5"/>
    <w:rsid w:val="00121150"/>
    <w:rsid w:val="00122210"/>
    <w:rsid w:val="001229FE"/>
    <w:rsid w:val="001239FF"/>
    <w:rsid w:val="001241E6"/>
    <w:rsid w:val="0012531C"/>
    <w:rsid w:val="001341F0"/>
    <w:rsid w:val="0013589B"/>
    <w:rsid w:val="00137288"/>
    <w:rsid w:val="001379C1"/>
    <w:rsid w:val="001406AB"/>
    <w:rsid w:val="0014104A"/>
    <w:rsid w:val="00141447"/>
    <w:rsid w:val="0014316A"/>
    <w:rsid w:val="001435B7"/>
    <w:rsid w:val="00143D2F"/>
    <w:rsid w:val="00144729"/>
    <w:rsid w:val="00145BB3"/>
    <w:rsid w:val="00146987"/>
    <w:rsid w:val="0015038D"/>
    <w:rsid w:val="00151FDB"/>
    <w:rsid w:val="00152BC1"/>
    <w:rsid w:val="0015312F"/>
    <w:rsid w:val="00156165"/>
    <w:rsid w:val="00157704"/>
    <w:rsid w:val="001618AF"/>
    <w:rsid w:val="00161ADF"/>
    <w:rsid w:val="001639DB"/>
    <w:rsid w:val="00163E34"/>
    <w:rsid w:val="00165515"/>
    <w:rsid w:val="00165DC5"/>
    <w:rsid w:val="0017047A"/>
    <w:rsid w:val="00170659"/>
    <w:rsid w:val="00171713"/>
    <w:rsid w:val="00171BC1"/>
    <w:rsid w:val="001757A0"/>
    <w:rsid w:val="00175BE7"/>
    <w:rsid w:val="00176B18"/>
    <w:rsid w:val="00176ED5"/>
    <w:rsid w:val="00180E10"/>
    <w:rsid w:val="00183B30"/>
    <w:rsid w:val="00183CC7"/>
    <w:rsid w:val="0018634E"/>
    <w:rsid w:val="00186B88"/>
    <w:rsid w:val="00190567"/>
    <w:rsid w:val="00191069"/>
    <w:rsid w:val="00193514"/>
    <w:rsid w:val="001935E7"/>
    <w:rsid w:val="00195AAD"/>
    <w:rsid w:val="00196600"/>
    <w:rsid w:val="00196CC6"/>
    <w:rsid w:val="001A415F"/>
    <w:rsid w:val="001A4B4B"/>
    <w:rsid w:val="001B05D9"/>
    <w:rsid w:val="001B1F17"/>
    <w:rsid w:val="001B1F1C"/>
    <w:rsid w:val="001B2C1E"/>
    <w:rsid w:val="001B5EC2"/>
    <w:rsid w:val="001B6E9E"/>
    <w:rsid w:val="001B7A2D"/>
    <w:rsid w:val="001B7C39"/>
    <w:rsid w:val="001C0277"/>
    <w:rsid w:val="001C470F"/>
    <w:rsid w:val="001C4E74"/>
    <w:rsid w:val="001D1054"/>
    <w:rsid w:val="001D20AB"/>
    <w:rsid w:val="001D22E3"/>
    <w:rsid w:val="001D2F6B"/>
    <w:rsid w:val="001D41D3"/>
    <w:rsid w:val="001D5358"/>
    <w:rsid w:val="001E0C43"/>
    <w:rsid w:val="001E2589"/>
    <w:rsid w:val="001E4543"/>
    <w:rsid w:val="001E58D6"/>
    <w:rsid w:val="001E5C9A"/>
    <w:rsid w:val="001E6B5E"/>
    <w:rsid w:val="001F1F47"/>
    <w:rsid w:val="001F72F2"/>
    <w:rsid w:val="001F7906"/>
    <w:rsid w:val="00200D7A"/>
    <w:rsid w:val="0020272E"/>
    <w:rsid w:val="00204422"/>
    <w:rsid w:val="00204FD9"/>
    <w:rsid w:val="00210A87"/>
    <w:rsid w:val="00211A81"/>
    <w:rsid w:val="00211D3C"/>
    <w:rsid w:val="0021210E"/>
    <w:rsid w:val="00213FEA"/>
    <w:rsid w:val="00214434"/>
    <w:rsid w:val="002151C7"/>
    <w:rsid w:val="00215C3D"/>
    <w:rsid w:val="00217C31"/>
    <w:rsid w:val="002219A7"/>
    <w:rsid w:val="0022209C"/>
    <w:rsid w:val="00223A15"/>
    <w:rsid w:val="00223DEB"/>
    <w:rsid w:val="00223F4D"/>
    <w:rsid w:val="00225392"/>
    <w:rsid w:val="00225AC2"/>
    <w:rsid w:val="00225E22"/>
    <w:rsid w:val="00225E7B"/>
    <w:rsid w:val="002277D8"/>
    <w:rsid w:val="00231994"/>
    <w:rsid w:val="0023246B"/>
    <w:rsid w:val="0023293E"/>
    <w:rsid w:val="002329A5"/>
    <w:rsid w:val="00233F52"/>
    <w:rsid w:val="002347B4"/>
    <w:rsid w:val="0023480F"/>
    <w:rsid w:val="0023650F"/>
    <w:rsid w:val="0024228A"/>
    <w:rsid w:val="00242CE9"/>
    <w:rsid w:val="00242DFA"/>
    <w:rsid w:val="00245BF8"/>
    <w:rsid w:val="00245D2F"/>
    <w:rsid w:val="00246FFB"/>
    <w:rsid w:val="002504F3"/>
    <w:rsid w:val="0025262D"/>
    <w:rsid w:val="002555AC"/>
    <w:rsid w:val="00255857"/>
    <w:rsid w:val="00257141"/>
    <w:rsid w:val="0025749D"/>
    <w:rsid w:val="00257ADD"/>
    <w:rsid w:val="00257D4D"/>
    <w:rsid w:val="00260C76"/>
    <w:rsid w:val="002624E1"/>
    <w:rsid w:val="0026372C"/>
    <w:rsid w:val="002639F6"/>
    <w:rsid w:val="00263ED8"/>
    <w:rsid w:val="00265301"/>
    <w:rsid w:val="00271F3A"/>
    <w:rsid w:val="0027392D"/>
    <w:rsid w:val="00273AED"/>
    <w:rsid w:val="00280B31"/>
    <w:rsid w:val="00281045"/>
    <w:rsid w:val="00281DED"/>
    <w:rsid w:val="00283185"/>
    <w:rsid w:val="002849AD"/>
    <w:rsid w:val="00285CDE"/>
    <w:rsid w:val="00287C7E"/>
    <w:rsid w:val="00290C0D"/>
    <w:rsid w:val="00293EE9"/>
    <w:rsid w:val="00294BDE"/>
    <w:rsid w:val="00295B1C"/>
    <w:rsid w:val="00296F4D"/>
    <w:rsid w:val="002A189C"/>
    <w:rsid w:val="002A23D1"/>
    <w:rsid w:val="002A2F89"/>
    <w:rsid w:val="002A31A0"/>
    <w:rsid w:val="002A31A5"/>
    <w:rsid w:val="002A4C57"/>
    <w:rsid w:val="002A4E98"/>
    <w:rsid w:val="002A5470"/>
    <w:rsid w:val="002A7AEE"/>
    <w:rsid w:val="002B064C"/>
    <w:rsid w:val="002B0A84"/>
    <w:rsid w:val="002B1F76"/>
    <w:rsid w:val="002B1F7A"/>
    <w:rsid w:val="002B2B65"/>
    <w:rsid w:val="002B3F94"/>
    <w:rsid w:val="002B514C"/>
    <w:rsid w:val="002B6FF9"/>
    <w:rsid w:val="002B7A1B"/>
    <w:rsid w:val="002C0466"/>
    <w:rsid w:val="002C657C"/>
    <w:rsid w:val="002D11F4"/>
    <w:rsid w:val="002D1955"/>
    <w:rsid w:val="002D4AB1"/>
    <w:rsid w:val="002D50B9"/>
    <w:rsid w:val="002D7016"/>
    <w:rsid w:val="002E0549"/>
    <w:rsid w:val="002E1E35"/>
    <w:rsid w:val="002E4AD0"/>
    <w:rsid w:val="002E5EF4"/>
    <w:rsid w:val="002E6D80"/>
    <w:rsid w:val="002F0170"/>
    <w:rsid w:val="002F1F76"/>
    <w:rsid w:val="003017DA"/>
    <w:rsid w:val="00301E5B"/>
    <w:rsid w:val="00302400"/>
    <w:rsid w:val="00302C15"/>
    <w:rsid w:val="00302D02"/>
    <w:rsid w:val="003058F2"/>
    <w:rsid w:val="0030682D"/>
    <w:rsid w:val="00306C31"/>
    <w:rsid w:val="00307846"/>
    <w:rsid w:val="003100DD"/>
    <w:rsid w:val="00312AC3"/>
    <w:rsid w:val="00312C2E"/>
    <w:rsid w:val="00315C14"/>
    <w:rsid w:val="0031604D"/>
    <w:rsid w:val="00317DD2"/>
    <w:rsid w:val="00322C71"/>
    <w:rsid w:val="00323A38"/>
    <w:rsid w:val="00323C67"/>
    <w:rsid w:val="00332ECA"/>
    <w:rsid w:val="00336DF5"/>
    <w:rsid w:val="0034050C"/>
    <w:rsid w:val="00341254"/>
    <w:rsid w:val="003420E3"/>
    <w:rsid w:val="00344537"/>
    <w:rsid w:val="00344C28"/>
    <w:rsid w:val="0034596C"/>
    <w:rsid w:val="00346EFC"/>
    <w:rsid w:val="003513AD"/>
    <w:rsid w:val="0035191F"/>
    <w:rsid w:val="00351A15"/>
    <w:rsid w:val="00352BF6"/>
    <w:rsid w:val="00352F32"/>
    <w:rsid w:val="00356A33"/>
    <w:rsid w:val="0035705C"/>
    <w:rsid w:val="003578D9"/>
    <w:rsid w:val="003604AD"/>
    <w:rsid w:val="003610B4"/>
    <w:rsid w:val="00361B3A"/>
    <w:rsid w:val="0036209E"/>
    <w:rsid w:val="00362F9D"/>
    <w:rsid w:val="0036310E"/>
    <w:rsid w:val="00363FC5"/>
    <w:rsid w:val="00364963"/>
    <w:rsid w:val="0036503A"/>
    <w:rsid w:val="00365348"/>
    <w:rsid w:val="00365861"/>
    <w:rsid w:val="003710AB"/>
    <w:rsid w:val="00371E2C"/>
    <w:rsid w:val="00372133"/>
    <w:rsid w:val="00372F54"/>
    <w:rsid w:val="0037430D"/>
    <w:rsid w:val="00376417"/>
    <w:rsid w:val="00376EB7"/>
    <w:rsid w:val="00377087"/>
    <w:rsid w:val="003774E7"/>
    <w:rsid w:val="0038006E"/>
    <w:rsid w:val="00380F72"/>
    <w:rsid w:val="003826A5"/>
    <w:rsid w:val="003837A4"/>
    <w:rsid w:val="0038491B"/>
    <w:rsid w:val="00384994"/>
    <w:rsid w:val="00386842"/>
    <w:rsid w:val="003877CA"/>
    <w:rsid w:val="0039062C"/>
    <w:rsid w:val="00390B23"/>
    <w:rsid w:val="003938FF"/>
    <w:rsid w:val="0039443A"/>
    <w:rsid w:val="00395C66"/>
    <w:rsid w:val="003964D2"/>
    <w:rsid w:val="003A1285"/>
    <w:rsid w:val="003A1B96"/>
    <w:rsid w:val="003A1BB3"/>
    <w:rsid w:val="003A1CBD"/>
    <w:rsid w:val="003A321B"/>
    <w:rsid w:val="003A42EF"/>
    <w:rsid w:val="003A62A1"/>
    <w:rsid w:val="003A65E9"/>
    <w:rsid w:val="003A6913"/>
    <w:rsid w:val="003A6E0D"/>
    <w:rsid w:val="003A7640"/>
    <w:rsid w:val="003B06A7"/>
    <w:rsid w:val="003B07BC"/>
    <w:rsid w:val="003B0D85"/>
    <w:rsid w:val="003B1454"/>
    <w:rsid w:val="003B16A4"/>
    <w:rsid w:val="003B26D8"/>
    <w:rsid w:val="003B658B"/>
    <w:rsid w:val="003B6D54"/>
    <w:rsid w:val="003B75EC"/>
    <w:rsid w:val="003C05B2"/>
    <w:rsid w:val="003C2978"/>
    <w:rsid w:val="003C4C22"/>
    <w:rsid w:val="003C4F44"/>
    <w:rsid w:val="003D05FE"/>
    <w:rsid w:val="003D5227"/>
    <w:rsid w:val="003D6DE5"/>
    <w:rsid w:val="003D700C"/>
    <w:rsid w:val="003D727E"/>
    <w:rsid w:val="003D7499"/>
    <w:rsid w:val="003E2346"/>
    <w:rsid w:val="003E274B"/>
    <w:rsid w:val="003E39CC"/>
    <w:rsid w:val="003E4F2D"/>
    <w:rsid w:val="003E6003"/>
    <w:rsid w:val="003F0BD5"/>
    <w:rsid w:val="003F183B"/>
    <w:rsid w:val="003F1BC9"/>
    <w:rsid w:val="003F316B"/>
    <w:rsid w:val="003F3AA2"/>
    <w:rsid w:val="003F457D"/>
    <w:rsid w:val="003F77AA"/>
    <w:rsid w:val="00400377"/>
    <w:rsid w:val="00400685"/>
    <w:rsid w:val="00401033"/>
    <w:rsid w:val="004014F7"/>
    <w:rsid w:val="004019EA"/>
    <w:rsid w:val="00401C2C"/>
    <w:rsid w:val="00410120"/>
    <w:rsid w:val="00411BCB"/>
    <w:rsid w:val="0041235A"/>
    <w:rsid w:val="00412465"/>
    <w:rsid w:val="0041537A"/>
    <w:rsid w:val="004160A3"/>
    <w:rsid w:val="00417695"/>
    <w:rsid w:val="00417CBD"/>
    <w:rsid w:val="004211A5"/>
    <w:rsid w:val="0042196A"/>
    <w:rsid w:val="0042293E"/>
    <w:rsid w:val="004240EC"/>
    <w:rsid w:val="004270AE"/>
    <w:rsid w:val="00430BA1"/>
    <w:rsid w:val="004311E1"/>
    <w:rsid w:val="0043187D"/>
    <w:rsid w:val="00431AA1"/>
    <w:rsid w:val="00434279"/>
    <w:rsid w:val="004352FB"/>
    <w:rsid w:val="00435B20"/>
    <w:rsid w:val="00435C83"/>
    <w:rsid w:val="004365B9"/>
    <w:rsid w:val="00436D5E"/>
    <w:rsid w:val="00443BD4"/>
    <w:rsid w:val="00443F6F"/>
    <w:rsid w:val="0044439E"/>
    <w:rsid w:val="0044480E"/>
    <w:rsid w:val="0044581F"/>
    <w:rsid w:val="00445D0E"/>
    <w:rsid w:val="00447130"/>
    <w:rsid w:val="0045109F"/>
    <w:rsid w:val="004510D7"/>
    <w:rsid w:val="00451191"/>
    <w:rsid w:val="0045211B"/>
    <w:rsid w:val="0045217D"/>
    <w:rsid w:val="00452CE8"/>
    <w:rsid w:val="00453B67"/>
    <w:rsid w:val="004602F3"/>
    <w:rsid w:val="00460470"/>
    <w:rsid w:val="0046188D"/>
    <w:rsid w:val="00462BCA"/>
    <w:rsid w:val="00463B6C"/>
    <w:rsid w:val="00466511"/>
    <w:rsid w:val="00467237"/>
    <w:rsid w:val="00467431"/>
    <w:rsid w:val="004679FB"/>
    <w:rsid w:val="004702BD"/>
    <w:rsid w:val="00470EC5"/>
    <w:rsid w:val="0047151A"/>
    <w:rsid w:val="004725C9"/>
    <w:rsid w:val="00483E5A"/>
    <w:rsid w:val="0048417D"/>
    <w:rsid w:val="004841ED"/>
    <w:rsid w:val="00485FF3"/>
    <w:rsid w:val="00487506"/>
    <w:rsid w:val="00491497"/>
    <w:rsid w:val="00492F77"/>
    <w:rsid w:val="0049320F"/>
    <w:rsid w:val="004952ED"/>
    <w:rsid w:val="00495F17"/>
    <w:rsid w:val="004A3B4C"/>
    <w:rsid w:val="004A4297"/>
    <w:rsid w:val="004A50F4"/>
    <w:rsid w:val="004A6F12"/>
    <w:rsid w:val="004B0EA6"/>
    <w:rsid w:val="004B1E0D"/>
    <w:rsid w:val="004B24D8"/>
    <w:rsid w:val="004B26CE"/>
    <w:rsid w:val="004B3875"/>
    <w:rsid w:val="004B38B7"/>
    <w:rsid w:val="004B3CE0"/>
    <w:rsid w:val="004B3D2E"/>
    <w:rsid w:val="004B4193"/>
    <w:rsid w:val="004B4C9D"/>
    <w:rsid w:val="004B5E1C"/>
    <w:rsid w:val="004B60DC"/>
    <w:rsid w:val="004B76C2"/>
    <w:rsid w:val="004C025B"/>
    <w:rsid w:val="004C10E1"/>
    <w:rsid w:val="004C3B7B"/>
    <w:rsid w:val="004C3BA5"/>
    <w:rsid w:val="004C40BE"/>
    <w:rsid w:val="004C42F5"/>
    <w:rsid w:val="004C54C7"/>
    <w:rsid w:val="004C6349"/>
    <w:rsid w:val="004C6FD0"/>
    <w:rsid w:val="004D2FF5"/>
    <w:rsid w:val="004D35CC"/>
    <w:rsid w:val="004D54C6"/>
    <w:rsid w:val="004D5C0D"/>
    <w:rsid w:val="004D5D15"/>
    <w:rsid w:val="004D5E3A"/>
    <w:rsid w:val="004D6127"/>
    <w:rsid w:val="004E195B"/>
    <w:rsid w:val="004E2050"/>
    <w:rsid w:val="004E3E4F"/>
    <w:rsid w:val="004E5488"/>
    <w:rsid w:val="004F0531"/>
    <w:rsid w:val="004F080A"/>
    <w:rsid w:val="004F4104"/>
    <w:rsid w:val="004F688C"/>
    <w:rsid w:val="005008B6"/>
    <w:rsid w:val="005028C8"/>
    <w:rsid w:val="0050347F"/>
    <w:rsid w:val="00504E17"/>
    <w:rsid w:val="00505272"/>
    <w:rsid w:val="00505632"/>
    <w:rsid w:val="00507B1D"/>
    <w:rsid w:val="00512CCE"/>
    <w:rsid w:val="00513DB5"/>
    <w:rsid w:val="00513FE7"/>
    <w:rsid w:val="0051497A"/>
    <w:rsid w:val="00515054"/>
    <w:rsid w:val="00515D08"/>
    <w:rsid w:val="00520176"/>
    <w:rsid w:val="00521A4A"/>
    <w:rsid w:val="00521DB7"/>
    <w:rsid w:val="005222C0"/>
    <w:rsid w:val="00523028"/>
    <w:rsid w:val="00523598"/>
    <w:rsid w:val="0052362E"/>
    <w:rsid w:val="00523976"/>
    <w:rsid w:val="00526633"/>
    <w:rsid w:val="00527DDA"/>
    <w:rsid w:val="00530569"/>
    <w:rsid w:val="00533DAB"/>
    <w:rsid w:val="00534A44"/>
    <w:rsid w:val="00534B6F"/>
    <w:rsid w:val="0053756A"/>
    <w:rsid w:val="00542E2D"/>
    <w:rsid w:val="005524BB"/>
    <w:rsid w:val="005525D4"/>
    <w:rsid w:val="005528BF"/>
    <w:rsid w:val="00553A41"/>
    <w:rsid w:val="00554134"/>
    <w:rsid w:val="00555809"/>
    <w:rsid w:val="0055719B"/>
    <w:rsid w:val="00560B86"/>
    <w:rsid w:val="005613CF"/>
    <w:rsid w:val="00561D69"/>
    <w:rsid w:val="00563407"/>
    <w:rsid w:val="005645FE"/>
    <w:rsid w:val="0056499A"/>
    <w:rsid w:val="00564A83"/>
    <w:rsid w:val="00565BD9"/>
    <w:rsid w:val="0057076E"/>
    <w:rsid w:val="005712F3"/>
    <w:rsid w:val="005717AB"/>
    <w:rsid w:val="005717AF"/>
    <w:rsid w:val="00571F98"/>
    <w:rsid w:val="00573F58"/>
    <w:rsid w:val="00575185"/>
    <w:rsid w:val="0057592A"/>
    <w:rsid w:val="00576A74"/>
    <w:rsid w:val="00576ABB"/>
    <w:rsid w:val="00576AEC"/>
    <w:rsid w:val="00576E83"/>
    <w:rsid w:val="0058168D"/>
    <w:rsid w:val="00581FA1"/>
    <w:rsid w:val="00583293"/>
    <w:rsid w:val="00583749"/>
    <w:rsid w:val="0058427E"/>
    <w:rsid w:val="005847AC"/>
    <w:rsid w:val="00585710"/>
    <w:rsid w:val="00585815"/>
    <w:rsid w:val="005863B9"/>
    <w:rsid w:val="0058662A"/>
    <w:rsid w:val="00586766"/>
    <w:rsid w:val="00587A1A"/>
    <w:rsid w:val="0059254C"/>
    <w:rsid w:val="00592B33"/>
    <w:rsid w:val="00595B63"/>
    <w:rsid w:val="005A0DAC"/>
    <w:rsid w:val="005A4E51"/>
    <w:rsid w:val="005A4E54"/>
    <w:rsid w:val="005A5374"/>
    <w:rsid w:val="005A6373"/>
    <w:rsid w:val="005A77CE"/>
    <w:rsid w:val="005B0E6B"/>
    <w:rsid w:val="005B2E81"/>
    <w:rsid w:val="005B3285"/>
    <w:rsid w:val="005B34FC"/>
    <w:rsid w:val="005B774A"/>
    <w:rsid w:val="005C1F91"/>
    <w:rsid w:val="005C21C8"/>
    <w:rsid w:val="005C21DB"/>
    <w:rsid w:val="005C261F"/>
    <w:rsid w:val="005C2EEF"/>
    <w:rsid w:val="005C3487"/>
    <w:rsid w:val="005C4205"/>
    <w:rsid w:val="005C45AF"/>
    <w:rsid w:val="005C52A3"/>
    <w:rsid w:val="005C6472"/>
    <w:rsid w:val="005D15ED"/>
    <w:rsid w:val="005D1742"/>
    <w:rsid w:val="005D2876"/>
    <w:rsid w:val="005D2A2B"/>
    <w:rsid w:val="005D37CB"/>
    <w:rsid w:val="005D4C66"/>
    <w:rsid w:val="005D589F"/>
    <w:rsid w:val="005D6A4D"/>
    <w:rsid w:val="005D7DF1"/>
    <w:rsid w:val="005E07F4"/>
    <w:rsid w:val="005E2A37"/>
    <w:rsid w:val="005E3312"/>
    <w:rsid w:val="005E3F4A"/>
    <w:rsid w:val="005E53DC"/>
    <w:rsid w:val="005E6DB0"/>
    <w:rsid w:val="005E7701"/>
    <w:rsid w:val="005F0442"/>
    <w:rsid w:val="005F09AD"/>
    <w:rsid w:val="005F1A1B"/>
    <w:rsid w:val="005F1E94"/>
    <w:rsid w:val="005F3E63"/>
    <w:rsid w:val="005F533D"/>
    <w:rsid w:val="005F669D"/>
    <w:rsid w:val="005F705B"/>
    <w:rsid w:val="005F7274"/>
    <w:rsid w:val="005F7F3D"/>
    <w:rsid w:val="00603283"/>
    <w:rsid w:val="00604510"/>
    <w:rsid w:val="00611596"/>
    <w:rsid w:val="006142BB"/>
    <w:rsid w:val="006154FA"/>
    <w:rsid w:val="00616FEE"/>
    <w:rsid w:val="0062097C"/>
    <w:rsid w:val="00620D7F"/>
    <w:rsid w:val="00623A67"/>
    <w:rsid w:val="00623B9A"/>
    <w:rsid w:val="00623FB6"/>
    <w:rsid w:val="0062589A"/>
    <w:rsid w:val="0062699C"/>
    <w:rsid w:val="00627EC7"/>
    <w:rsid w:val="00627F15"/>
    <w:rsid w:val="0063300F"/>
    <w:rsid w:val="00633081"/>
    <w:rsid w:val="006330C1"/>
    <w:rsid w:val="006337D4"/>
    <w:rsid w:val="00633B23"/>
    <w:rsid w:val="00640340"/>
    <w:rsid w:val="00643886"/>
    <w:rsid w:val="006509BB"/>
    <w:rsid w:val="00650E7F"/>
    <w:rsid w:val="00651304"/>
    <w:rsid w:val="006553D3"/>
    <w:rsid w:val="006625D4"/>
    <w:rsid w:val="00662D79"/>
    <w:rsid w:val="00666F5C"/>
    <w:rsid w:val="00670750"/>
    <w:rsid w:val="00670925"/>
    <w:rsid w:val="00673301"/>
    <w:rsid w:val="00673613"/>
    <w:rsid w:val="00673944"/>
    <w:rsid w:val="00675EA6"/>
    <w:rsid w:val="00675ED1"/>
    <w:rsid w:val="00676160"/>
    <w:rsid w:val="00677153"/>
    <w:rsid w:val="006773D2"/>
    <w:rsid w:val="006778A5"/>
    <w:rsid w:val="00677E0A"/>
    <w:rsid w:val="006839B4"/>
    <w:rsid w:val="006877CD"/>
    <w:rsid w:val="006901FE"/>
    <w:rsid w:val="006915CF"/>
    <w:rsid w:val="006920D8"/>
    <w:rsid w:val="00695F40"/>
    <w:rsid w:val="006976A1"/>
    <w:rsid w:val="006A0733"/>
    <w:rsid w:val="006A1CB7"/>
    <w:rsid w:val="006A1E4A"/>
    <w:rsid w:val="006A2B1B"/>
    <w:rsid w:val="006A3AC1"/>
    <w:rsid w:val="006B11ED"/>
    <w:rsid w:val="006B236B"/>
    <w:rsid w:val="006B27E3"/>
    <w:rsid w:val="006B336A"/>
    <w:rsid w:val="006B34B3"/>
    <w:rsid w:val="006B44C3"/>
    <w:rsid w:val="006B71B5"/>
    <w:rsid w:val="006C141A"/>
    <w:rsid w:val="006C287E"/>
    <w:rsid w:val="006C290A"/>
    <w:rsid w:val="006C2D8E"/>
    <w:rsid w:val="006C36C1"/>
    <w:rsid w:val="006C4ACC"/>
    <w:rsid w:val="006C5BA8"/>
    <w:rsid w:val="006C6055"/>
    <w:rsid w:val="006C647B"/>
    <w:rsid w:val="006C672A"/>
    <w:rsid w:val="006D0C0F"/>
    <w:rsid w:val="006D4B86"/>
    <w:rsid w:val="006D5274"/>
    <w:rsid w:val="006D55E7"/>
    <w:rsid w:val="006D6098"/>
    <w:rsid w:val="006E1D92"/>
    <w:rsid w:val="006E4174"/>
    <w:rsid w:val="006E48A8"/>
    <w:rsid w:val="006E5BC8"/>
    <w:rsid w:val="006E6831"/>
    <w:rsid w:val="006E7BF1"/>
    <w:rsid w:val="006F07B3"/>
    <w:rsid w:val="006F162F"/>
    <w:rsid w:val="006F1D77"/>
    <w:rsid w:val="006F44CB"/>
    <w:rsid w:val="00700601"/>
    <w:rsid w:val="00700FB0"/>
    <w:rsid w:val="007014D6"/>
    <w:rsid w:val="00701775"/>
    <w:rsid w:val="00701A83"/>
    <w:rsid w:val="00701DF7"/>
    <w:rsid w:val="0070349A"/>
    <w:rsid w:val="007154C8"/>
    <w:rsid w:val="007156D6"/>
    <w:rsid w:val="007157A1"/>
    <w:rsid w:val="0072160C"/>
    <w:rsid w:val="007248A2"/>
    <w:rsid w:val="00724E75"/>
    <w:rsid w:val="007257F4"/>
    <w:rsid w:val="007260B4"/>
    <w:rsid w:val="00726B93"/>
    <w:rsid w:val="007309B6"/>
    <w:rsid w:val="00730D4E"/>
    <w:rsid w:val="00732691"/>
    <w:rsid w:val="00733170"/>
    <w:rsid w:val="00735BA9"/>
    <w:rsid w:val="00736774"/>
    <w:rsid w:val="0074059D"/>
    <w:rsid w:val="0074169C"/>
    <w:rsid w:val="00741A77"/>
    <w:rsid w:val="00741E25"/>
    <w:rsid w:val="00742156"/>
    <w:rsid w:val="00744FC8"/>
    <w:rsid w:val="00745939"/>
    <w:rsid w:val="00745BC8"/>
    <w:rsid w:val="00750FF0"/>
    <w:rsid w:val="00755579"/>
    <w:rsid w:val="00755F7A"/>
    <w:rsid w:val="0075641B"/>
    <w:rsid w:val="007644AC"/>
    <w:rsid w:val="00764936"/>
    <w:rsid w:val="00766937"/>
    <w:rsid w:val="00771137"/>
    <w:rsid w:val="007730F9"/>
    <w:rsid w:val="00773B0E"/>
    <w:rsid w:val="007757CC"/>
    <w:rsid w:val="00776B36"/>
    <w:rsid w:val="00777E28"/>
    <w:rsid w:val="00780783"/>
    <w:rsid w:val="00782E86"/>
    <w:rsid w:val="0078379C"/>
    <w:rsid w:val="0078577D"/>
    <w:rsid w:val="00786289"/>
    <w:rsid w:val="007863CB"/>
    <w:rsid w:val="00786430"/>
    <w:rsid w:val="00787746"/>
    <w:rsid w:val="00792F61"/>
    <w:rsid w:val="00793788"/>
    <w:rsid w:val="00796425"/>
    <w:rsid w:val="007964CB"/>
    <w:rsid w:val="007A5A10"/>
    <w:rsid w:val="007A606B"/>
    <w:rsid w:val="007B326C"/>
    <w:rsid w:val="007B3782"/>
    <w:rsid w:val="007B3D9C"/>
    <w:rsid w:val="007B4974"/>
    <w:rsid w:val="007B72E5"/>
    <w:rsid w:val="007B77F1"/>
    <w:rsid w:val="007C0450"/>
    <w:rsid w:val="007D0984"/>
    <w:rsid w:val="007D254A"/>
    <w:rsid w:val="007D25DA"/>
    <w:rsid w:val="007D2757"/>
    <w:rsid w:val="007D290A"/>
    <w:rsid w:val="007D29B6"/>
    <w:rsid w:val="007D3411"/>
    <w:rsid w:val="007D3A66"/>
    <w:rsid w:val="007D42F5"/>
    <w:rsid w:val="007D5827"/>
    <w:rsid w:val="007D7C00"/>
    <w:rsid w:val="007E1864"/>
    <w:rsid w:val="007E2AAE"/>
    <w:rsid w:val="007E5C54"/>
    <w:rsid w:val="007E6047"/>
    <w:rsid w:val="007F1A8E"/>
    <w:rsid w:val="007F48E4"/>
    <w:rsid w:val="007F61EC"/>
    <w:rsid w:val="00800433"/>
    <w:rsid w:val="00800E70"/>
    <w:rsid w:val="008010FE"/>
    <w:rsid w:val="00802136"/>
    <w:rsid w:val="0080331C"/>
    <w:rsid w:val="00803BBF"/>
    <w:rsid w:val="00804816"/>
    <w:rsid w:val="00804A1D"/>
    <w:rsid w:val="00805DCE"/>
    <w:rsid w:val="008126DE"/>
    <w:rsid w:val="008128AD"/>
    <w:rsid w:val="00813A2C"/>
    <w:rsid w:val="00813EDF"/>
    <w:rsid w:val="00813FD8"/>
    <w:rsid w:val="008148CE"/>
    <w:rsid w:val="0081588C"/>
    <w:rsid w:val="008173E4"/>
    <w:rsid w:val="008222BC"/>
    <w:rsid w:val="00822FC1"/>
    <w:rsid w:val="008247E4"/>
    <w:rsid w:val="0082486F"/>
    <w:rsid w:val="008259DC"/>
    <w:rsid w:val="00830673"/>
    <w:rsid w:val="00831A58"/>
    <w:rsid w:val="00833986"/>
    <w:rsid w:val="00833AB0"/>
    <w:rsid w:val="008346B0"/>
    <w:rsid w:val="00834972"/>
    <w:rsid w:val="0083508C"/>
    <w:rsid w:val="00835E53"/>
    <w:rsid w:val="00836D4A"/>
    <w:rsid w:val="0083789E"/>
    <w:rsid w:val="0084252D"/>
    <w:rsid w:val="0084257E"/>
    <w:rsid w:val="008429D5"/>
    <w:rsid w:val="00842AA8"/>
    <w:rsid w:val="00842B81"/>
    <w:rsid w:val="008435BE"/>
    <w:rsid w:val="0084540F"/>
    <w:rsid w:val="008514C2"/>
    <w:rsid w:val="0085519D"/>
    <w:rsid w:val="00861904"/>
    <w:rsid w:val="0086255A"/>
    <w:rsid w:val="00863E79"/>
    <w:rsid w:val="00864DAB"/>
    <w:rsid w:val="00871874"/>
    <w:rsid w:val="00871A47"/>
    <w:rsid w:val="008734A2"/>
    <w:rsid w:val="008754AF"/>
    <w:rsid w:val="00875BE6"/>
    <w:rsid w:val="0087615F"/>
    <w:rsid w:val="00880034"/>
    <w:rsid w:val="00881FF7"/>
    <w:rsid w:val="00883080"/>
    <w:rsid w:val="00883509"/>
    <w:rsid w:val="008841EA"/>
    <w:rsid w:val="00884DF6"/>
    <w:rsid w:val="00884E48"/>
    <w:rsid w:val="00885AAE"/>
    <w:rsid w:val="00886820"/>
    <w:rsid w:val="00892D15"/>
    <w:rsid w:val="00893377"/>
    <w:rsid w:val="00895336"/>
    <w:rsid w:val="00896881"/>
    <w:rsid w:val="008A11BB"/>
    <w:rsid w:val="008A2921"/>
    <w:rsid w:val="008A4661"/>
    <w:rsid w:val="008A61A4"/>
    <w:rsid w:val="008A6F80"/>
    <w:rsid w:val="008B042F"/>
    <w:rsid w:val="008B09E7"/>
    <w:rsid w:val="008B1E85"/>
    <w:rsid w:val="008B2720"/>
    <w:rsid w:val="008B3742"/>
    <w:rsid w:val="008B5AAB"/>
    <w:rsid w:val="008B6EFA"/>
    <w:rsid w:val="008B74EA"/>
    <w:rsid w:val="008B751B"/>
    <w:rsid w:val="008C1D31"/>
    <w:rsid w:val="008C1DA0"/>
    <w:rsid w:val="008C402A"/>
    <w:rsid w:val="008C4890"/>
    <w:rsid w:val="008C6971"/>
    <w:rsid w:val="008D25DB"/>
    <w:rsid w:val="008D2DBA"/>
    <w:rsid w:val="008D2FB4"/>
    <w:rsid w:val="008D4227"/>
    <w:rsid w:val="008D6791"/>
    <w:rsid w:val="008E01A9"/>
    <w:rsid w:val="008E0759"/>
    <w:rsid w:val="008E1995"/>
    <w:rsid w:val="008E1F93"/>
    <w:rsid w:val="008E2165"/>
    <w:rsid w:val="008E27B0"/>
    <w:rsid w:val="008F16F8"/>
    <w:rsid w:val="008F298B"/>
    <w:rsid w:val="008F3442"/>
    <w:rsid w:val="008F42B2"/>
    <w:rsid w:val="008F5E77"/>
    <w:rsid w:val="008F65A3"/>
    <w:rsid w:val="008F661A"/>
    <w:rsid w:val="008F77EA"/>
    <w:rsid w:val="00902CA3"/>
    <w:rsid w:val="00902F0C"/>
    <w:rsid w:val="00904959"/>
    <w:rsid w:val="009049A2"/>
    <w:rsid w:val="0090749E"/>
    <w:rsid w:val="009129D8"/>
    <w:rsid w:val="009140D7"/>
    <w:rsid w:val="009144B1"/>
    <w:rsid w:val="0091630D"/>
    <w:rsid w:val="009175AA"/>
    <w:rsid w:val="00923482"/>
    <w:rsid w:val="00923B4E"/>
    <w:rsid w:val="00924D52"/>
    <w:rsid w:val="00925022"/>
    <w:rsid w:val="00925A27"/>
    <w:rsid w:val="00927ADE"/>
    <w:rsid w:val="00927C68"/>
    <w:rsid w:val="00930387"/>
    <w:rsid w:val="00931789"/>
    <w:rsid w:val="00931B85"/>
    <w:rsid w:val="00931FE0"/>
    <w:rsid w:val="009328EF"/>
    <w:rsid w:val="009339AC"/>
    <w:rsid w:val="0093464E"/>
    <w:rsid w:val="00936029"/>
    <w:rsid w:val="00937AFD"/>
    <w:rsid w:val="00937F23"/>
    <w:rsid w:val="0094122C"/>
    <w:rsid w:val="009417FC"/>
    <w:rsid w:val="00943FA0"/>
    <w:rsid w:val="00944258"/>
    <w:rsid w:val="009451B4"/>
    <w:rsid w:val="00950ED9"/>
    <w:rsid w:val="00953C5D"/>
    <w:rsid w:val="009542C2"/>
    <w:rsid w:val="00954A29"/>
    <w:rsid w:val="0095591B"/>
    <w:rsid w:val="0095613F"/>
    <w:rsid w:val="00960D25"/>
    <w:rsid w:val="00963AE4"/>
    <w:rsid w:val="009648F7"/>
    <w:rsid w:val="00964E5E"/>
    <w:rsid w:val="00966C03"/>
    <w:rsid w:val="00967E56"/>
    <w:rsid w:val="00967EE5"/>
    <w:rsid w:val="0097107A"/>
    <w:rsid w:val="00971164"/>
    <w:rsid w:val="00971681"/>
    <w:rsid w:val="00972B9D"/>
    <w:rsid w:val="00974165"/>
    <w:rsid w:val="00975C5E"/>
    <w:rsid w:val="009809CA"/>
    <w:rsid w:val="00980DE0"/>
    <w:rsid w:val="00980EC5"/>
    <w:rsid w:val="009824B3"/>
    <w:rsid w:val="00982B35"/>
    <w:rsid w:val="00991452"/>
    <w:rsid w:val="00991F1E"/>
    <w:rsid w:val="0099222A"/>
    <w:rsid w:val="009941B8"/>
    <w:rsid w:val="00997913"/>
    <w:rsid w:val="00997FE9"/>
    <w:rsid w:val="009A1D3A"/>
    <w:rsid w:val="009A2EF7"/>
    <w:rsid w:val="009A2F30"/>
    <w:rsid w:val="009A592C"/>
    <w:rsid w:val="009A6DAD"/>
    <w:rsid w:val="009A7E38"/>
    <w:rsid w:val="009B074E"/>
    <w:rsid w:val="009B2A70"/>
    <w:rsid w:val="009B2B0C"/>
    <w:rsid w:val="009B59E9"/>
    <w:rsid w:val="009B59FE"/>
    <w:rsid w:val="009B776E"/>
    <w:rsid w:val="009C0150"/>
    <w:rsid w:val="009C140E"/>
    <w:rsid w:val="009C1705"/>
    <w:rsid w:val="009C2E9A"/>
    <w:rsid w:val="009C3568"/>
    <w:rsid w:val="009C7426"/>
    <w:rsid w:val="009C75E3"/>
    <w:rsid w:val="009D0B6E"/>
    <w:rsid w:val="009D12C5"/>
    <w:rsid w:val="009D4D23"/>
    <w:rsid w:val="009D7229"/>
    <w:rsid w:val="009E11CB"/>
    <w:rsid w:val="009E19EC"/>
    <w:rsid w:val="009E20A2"/>
    <w:rsid w:val="009E57DE"/>
    <w:rsid w:val="009E6222"/>
    <w:rsid w:val="009E6575"/>
    <w:rsid w:val="009E68C9"/>
    <w:rsid w:val="009F0A2F"/>
    <w:rsid w:val="009F31E8"/>
    <w:rsid w:val="009F7A45"/>
    <w:rsid w:val="00A004E4"/>
    <w:rsid w:val="00A01A2F"/>
    <w:rsid w:val="00A02A75"/>
    <w:rsid w:val="00A0355F"/>
    <w:rsid w:val="00A0420F"/>
    <w:rsid w:val="00A05674"/>
    <w:rsid w:val="00A05997"/>
    <w:rsid w:val="00A11436"/>
    <w:rsid w:val="00A126EA"/>
    <w:rsid w:val="00A12BFF"/>
    <w:rsid w:val="00A12E74"/>
    <w:rsid w:val="00A14494"/>
    <w:rsid w:val="00A154D8"/>
    <w:rsid w:val="00A15FE9"/>
    <w:rsid w:val="00A221BA"/>
    <w:rsid w:val="00A22420"/>
    <w:rsid w:val="00A23838"/>
    <w:rsid w:val="00A23EDA"/>
    <w:rsid w:val="00A265FE"/>
    <w:rsid w:val="00A27851"/>
    <w:rsid w:val="00A335F9"/>
    <w:rsid w:val="00A37F2F"/>
    <w:rsid w:val="00A42765"/>
    <w:rsid w:val="00A4335C"/>
    <w:rsid w:val="00A43A76"/>
    <w:rsid w:val="00A43DBE"/>
    <w:rsid w:val="00A45330"/>
    <w:rsid w:val="00A465A4"/>
    <w:rsid w:val="00A47EED"/>
    <w:rsid w:val="00A50B2F"/>
    <w:rsid w:val="00A5150E"/>
    <w:rsid w:val="00A51FE3"/>
    <w:rsid w:val="00A5276F"/>
    <w:rsid w:val="00A52838"/>
    <w:rsid w:val="00A53410"/>
    <w:rsid w:val="00A55A79"/>
    <w:rsid w:val="00A55CAD"/>
    <w:rsid w:val="00A57401"/>
    <w:rsid w:val="00A604D6"/>
    <w:rsid w:val="00A639FC"/>
    <w:rsid w:val="00A6404F"/>
    <w:rsid w:val="00A714E8"/>
    <w:rsid w:val="00A71969"/>
    <w:rsid w:val="00A71DB4"/>
    <w:rsid w:val="00A730A2"/>
    <w:rsid w:val="00A7315C"/>
    <w:rsid w:val="00A732B3"/>
    <w:rsid w:val="00A73480"/>
    <w:rsid w:val="00A73B4E"/>
    <w:rsid w:val="00A7431A"/>
    <w:rsid w:val="00A75D22"/>
    <w:rsid w:val="00A83A1B"/>
    <w:rsid w:val="00A84122"/>
    <w:rsid w:val="00A84FF5"/>
    <w:rsid w:val="00A8606E"/>
    <w:rsid w:val="00A866B6"/>
    <w:rsid w:val="00A874E4"/>
    <w:rsid w:val="00A87CBE"/>
    <w:rsid w:val="00A90594"/>
    <w:rsid w:val="00A906BA"/>
    <w:rsid w:val="00A92E2C"/>
    <w:rsid w:val="00A97DE3"/>
    <w:rsid w:val="00AA0BC5"/>
    <w:rsid w:val="00AA1057"/>
    <w:rsid w:val="00AA5E10"/>
    <w:rsid w:val="00AA5F9D"/>
    <w:rsid w:val="00AA62B9"/>
    <w:rsid w:val="00AB085C"/>
    <w:rsid w:val="00AB087E"/>
    <w:rsid w:val="00AB2653"/>
    <w:rsid w:val="00AB53D1"/>
    <w:rsid w:val="00AB6755"/>
    <w:rsid w:val="00AC002B"/>
    <w:rsid w:val="00AC16D8"/>
    <w:rsid w:val="00AC2515"/>
    <w:rsid w:val="00AC4811"/>
    <w:rsid w:val="00AC4973"/>
    <w:rsid w:val="00AC4E7F"/>
    <w:rsid w:val="00AC63D2"/>
    <w:rsid w:val="00AC6814"/>
    <w:rsid w:val="00AC6CF3"/>
    <w:rsid w:val="00AC7C3D"/>
    <w:rsid w:val="00AD05B9"/>
    <w:rsid w:val="00AD31B8"/>
    <w:rsid w:val="00AD3446"/>
    <w:rsid w:val="00AD4296"/>
    <w:rsid w:val="00AE4840"/>
    <w:rsid w:val="00AE6D34"/>
    <w:rsid w:val="00AF1B72"/>
    <w:rsid w:val="00AF2720"/>
    <w:rsid w:val="00AF3CC0"/>
    <w:rsid w:val="00AF5EB0"/>
    <w:rsid w:val="00AF6628"/>
    <w:rsid w:val="00B002FA"/>
    <w:rsid w:val="00B00863"/>
    <w:rsid w:val="00B01239"/>
    <w:rsid w:val="00B013D8"/>
    <w:rsid w:val="00B0327D"/>
    <w:rsid w:val="00B03859"/>
    <w:rsid w:val="00B04214"/>
    <w:rsid w:val="00B04DAF"/>
    <w:rsid w:val="00B07E5E"/>
    <w:rsid w:val="00B110C1"/>
    <w:rsid w:val="00B11162"/>
    <w:rsid w:val="00B11999"/>
    <w:rsid w:val="00B139F0"/>
    <w:rsid w:val="00B13A77"/>
    <w:rsid w:val="00B13DCE"/>
    <w:rsid w:val="00B14202"/>
    <w:rsid w:val="00B17B9F"/>
    <w:rsid w:val="00B20EC0"/>
    <w:rsid w:val="00B224BA"/>
    <w:rsid w:val="00B2511D"/>
    <w:rsid w:val="00B26230"/>
    <w:rsid w:val="00B311D0"/>
    <w:rsid w:val="00B3191E"/>
    <w:rsid w:val="00B33115"/>
    <w:rsid w:val="00B3352E"/>
    <w:rsid w:val="00B33A8D"/>
    <w:rsid w:val="00B34B4E"/>
    <w:rsid w:val="00B355C5"/>
    <w:rsid w:val="00B372B2"/>
    <w:rsid w:val="00B40AA0"/>
    <w:rsid w:val="00B4329C"/>
    <w:rsid w:val="00B45CF4"/>
    <w:rsid w:val="00B46931"/>
    <w:rsid w:val="00B50C73"/>
    <w:rsid w:val="00B524B9"/>
    <w:rsid w:val="00B54266"/>
    <w:rsid w:val="00B55144"/>
    <w:rsid w:val="00B566B3"/>
    <w:rsid w:val="00B57021"/>
    <w:rsid w:val="00B61FC6"/>
    <w:rsid w:val="00B62583"/>
    <w:rsid w:val="00B66B03"/>
    <w:rsid w:val="00B7034E"/>
    <w:rsid w:val="00B70CED"/>
    <w:rsid w:val="00B72B8D"/>
    <w:rsid w:val="00B737D9"/>
    <w:rsid w:val="00B75792"/>
    <w:rsid w:val="00B7722F"/>
    <w:rsid w:val="00B833F0"/>
    <w:rsid w:val="00B8431A"/>
    <w:rsid w:val="00B862A3"/>
    <w:rsid w:val="00B8662B"/>
    <w:rsid w:val="00B873AB"/>
    <w:rsid w:val="00B90943"/>
    <w:rsid w:val="00B909B6"/>
    <w:rsid w:val="00B90F15"/>
    <w:rsid w:val="00B929F2"/>
    <w:rsid w:val="00B9301E"/>
    <w:rsid w:val="00B97338"/>
    <w:rsid w:val="00BA1BDF"/>
    <w:rsid w:val="00BA1D47"/>
    <w:rsid w:val="00BA7428"/>
    <w:rsid w:val="00BB00EF"/>
    <w:rsid w:val="00BB18B7"/>
    <w:rsid w:val="00BB1F28"/>
    <w:rsid w:val="00BB3676"/>
    <w:rsid w:val="00BB386B"/>
    <w:rsid w:val="00BB43F4"/>
    <w:rsid w:val="00BB505E"/>
    <w:rsid w:val="00BB588B"/>
    <w:rsid w:val="00BB6898"/>
    <w:rsid w:val="00BB72E0"/>
    <w:rsid w:val="00BC06B1"/>
    <w:rsid w:val="00BC1AE8"/>
    <w:rsid w:val="00BC3840"/>
    <w:rsid w:val="00BC7F7F"/>
    <w:rsid w:val="00BD103B"/>
    <w:rsid w:val="00BD21A5"/>
    <w:rsid w:val="00BD314E"/>
    <w:rsid w:val="00BD4846"/>
    <w:rsid w:val="00BD59EC"/>
    <w:rsid w:val="00BD5DBD"/>
    <w:rsid w:val="00BD6C2B"/>
    <w:rsid w:val="00BE1B15"/>
    <w:rsid w:val="00BE1D7C"/>
    <w:rsid w:val="00BE2793"/>
    <w:rsid w:val="00BE2A23"/>
    <w:rsid w:val="00BE2D68"/>
    <w:rsid w:val="00BE2E88"/>
    <w:rsid w:val="00BE3336"/>
    <w:rsid w:val="00BE4845"/>
    <w:rsid w:val="00BE4955"/>
    <w:rsid w:val="00BE4A2B"/>
    <w:rsid w:val="00BE7FB7"/>
    <w:rsid w:val="00BF0D1E"/>
    <w:rsid w:val="00BF0DE4"/>
    <w:rsid w:val="00BF2678"/>
    <w:rsid w:val="00BF26C5"/>
    <w:rsid w:val="00BF4DB3"/>
    <w:rsid w:val="00BF5C0D"/>
    <w:rsid w:val="00C0233B"/>
    <w:rsid w:val="00C04FC6"/>
    <w:rsid w:val="00C05803"/>
    <w:rsid w:val="00C06ABE"/>
    <w:rsid w:val="00C1078C"/>
    <w:rsid w:val="00C109E9"/>
    <w:rsid w:val="00C14A8E"/>
    <w:rsid w:val="00C15E93"/>
    <w:rsid w:val="00C16CAC"/>
    <w:rsid w:val="00C17576"/>
    <w:rsid w:val="00C21A7A"/>
    <w:rsid w:val="00C21D45"/>
    <w:rsid w:val="00C2242B"/>
    <w:rsid w:val="00C227E5"/>
    <w:rsid w:val="00C22875"/>
    <w:rsid w:val="00C22FE8"/>
    <w:rsid w:val="00C23024"/>
    <w:rsid w:val="00C24726"/>
    <w:rsid w:val="00C26681"/>
    <w:rsid w:val="00C26B37"/>
    <w:rsid w:val="00C276C9"/>
    <w:rsid w:val="00C32AEE"/>
    <w:rsid w:val="00C32BC5"/>
    <w:rsid w:val="00C32FF1"/>
    <w:rsid w:val="00C337BD"/>
    <w:rsid w:val="00C33DB1"/>
    <w:rsid w:val="00C3457D"/>
    <w:rsid w:val="00C34A83"/>
    <w:rsid w:val="00C35190"/>
    <w:rsid w:val="00C35FCB"/>
    <w:rsid w:val="00C36604"/>
    <w:rsid w:val="00C368E8"/>
    <w:rsid w:val="00C37B93"/>
    <w:rsid w:val="00C401ED"/>
    <w:rsid w:val="00C40A32"/>
    <w:rsid w:val="00C4262A"/>
    <w:rsid w:val="00C428A8"/>
    <w:rsid w:val="00C42B91"/>
    <w:rsid w:val="00C4448E"/>
    <w:rsid w:val="00C44774"/>
    <w:rsid w:val="00C46487"/>
    <w:rsid w:val="00C46CFD"/>
    <w:rsid w:val="00C521FA"/>
    <w:rsid w:val="00C549C4"/>
    <w:rsid w:val="00C61EF6"/>
    <w:rsid w:val="00C62EC2"/>
    <w:rsid w:val="00C630FC"/>
    <w:rsid w:val="00C63773"/>
    <w:rsid w:val="00C64161"/>
    <w:rsid w:val="00C64B68"/>
    <w:rsid w:val="00C64C83"/>
    <w:rsid w:val="00C6662D"/>
    <w:rsid w:val="00C66E90"/>
    <w:rsid w:val="00C66FAA"/>
    <w:rsid w:val="00C706D5"/>
    <w:rsid w:val="00C70707"/>
    <w:rsid w:val="00C71320"/>
    <w:rsid w:val="00C715CA"/>
    <w:rsid w:val="00C72C7E"/>
    <w:rsid w:val="00C72E82"/>
    <w:rsid w:val="00C75F89"/>
    <w:rsid w:val="00C765F5"/>
    <w:rsid w:val="00C76AE7"/>
    <w:rsid w:val="00C8063B"/>
    <w:rsid w:val="00C8107A"/>
    <w:rsid w:val="00C82CA5"/>
    <w:rsid w:val="00C84475"/>
    <w:rsid w:val="00C8450E"/>
    <w:rsid w:val="00C84C72"/>
    <w:rsid w:val="00C85C1B"/>
    <w:rsid w:val="00C85D69"/>
    <w:rsid w:val="00C86D97"/>
    <w:rsid w:val="00C874E8"/>
    <w:rsid w:val="00C908F6"/>
    <w:rsid w:val="00C914A2"/>
    <w:rsid w:val="00C95619"/>
    <w:rsid w:val="00C96EF3"/>
    <w:rsid w:val="00CA0D7F"/>
    <w:rsid w:val="00CA11B6"/>
    <w:rsid w:val="00CA1D4D"/>
    <w:rsid w:val="00CA2137"/>
    <w:rsid w:val="00CA21BE"/>
    <w:rsid w:val="00CA3040"/>
    <w:rsid w:val="00CA46D4"/>
    <w:rsid w:val="00CA4BE3"/>
    <w:rsid w:val="00CA6DF3"/>
    <w:rsid w:val="00CA6F4F"/>
    <w:rsid w:val="00CB05DF"/>
    <w:rsid w:val="00CB1A8C"/>
    <w:rsid w:val="00CB2712"/>
    <w:rsid w:val="00CB2D82"/>
    <w:rsid w:val="00CB50D7"/>
    <w:rsid w:val="00CB52FB"/>
    <w:rsid w:val="00CB68C7"/>
    <w:rsid w:val="00CC22D7"/>
    <w:rsid w:val="00CC37FF"/>
    <w:rsid w:val="00CC53E2"/>
    <w:rsid w:val="00CC5BEB"/>
    <w:rsid w:val="00CC63B3"/>
    <w:rsid w:val="00CC701F"/>
    <w:rsid w:val="00CD0447"/>
    <w:rsid w:val="00CD066D"/>
    <w:rsid w:val="00CD22AC"/>
    <w:rsid w:val="00CD252F"/>
    <w:rsid w:val="00CD328A"/>
    <w:rsid w:val="00CD56F0"/>
    <w:rsid w:val="00CD743C"/>
    <w:rsid w:val="00CD79F8"/>
    <w:rsid w:val="00CE1108"/>
    <w:rsid w:val="00CE212F"/>
    <w:rsid w:val="00CE26D3"/>
    <w:rsid w:val="00CE2D1B"/>
    <w:rsid w:val="00CE7C6F"/>
    <w:rsid w:val="00CF0FBA"/>
    <w:rsid w:val="00CF10C5"/>
    <w:rsid w:val="00CF1E63"/>
    <w:rsid w:val="00CF4C16"/>
    <w:rsid w:val="00CF5154"/>
    <w:rsid w:val="00CF5B21"/>
    <w:rsid w:val="00CF67D8"/>
    <w:rsid w:val="00CF72AA"/>
    <w:rsid w:val="00D020B8"/>
    <w:rsid w:val="00D03587"/>
    <w:rsid w:val="00D04459"/>
    <w:rsid w:val="00D0650E"/>
    <w:rsid w:val="00D10D7D"/>
    <w:rsid w:val="00D12420"/>
    <w:rsid w:val="00D13AD1"/>
    <w:rsid w:val="00D142B4"/>
    <w:rsid w:val="00D142FC"/>
    <w:rsid w:val="00D16067"/>
    <w:rsid w:val="00D165F9"/>
    <w:rsid w:val="00D16E36"/>
    <w:rsid w:val="00D205E0"/>
    <w:rsid w:val="00D27ECA"/>
    <w:rsid w:val="00D36B5E"/>
    <w:rsid w:val="00D402B7"/>
    <w:rsid w:val="00D40D9F"/>
    <w:rsid w:val="00D40E08"/>
    <w:rsid w:val="00D41294"/>
    <w:rsid w:val="00D43D10"/>
    <w:rsid w:val="00D441C4"/>
    <w:rsid w:val="00D45187"/>
    <w:rsid w:val="00D454DA"/>
    <w:rsid w:val="00D474AA"/>
    <w:rsid w:val="00D4776D"/>
    <w:rsid w:val="00D50226"/>
    <w:rsid w:val="00D50903"/>
    <w:rsid w:val="00D50FFF"/>
    <w:rsid w:val="00D519AA"/>
    <w:rsid w:val="00D51E2C"/>
    <w:rsid w:val="00D52C9C"/>
    <w:rsid w:val="00D531F5"/>
    <w:rsid w:val="00D54C0C"/>
    <w:rsid w:val="00D54DFB"/>
    <w:rsid w:val="00D62D31"/>
    <w:rsid w:val="00D63ECB"/>
    <w:rsid w:val="00D64076"/>
    <w:rsid w:val="00D655AD"/>
    <w:rsid w:val="00D70AA3"/>
    <w:rsid w:val="00D72BD5"/>
    <w:rsid w:val="00D77132"/>
    <w:rsid w:val="00D80520"/>
    <w:rsid w:val="00D80966"/>
    <w:rsid w:val="00D80F4A"/>
    <w:rsid w:val="00D835EC"/>
    <w:rsid w:val="00D85D43"/>
    <w:rsid w:val="00D87B2A"/>
    <w:rsid w:val="00D930A4"/>
    <w:rsid w:val="00D93995"/>
    <w:rsid w:val="00D93E67"/>
    <w:rsid w:val="00D93FE0"/>
    <w:rsid w:val="00D95780"/>
    <w:rsid w:val="00D97F61"/>
    <w:rsid w:val="00DA0519"/>
    <w:rsid w:val="00DA1B07"/>
    <w:rsid w:val="00DA2706"/>
    <w:rsid w:val="00DA2E0A"/>
    <w:rsid w:val="00DA5975"/>
    <w:rsid w:val="00DB10B8"/>
    <w:rsid w:val="00DB1174"/>
    <w:rsid w:val="00DB1371"/>
    <w:rsid w:val="00DB157A"/>
    <w:rsid w:val="00DB2CFF"/>
    <w:rsid w:val="00DB355E"/>
    <w:rsid w:val="00DB3C88"/>
    <w:rsid w:val="00DB4D0C"/>
    <w:rsid w:val="00DB4E04"/>
    <w:rsid w:val="00DB5289"/>
    <w:rsid w:val="00DB556F"/>
    <w:rsid w:val="00DB72D6"/>
    <w:rsid w:val="00DC25BC"/>
    <w:rsid w:val="00DC4696"/>
    <w:rsid w:val="00DC4D9A"/>
    <w:rsid w:val="00DC5AA1"/>
    <w:rsid w:val="00DC691C"/>
    <w:rsid w:val="00DD1A96"/>
    <w:rsid w:val="00DD33AA"/>
    <w:rsid w:val="00DD3400"/>
    <w:rsid w:val="00DD444E"/>
    <w:rsid w:val="00DD48AC"/>
    <w:rsid w:val="00DD4F8E"/>
    <w:rsid w:val="00DD6287"/>
    <w:rsid w:val="00DD707A"/>
    <w:rsid w:val="00DE0871"/>
    <w:rsid w:val="00DE116E"/>
    <w:rsid w:val="00DE254F"/>
    <w:rsid w:val="00DE3406"/>
    <w:rsid w:val="00DE59FE"/>
    <w:rsid w:val="00DE5B66"/>
    <w:rsid w:val="00DE5D07"/>
    <w:rsid w:val="00DE61AD"/>
    <w:rsid w:val="00DE7843"/>
    <w:rsid w:val="00DF07FD"/>
    <w:rsid w:val="00DF2465"/>
    <w:rsid w:val="00DF47B7"/>
    <w:rsid w:val="00DF4878"/>
    <w:rsid w:val="00DF5A59"/>
    <w:rsid w:val="00DF5FE4"/>
    <w:rsid w:val="00DF6DDA"/>
    <w:rsid w:val="00E00942"/>
    <w:rsid w:val="00E011D1"/>
    <w:rsid w:val="00E01DCC"/>
    <w:rsid w:val="00E02593"/>
    <w:rsid w:val="00E02644"/>
    <w:rsid w:val="00E02A40"/>
    <w:rsid w:val="00E02AD3"/>
    <w:rsid w:val="00E033EE"/>
    <w:rsid w:val="00E0365B"/>
    <w:rsid w:val="00E03DB2"/>
    <w:rsid w:val="00E03E32"/>
    <w:rsid w:val="00E04040"/>
    <w:rsid w:val="00E0433C"/>
    <w:rsid w:val="00E04C5E"/>
    <w:rsid w:val="00E065AE"/>
    <w:rsid w:val="00E07511"/>
    <w:rsid w:val="00E1365F"/>
    <w:rsid w:val="00E17B8B"/>
    <w:rsid w:val="00E17C0F"/>
    <w:rsid w:val="00E2001D"/>
    <w:rsid w:val="00E2083A"/>
    <w:rsid w:val="00E211DB"/>
    <w:rsid w:val="00E2285B"/>
    <w:rsid w:val="00E22E79"/>
    <w:rsid w:val="00E23B46"/>
    <w:rsid w:val="00E24C30"/>
    <w:rsid w:val="00E24E92"/>
    <w:rsid w:val="00E25B43"/>
    <w:rsid w:val="00E27BB5"/>
    <w:rsid w:val="00E31F16"/>
    <w:rsid w:val="00E325AB"/>
    <w:rsid w:val="00E3279A"/>
    <w:rsid w:val="00E34C43"/>
    <w:rsid w:val="00E35C15"/>
    <w:rsid w:val="00E36C16"/>
    <w:rsid w:val="00E37426"/>
    <w:rsid w:val="00E37857"/>
    <w:rsid w:val="00E401D0"/>
    <w:rsid w:val="00E416C6"/>
    <w:rsid w:val="00E4270B"/>
    <w:rsid w:val="00E43FFE"/>
    <w:rsid w:val="00E44988"/>
    <w:rsid w:val="00E45C97"/>
    <w:rsid w:val="00E475A5"/>
    <w:rsid w:val="00E47C91"/>
    <w:rsid w:val="00E50486"/>
    <w:rsid w:val="00E50745"/>
    <w:rsid w:val="00E50D25"/>
    <w:rsid w:val="00E53962"/>
    <w:rsid w:val="00E547B1"/>
    <w:rsid w:val="00E55279"/>
    <w:rsid w:val="00E55781"/>
    <w:rsid w:val="00E57B50"/>
    <w:rsid w:val="00E601BA"/>
    <w:rsid w:val="00E61388"/>
    <w:rsid w:val="00E61D13"/>
    <w:rsid w:val="00E61E3D"/>
    <w:rsid w:val="00E62E85"/>
    <w:rsid w:val="00E63960"/>
    <w:rsid w:val="00E63C96"/>
    <w:rsid w:val="00E63E38"/>
    <w:rsid w:val="00E65290"/>
    <w:rsid w:val="00E65DDF"/>
    <w:rsid w:val="00E6623D"/>
    <w:rsid w:val="00E67392"/>
    <w:rsid w:val="00E71F16"/>
    <w:rsid w:val="00E729AE"/>
    <w:rsid w:val="00E7455B"/>
    <w:rsid w:val="00E74F95"/>
    <w:rsid w:val="00E75A9E"/>
    <w:rsid w:val="00E77132"/>
    <w:rsid w:val="00E8034D"/>
    <w:rsid w:val="00E817D4"/>
    <w:rsid w:val="00E84BB5"/>
    <w:rsid w:val="00E84D64"/>
    <w:rsid w:val="00E8513F"/>
    <w:rsid w:val="00E85B98"/>
    <w:rsid w:val="00E86B48"/>
    <w:rsid w:val="00E872BF"/>
    <w:rsid w:val="00E90C51"/>
    <w:rsid w:val="00E92EA7"/>
    <w:rsid w:val="00E94179"/>
    <w:rsid w:val="00E957B1"/>
    <w:rsid w:val="00E96E63"/>
    <w:rsid w:val="00EA3244"/>
    <w:rsid w:val="00EA4456"/>
    <w:rsid w:val="00EA550B"/>
    <w:rsid w:val="00EB6291"/>
    <w:rsid w:val="00EB6416"/>
    <w:rsid w:val="00EB68B6"/>
    <w:rsid w:val="00EB7733"/>
    <w:rsid w:val="00EC072E"/>
    <w:rsid w:val="00EC0B09"/>
    <w:rsid w:val="00EC2A16"/>
    <w:rsid w:val="00EC3C89"/>
    <w:rsid w:val="00EC545D"/>
    <w:rsid w:val="00EC5F0F"/>
    <w:rsid w:val="00EC6E49"/>
    <w:rsid w:val="00EC7A39"/>
    <w:rsid w:val="00ED0B60"/>
    <w:rsid w:val="00ED0CE6"/>
    <w:rsid w:val="00ED1F2C"/>
    <w:rsid w:val="00ED2E93"/>
    <w:rsid w:val="00ED331A"/>
    <w:rsid w:val="00ED53DB"/>
    <w:rsid w:val="00ED5936"/>
    <w:rsid w:val="00EE07F9"/>
    <w:rsid w:val="00EE1D88"/>
    <w:rsid w:val="00EE3CD8"/>
    <w:rsid w:val="00EE4940"/>
    <w:rsid w:val="00EE6F32"/>
    <w:rsid w:val="00EF090F"/>
    <w:rsid w:val="00EF2A70"/>
    <w:rsid w:val="00EF2BEB"/>
    <w:rsid w:val="00EF43B7"/>
    <w:rsid w:val="00EF562B"/>
    <w:rsid w:val="00EF57CA"/>
    <w:rsid w:val="00EF57E2"/>
    <w:rsid w:val="00EF6E44"/>
    <w:rsid w:val="00EF6EE1"/>
    <w:rsid w:val="00EF7A32"/>
    <w:rsid w:val="00F003BA"/>
    <w:rsid w:val="00F02338"/>
    <w:rsid w:val="00F0465D"/>
    <w:rsid w:val="00F04790"/>
    <w:rsid w:val="00F05403"/>
    <w:rsid w:val="00F06471"/>
    <w:rsid w:val="00F07469"/>
    <w:rsid w:val="00F10F84"/>
    <w:rsid w:val="00F1136F"/>
    <w:rsid w:val="00F118B9"/>
    <w:rsid w:val="00F15392"/>
    <w:rsid w:val="00F159F7"/>
    <w:rsid w:val="00F2146C"/>
    <w:rsid w:val="00F21E27"/>
    <w:rsid w:val="00F23053"/>
    <w:rsid w:val="00F23E57"/>
    <w:rsid w:val="00F25985"/>
    <w:rsid w:val="00F264A6"/>
    <w:rsid w:val="00F26E89"/>
    <w:rsid w:val="00F27620"/>
    <w:rsid w:val="00F27C3F"/>
    <w:rsid w:val="00F27F31"/>
    <w:rsid w:val="00F30978"/>
    <w:rsid w:val="00F30DD2"/>
    <w:rsid w:val="00F3555A"/>
    <w:rsid w:val="00F361CD"/>
    <w:rsid w:val="00F37938"/>
    <w:rsid w:val="00F37945"/>
    <w:rsid w:val="00F40A0A"/>
    <w:rsid w:val="00F416E6"/>
    <w:rsid w:val="00F42B5C"/>
    <w:rsid w:val="00F43769"/>
    <w:rsid w:val="00F43874"/>
    <w:rsid w:val="00F442B0"/>
    <w:rsid w:val="00F448DE"/>
    <w:rsid w:val="00F457CB"/>
    <w:rsid w:val="00F46212"/>
    <w:rsid w:val="00F46D77"/>
    <w:rsid w:val="00F54D87"/>
    <w:rsid w:val="00F56696"/>
    <w:rsid w:val="00F56C35"/>
    <w:rsid w:val="00F56E36"/>
    <w:rsid w:val="00F57FB9"/>
    <w:rsid w:val="00F617DE"/>
    <w:rsid w:val="00F64687"/>
    <w:rsid w:val="00F6737F"/>
    <w:rsid w:val="00F7082B"/>
    <w:rsid w:val="00F70FE7"/>
    <w:rsid w:val="00F71765"/>
    <w:rsid w:val="00F728A1"/>
    <w:rsid w:val="00F77A4D"/>
    <w:rsid w:val="00F77DD7"/>
    <w:rsid w:val="00F82EEB"/>
    <w:rsid w:val="00F835A4"/>
    <w:rsid w:val="00F8393A"/>
    <w:rsid w:val="00F83EE0"/>
    <w:rsid w:val="00F84EB7"/>
    <w:rsid w:val="00F877E5"/>
    <w:rsid w:val="00F87841"/>
    <w:rsid w:val="00F87C56"/>
    <w:rsid w:val="00F90967"/>
    <w:rsid w:val="00F94B13"/>
    <w:rsid w:val="00F94C96"/>
    <w:rsid w:val="00F97205"/>
    <w:rsid w:val="00FA11E2"/>
    <w:rsid w:val="00FA1A76"/>
    <w:rsid w:val="00FA27F3"/>
    <w:rsid w:val="00FA2B2A"/>
    <w:rsid w:val="00FA3260"/>
    <w:rsid w:val="00FB4F81"/>
    <w:rsid w:val="00FB6E0D"/>
    <w:rsid w:val="00FB7379"/>
    <w:rsid w:val="00FB737A"/>
    <w:rsid w:val="00FB7AF2"/>
    <w:rsid w:val="00FB7BCC"/>
    <w:rsid w:val="00FC2196"/>
    <w:rsid w:val="00FC35C6"/>
    <w:rsid w:val="00FC476F"/>
    <w:rsid w:val="00FC486F"/>
    <w:rsid w:val="00FC50B2"/>
    <w:rsid w:val="00FC7C67"/>
    <w:rsid w:val="00FD0C8E"/>
    <w:rsid w:val="00FD2587"/>
    <w:rsid w:val="00FD2677"/>
    <w:rsid w:val="00FD3F9C"/>
    <w:rsid w:val="00FD41AA"/>
    <w:rsid w:val="00FD4581"/>
    <w:rsid w:val="00FD75AF"/>
    <w:rsid w:val="00FE392B"/>
    <w:rsid w:val="00FE3F62"/>
    <w:rsid w:val="00FE4258"/>
    <w:rsid w:val="00FE54C8"/>
    <w:rsid w:val="00FE5B2E"/>
    <w:rsid w:val="00FE6315"/>
    <w:rsid w:val="00FE77C5"/>
    <w:rsid w:val="00FF06A1"/>
    <w:rsid w:val="00FF0AD9"/>
    <w:rsid w:val="00FF0E41"/>
    <w:rsid w:val="00FF14CD"/>
    <w:rsid w:val="00FF1CCD"/>
    <w:rsid w:val="00FF36D7"/>
    <w:rsid w:val="00FF3B76"/>
    <w:rsid w:val="00FF698C"/>
    <w:rsid w:val="00FF7507"/>
    <w:rsid w:val="00FF75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65203"/>
  <w15:chartTrackingRefBased/>
  <w15:docId w15:val="{D89D667C-40BA-4122-B87F-76F7E24C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503A"/>
    <w:pPr>
      <w:jc w:val="both"/>
    </w:pPr>
  </w:style>
  <w:style w:type="paragraph" w:styleId="Naslov1">
    <w:name w:val="heading 1"/>
    <w:basedOn w:val="Navaden"/>
    <w:next w:val="Navaden"/>
    <w:link w:val="Naslov1Znak"/>
    <w:uiPriority w:val="9"/>
    <w:qFormat/>
    <w:rsid w:val="003826A5"/>
    <w:pPr>
      <w:keepNext/>
      <w:keepLines/>
      <w:spacing w:before="240" w:after="0"/>
      <w:outlineLvl w:val="0"/>
    </w:pPr>
    <w:rPr>
      <w:rFonts w:ascii="Arial" w:eastAsiaTheme="majorEastAsia" w:hAnsi="Arial"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826A5"/>
    <w:pPr>
      <w:keepNext/>
      <w:keepLines/>
      <w:spacing w:before="40" w:after="120"/>
      <w:outlineLvl w:val="1"/>
    </w:pPr>
    <w:rPr>
      <w:rFonts w:ascii="Arial" w:eastAsiaTheme="majorEastAsia" w:hAnsi="Arial" w:cstheme="majorBidi"/>
      <w:color w:val="2E74B5" w:themeColor="accent1" w:themeShade="BF"/>
      <w:sz w:val="28"/>
      <w:szCs w:val="26"/>
    </w:rPr>
  </w:style>
  <w:style w:type="paragraph" w:styleId="Naslov3">
    <w:name w:val="heading 3"/>
    <w:basedOn w:val="Navaden"/>
    <w:next w:val="Navaden"/>
    <w:link w:val="Naslov3Znak"/>
    <w:uiPriority w:val="9"/>
    <w:unhideWhenUsed/>
    <w:qFormat/>
    <w:rsid w:val="00067BCC"/>
    <w:pPr>
      <w:keepNext/>
      <w:keepLines/>
      <w:spacing w:before="40" w:after="0"/>
      <w:outlineLvl w:val="2"/>
    </w:pPr>
    <w:rPr>
      <w:rFonts w:ascii="Arial" w:eastAsiaTheme="majorEastAsia" w:hAnsi="Arial" w:cstheme="majorBidi"/>
      <w:color w:val="2E74B5" w:themeColor="accent1" w:themeShade="BF"/>
      <w:sz w:val="20"/>
      <w:szCs w:val="24"/>
    </w:rPr>
  </w:style>
  <w:style w:type="paragraph" w:styleId="Naslov4">
    <w:name w:val="heading 4"/>
    <w:basedOn w:val="Navaden"/>
    <w:next w:val="Navaden"/>
    <w:link w:val="Naslov4Znak"/>
    <w:uiPriority w:val="9"/>
    <w:unhideWhenUsed/>
    <w:qFormat/>
    <w:rsid w:val="00701775"/>
    <w:pPr>
      <w:keepNext/>
      <w:keepLines/>
      <w:spacing w:before="40" w:after="0"/>
      <w:outlineLvl w:val="3"/>
    </w:pPr>
    <w:rPr>
      <w:rFonts w:ascii="Republika" w:eastAsiaTheme="majorEastAsia" w:hAnsi="Republika" w:cstheme="majorBidi"/>
      <w:iCs/>
      <w:color w:val="2E74B5" w:themeColor="accent1" w:themeShade="BF"/>
      <w:sz w:val="24"/>
    </w:rPr>
  </w:style>
  <w:style w:type="paragraph" w:styleId="Naslov5">
    <w:name w:val="heading 5"/>
    <w:basedOn w:val="Navaden"/>
    <w:next w:val="Navaden"/>
    <w:link w:val="Naslov5Znak"/>
    <w:uiPriority w:val="9"/>
    <w:unhideWhenUsed/>
    <w:qFormat/>
    <w:rsid w:val="00831A58"/>
    <w:pPr>
      <w:keepNext/>
      <w:keepLines/>
      <w:spacing w:before="40" w:after="0"/>
      <w:outlineLvl w:val="4"/>
    </w:pPr>
    <w:rPr>
      <w:rFonts w:ascii="Republika" w:eastAsiaTheme="majorEastAsia" w:hAnsi="Republika" w:cstheme="majorBidi"/>
      <w:i/>
      <w:color w:val="2E74B5" w:themeColor="accent1" w:themeShade="B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4266"/>
    <w:pPr>
      <w:tabs>
        <w:tab w:val="center" w:pos="4536"/>
        <w:tab w:val="right" w:pos="9072"/>
      </w:tabs>
      <w:spacing w:after="0" w:line="240" w:lineRule="auto"/>
    </w:pPr>
  </w:style>
  <w:style w:type="character" w:customStyle="1" w:styleId="GlavaZnak">
    <w:name w:val="Glava Znak"/>
    <w:basedOn w:val="Privzetapisavaodstavka"/>
    <w:link w:val="Glava"/>
    <w:uiPriority w:val="99"/>
    <w:rsid w:val="00B54266"/>
  </w:style>
  <w:style w:type="paragraph" w:styleId="Noga">
    <w:name w:val="footer"/>
    <w:basedOn w:val="Navaden"/>
    <w:link w:val="NogaZnak"/>
    <w:uiPriority w:val="99"/>
    <w:unhideWhenUsed/>
    <w:rsid w:val="00B54266"/>
    <w:pPr>
      <w:tabs>
        <w:tab w:val="center" w:pos="4536"/>
        <w:tab w:val="right" w:pos="9072"/>
      </w:tabs>
      <w:spacing w:after="0" w:line="240" w:lineRule="auto"/>
    </w:pPr>
  </w:style>
  <w:style w:type="character" w:customStyle="1" w:styleId="NogaZnak">
    <w:name w:val="Noga Znak"/>
    <w:basedOn w:val="Privzetapisavaodstavka"/>
    <w:link w:val="Noga"/>
    <w:uiPriority w:val="99"/>
    <w:rsid w:val="00B54266"/>
  </w:style>
  <w:style w:type="paragraph" w:styleId="Naslov">
    <w:name w:val="Title"/>
    <w:basedOn w:val="Navaden"/>
    <w:next w:val="Navaden"/>
    <w:link w:val="NaslovZnak"/>
    <w:uiPriority w:val="10"/>
    <w:qFormat/>
    <w:rsid w:val="000F3E6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NaslovZnak">
    <w:name w:val="Naslov Znak"/>
    <w:basedOn w:val="Privzetapisavaodstavka"/>
    <w:link w:val="Naslov"/>
    <w:uiPriority w:val="10"/>
    <w:rsid w:val="000F3E60"/>
    <w:rPr>
      <w:rFonts w:asciiTheme="majorHAnsi" w:eastAsiaTheme="majorEastAsia" w:hAnsiTheme="majorHAnsi" w:cstheme="majorBidi"/>
      <w:spacing w:val="-10"/>
      <w:kern w:val="28"/>
      <w:sz w:val="40"/>
      <w:szCs w:val="56"/>
    </w:rPr>
  </w:style>
  <w:style w:type="table" w:styleId="Tabelamrea">
    <w:name w:val="Table Grid"/>
    <w:basedOn w:val="Navadnatabela"/>
    <w:uiPriority w:val="59"/>
    <w:rsid w:val="00BD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BD48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dstavekseznama">
    <w:name w:val="List Paragraph"/>
    <w:aliases w:val="K1,Odstavec1,Bullet 1,Bullet Points,Bullet layer,Colorful List - Accent 11,Dot pt,F5 List Paragraph,Indicator Text,Issue Action POC,List Paragraph Char Char Char,List Paragraph1,List Paragraph2,MAIN CONTENT,No Spacing1,Normal numbered,2"/>
    <w:basedOn w:val="Navaden"/>
    <w:link w:val="OdstavekseznamaZnak"/>
    <w:uiPriority w:val="34"/>
    <w:qFormat/>
    <w:rsid w:val="00D54C0C"/>
    <w:pPr>
      <w:ind w:left="720"/>
      <w:contextualSpacing/>
    </w:pPr>
  </w:style>
  <w:style w:type="paragraph" w:styleId="Podnaslov">
    <w:name w:val="Subtitle"/>
    <w:basedOn w:val="Navaden"/>
    <w:next w:val="Navaden"/>
    <w:link w:val="PodnaslovZnak"/>
    <w:uiPriority w:val="11"/>
    <w:qFormat/>
    <w:rsid w:val="00BE2A23"/>
    <w:pPr>
      <w:numPr>
        <w:ilvl w:val="1"/>
      </w:numPr>
    </w:pPr>
    <w:rPr>
      <w:rFonts w:eastAsiaTheme="minorEastAsia"/>
      <w:color w:val="5A5A5A" w:themeColor="text1" w:themeTint="A5"/>
      <w:spacing w:val="15"/>
      <w:sz w:val="28"/>
    </w:rPr>
  </w:style>
  <w:style w:type="character" w:customStyle="1" w:styleId="PodnaslovZnak">
    <w:name w:val="Podnaslov Znak"/>
    <w:basedOn w:val="Privzetapisavaodstavka"/>
    <w:link w:val="Podnaslov"/>
    <w:uiPriority w:val="11"/>
    <w:rsid w:val="00BE2A23"/>
    <w:rPr>
      <w:rFonts w:eastAsiaTheme="minorEastAsia"/>
      <w:color w:val="5A5A5A" w:themeColor="text1" w:themeTint="A5"/>
      <w:spacing w:val="15"/>
      <w:sz w:val="28"/>
    </w:rPr>
  </w:style>
  <w:style w:type="character" w:styleId="Neenpoudarek">
    <w:name w:val="Subtle Emphasis"/>
    <w:basedOn w:val="Privzetapisavaodstavka"/>
    <w:uiPriority w:val="19"/>
    <w:qFormat/>
    <w:rsid w:val="00BE2A23"/>
    <w:rPr>
      <w:i/>
      <w:iCs/>
      <w:color w:val="404040" w:themeColor="text1" w:themeTint="BF"/>
    </w:rPr>
  </w:style>
  <w:style w:type="character" w:styleId="Poudarek">
    <w:name w:val="Emphasis"/>
    <w:basedOn w:val="Privzetapisavaodstavka"/>
    <w:uiPriority w:val="20"/>
    <w:qFormat/>
    <w:rsid w:val="00BE2A23"/>
    <w:rPr>
      <w:i/>
      <w:iCs/>
    </w:rPr>
  </w:style>
  <w:style w:type="character" w:styleId="Hiperpovezava">
    <w:name w:val="Hyperlink"/>
    <w:basedOn w:val="Privzetapisavaodstavka"/>
    <w:uiPriority w:val="99"/>
    <w:unhideWhenUsed/>
    <w:rsid w:val="000C4E00"/>
    <w:rPr>
      <w:color w:val="0563C1" w:themeColor="hyperlink"/>
      <w:u w:val="single"/>
    </w:rPr>
  </w:style>
  <w:style w:type="character" w:customStyle="1" w:styleId="Naslov2Znak">
    <w:name w:val="Naslov 2 Znak"/>
    <w:basedOn w:val="Privzetapisavaodstavka"/>
    <w:link w:val="Naslov2"/>
    <w:uiPriority w:val="9"/>
    <w:rsid w:val="003826A5"/>
    <w:rPr>
      <w:rFonts w:ascii="Arial" w:eastAsiaTheme="majorEastAsia" w:hAnsi="Arial" w:cstheme="majorBidi"/>
      <w:color w:val="2E74B5" w:themeColor="accent1" w:themeShade="BF"/>
      <w:sz w:val="28"/>
      <w:szCs w:val="26"/>
    </w:rPr>
  </w:style>
  <w:style w:type="paragraph" w:styleId="Citat">
    <w:name w:val="Quote"/>
    <w:basedOn w:val="Navaden"/>
    <w:next w:val="Navaden"/>
    <w:link w:val="CitatZnak"/>
    <w:uiPriority w:val="29"/>
    <w:qFormat/>
    <w:rsid w:val="00AB085C"/>
    <w:pPr>
      <w:spacing w:before="200"/>
      <w:ind w:right="862"/>
      <w:jc w:val="left"/>
    </w:pPr>
    <w:rPr>
      <w:rFonts w:ascii="Republika" w:hAnsi="Republika"/>
      <w:iCs/>
      <w:color w:val="595959" w:themeColor="text1" w:themeTint="A6"/>
    </w:rPr>
  </w:style>
  <w:style w:type="character" w:customStyle="1" w:styleId="CitatZnak">
    <w:name w:val="Citat Znak"/>
    <w:basedOn w:val="Privzetapisavaodstavka"/>
    <w:link w:val="Citat"/>
    <w:uiPriority w:val="29"/>
    <w:rsid w:val="00AB085C"/>
    <w:rPr>
      <w:rFonts w:ascii="Republika" w:hAnsi="Republika"/>
      <w:iCs/>
      <w:color w:val="595959" w:themeColor="text1" w:themeTint="A6"/>
    </w:rPr>
  </w:style>
  <w:style w:type="paragraph" w:styleId="Kazaloslik">
    <w:name w:val="table of figures"/>
    <w:basedOn w:val="Navaden"/>
    <w:next w:val="Navaden"/>
    <w:uiPriority w:val="99"/>
    <w:unhideWhenUsed/>
    <w:rsid w:val="00C46CFD"/>
    <w:pPr>
      <w:spacing w:after="0"/>
    </w:pPr>
  </w:style>
  <w:style w:type="character" w:customStyle="1" w:styleId="Naslov1Znak">
    <w:name w:val="Naslov 1 Znak"/>
    <w:basedOn w:val="Privzetapisavaodstavka"/>
    <w:link w:val="Naslov1"/>
    <w:uiPriority w:val="9"/>
    <w:rsid w:val="003826A5"/>
    <w:rPr>
      <w:rFonts w:ascii="Arial" w:eastAsiaTheme="majorEastAsia" w:hAnsi="Arial" w:cstheme="majorBidi"/>
      <w:color w:val="2E74B5" w:themeColor="accent1" w:themeShade="BF"/>
      <w:sz w:val="32"/>
      <w:szCs w:val="32"/>
    </w:rPr>
  </w:style>
  <w:style w:type="paragraph" w:styleId="NaslovTOC">
    <w:name w:val="TOC Heading"/>
    <w:basedOn w:val="Naslov1"/>
    <w:next w:val="Navaden"/>
    <w:uiPriority w:val="39"/>
    <w:unhideWhenUsed/>
    <w:qFormat/>
    <w:rsid w:val="007E2AAE"/>
    <w:pPr>
      <w:jc w:val="left"/>
      <w:outlineLvl w:val="9"/>
    </w:pPr>
    <w:rPr>
      <w:noProof/>
      <w:lang w:eastAsia="sl-SI"/>
    </w:rPr>
  </w:style>
  <w:style w:type="paragraph" w:styleId="Kazalovsebine2">
    <w:name w:val="toc 2"/>
    <w:basedOn w:val="Navaden"/>
    <w:next w:val="Navaden"/>
    <w:autoRedefine/>
    <w:uiPriority w:val="39"/>
    <w:unhideWhenUsed/>
    <w:rsid w:val="00EC072E"/>
    <w:pPr>
      <w:tabs>
        <w:tab w:val="left" w:pos="880"/>
        <w:tab w:val="right" w:leader="dot" w:pos="9072"/>
      </w:tabs>
      <w:spacing w:after="100"/>
      <w:ind w:left="220"/>
      <w:jc w:val="left"/>
    </w:pPr>
    <w:rPr>
      <w:rFonts w:eastAsiaTheme="minorEastAsia" w:cs="Times New Roman"/>
      <w:lang w:eastAsia="sl-SI"/>
    </w:rPr>
  </w:style>
  <w:style w:type="paragraph" w:styleId="Kazalovsebine1">
    <w:name w:val="toc 1"/>
    <w:basedOn w:val="Navaden"/>
    <w:next w:val="Navaden"/>
    <w:autoRedefine/>
    <w:uiPriority w:val="39"/>
    <w:unhideWhenUsed/>
    <w:rsid w:val="00F42B5C"/>
    <w:pPr>
      <w:spacing w:after="100"/>
      <w:jc w:val="left"/>
    </w:pPr>
    <w:rPr>
      <w:rFonts w:eastAsiaTheme="minorEastAsia" w:cs="Times New Roman"/>
      <w:lang w:eastAsia="sl-SI"/>
    </w:rPr>
  </w:style>
  <w:style w:type="paragraph" w:styleId="Kazalovsebine3">
    <w:name w:val="toc 3"/>
    <w:basedOn w:val="Navaden"/>
    <w:next w:val="Navaden"/>
    <w:autoRedefine/>
    <w:uiPriority w:val="39"/>
    <w:unhideWhenUsed/>
    <w:rsid w:val="00F42B5C"/>
    <w:pPr>
      <w:spacing w:after="100"/>
      <w:ind w:left="440"/>
      <w:jc w:val="left"/>
    </w:pPr>
    <w:rPr>
      <w:rFonts w:eastAsiaTheme="minorEastAsia" w:cs="Times New Roman"/>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011E50"/>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11E50"/>
    <w:rPr>
      <w:sz w:val="20"/>
      <w:szCs w:val="20"/>
    </w:rPr>
  </w:style>
  <w:style w:type="character" w:styleId="Sprotnaopomba-sklic">
    <w:name w:val="footnote reference"/>
    <w:aliases w:val="Footnote symbol,Footnote,Fussnota"/>
    <w:basedOn w:val="Privzetapisavaodstavka"/>
    <w:unhideWhenUsed/>
    <w:rsid w:val="00011E50"/>
    <w:rPr>
      <w:vertAlign w:val="superscript"/>
    </w:rPr>
  </w:style>
  <w:style w:type="paragraph" w:customStyle="1" w:styleId="citat1">
    <w:name w:val="citat1"/>
    <w:basedOn w:val="Kazaloslik"/>
    <w:link w:val="citat1Znak"/>
    <w:qFormat/>
    <w:rsid w:val="00F83EE0"/>
    <w:pPr>
      <w:tabs>
        <w:tab w:val="right" w:leader="dot" w:pos="9063"/>
      </w:tabs>
    </w:pPr>
    <w:rPr>
      <w:rFonts w:ascii="Republika" w:hAnsi="Republika"/>
      <w:noProof/>
      <w:color w:val="595959" w:themeColor="text1" w:themeTint="A6"/>
    </w:rPr>
  </w:style>
  <w:style w:type="character" w:customStyle="1" w:styleId="Naslov3Znak">
    <w:name w:val="Naslov 3 Znak"/>
    <w:basedOn w:val="Privzetapisavaodstavka"/>
    <w:link w:val="Naslov3"/>
    <w:uiPriority w:val="9"/>
    <w:rsid w:val="00067BCC"/>
    <w:rPr>
      <w:rFonts w:ascii="Arial" w:eastAsiaTheme="majorEastAsia" w:hAnsi="Arial" w:cstheme="majorBidi"/>
      <w:color w:val="2E74B5" w:themeColor="accent1" w:themeShade="BF"/>
      <w:sz w:val="20"/>
      <w:szCs w:val="24"/>
    </w:rPr>
  </w:style>
  <w:style w:type="character" w:customStyle="1" w:styleId="citat1Znak">
    <w:name w:val="citat1 Znak"/>
    <w:basedOn w:val="CitatZnak"/>
    <w:link w:val="citat1"/>
    <w:rsid w:val="00F83EE0"/>
    <w:rPr>
      <w:rFonts w:ascii="Republika" w:hAnsi="Republika"/>
      <w:iCs w:val="0"/>
      <w:noProof/>
      <w:color w:val="595959" w:themeColor="text1" w:themeTint="A6"/>
    </w:rPr>
  </w:style>
  <w:style w:type="paragraph" w:styleId="Stvarnokazalo1">
    <w:name w:val="index 1"/>
    <w:aliases w:val="Kazalo Tabel"/>
    <w:basedOn w:val="citat1"/>
    <w:next w:val="citat1"/>
    <w:autoRedefine/>
    <w:uiPriority w:val="99"/>
    <w:unhideWhenUsed/>
    <w:rsid w:val="00B11999"/>
    <w:pPr>
      <w:spacing w:line="240" w:lineRule="auto"/>
      <w:ind w:left="220" w:hanging="220"/>
    </w:pPr>
    <w:rPr>
      <w:i/>
      <w:color w:val="auto"/>
    </w:rPr>
  </w:style>
  <w:style w:type="paragraph" w:customStyle="1" w:styleId="Default">
    <w:name w:val="Default"/>
    <w:rsid w:val="00C75F89"/>
    <w:pPr>
      <w:autoSpaceDE w:val="0"/>
      <w:autoSpaceDN w:val="0"/>
      <w:adjustRightInd w:val="0"/>
      <w:spacing w:after="0" w:line="240" w:lineRule="auto"/>
    </w:pPr>
    <w:rPr>
      <w:rFonts w:ascii="EUAlbertina" w:hAnsi="EUAlbertina" w:cs="EUAlbertina"/>
      <w:color w:val="000000"/>
      <w:sz w:val="24"/>
      <w:szCs w:val="24"/>
    </w:rPr>
  </w:style>
  <w:style w:type="paragraph" w:styleId="Brezrazmikov">
    <w:name w:val="No Spacing"/>
    <w:uiPriority w:val="1"/>
    <w:qFormat/>
    <w:rsid w:val="00E63960"/>
    <w:pPr>
      <w:spacing w:after="0" w:line="240" w:lineRule="auto"/>
      <w:jc w:val="both"/>
    </w:pPr>
  </w:style>
  <w:style w:type="character" w:customStyle="1" w:styleId="Naslov4Znak">
    <w:name w:val="Naslov 4 Znak"/>
    <w:basedOn w:val="Privzetapisavaodstavka"/>
    <w:link w:val="Naslov4"/>
    <w:uiPriority w:val="9"/>
    <w:rsid w:val="00701775"/>
    <w:rPr>
      <w:rFonts w:ascii="Republika" w:eastAsiaTheme="majorEastAsia" w:hAnsi="Republika" w:cstheme="majorBidi"/>
      <w:iCs/>
      <w:color w:val="2E74B5" w:themeColor="accent1" w:themeShade="BF"/>
      <w:sz w:val="24"/>
    </w:rPr>
  </w:style>
  <w:style w:type="paragraph" w:styleId="Besedilooblaka">
    <w:name w:val="Balloon Text"/>
    <w:basedOn w:val="Navaden"/>
    <w:link w:val="BesedilooblakaZnak"/>
    <w:uiPriority w:val="99"/>
    <w:semiHidden/>
    <w:unhideWhenUsed/>
    <w:rsid w:val="007D275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2757"/>
    <w:rPr>
      <w:rFonts w:ascii="Segoe UI" w:hAnsi="Segoe UI" w:cs="Segoe UI"/>
      <w:sz w:val="18"/>
      <w:szCs w:val="18"/>
    </w:rPr>
  </w:style>
  <w:style w:type="paragraph" w:customStyle="1" w:styleId="podpisi">
    <w:name w:val="podpisi"/>
    <w:basedOn w:val="Navaden"/>
    <w:qFormat/>
    <w:rsid w:val="0022209C"/>
    <w:pPr>
      <w:tabs>
        <w:tab w:val="left" w:pos="3402"/>
      </w:tabs>
      <w:spacing w:after="0" w:line="260" w:lineRule="atLeast"/>
      <w:jc w:val="left"/>
    </w:pPr>
    <w:rPr>
      <w:rFonts w:ascii="Arial" w:eastAsia="Times New Roman" w:hAnsi="Arial" w:cs="Times New Roman"/>
      <w:sz w:val="20"/>
      <w:szCs w:val="24"/>
      <w:lang w:val="it-IT"/>
    </w:rPr>
  </w:style>
  <w:style w:type="character" w:customStyle="1" w:styleId="OdstavekseznamaZnak">
    <w:name w:val="Odstavek seznama Znak"/>
    <w:aliases w:val="K1 Znak,Odstavec1 Znak,Bullet 1 Znak,Bullet Points Znak,Bullet layer Znak,Colorful List - Accent 11 Znak,Dot pt Znak,F5 List Paragraph Znak,Indicator Text Znak,Issue Action POC Znak,List Paragraph Char Char Char Znak,2 Znak"/>
    <w:link w:val="Odstavekseznama"/>
    <w:uiPriority w:val="34"/>
    <w:qFormat/>
    <w:locked/>
    <w:rsid w:val="0022209C"/>
  </w:style>
  <w:style w:type="paragraph" w:styleId="Navadensplet">
    <w:name w:val="Normal (Web)"/>
    <w:basedOn w:val="Navaden"/>
    <w:uiPriority w:val="99"/>
    <w:unhideWhenUsed/>
    <w:rsid w:val="00924D52"/>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table" w:styleId="Navadnatabela3">
    <w:name w:val="Plain Table 3"/>
    <w:basedOn w:val="Navadnatabela"/>
    <w:uiPriority w:val="43"/>
    <w:rsid w:val="009A1D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9A1D3A"/>
    <w:rPr>
      <w:sz w:val="16"/>
      <w:szCs w:val="16"/>
    </w:rPr>
  </w:style>
  <w:style w:type="paragraph" w:styleId="Pripombabesedilo">
    <w:name w:val="annotation text"/>
    <w:basedOn w:val="Navaden"/>
    <w:link w:val="PripombabesediloZnak"/>
    <w:uiPriority w:val="99"/>
    <w:unhideWhenUsed/>
    <w:rsid w:val="009A1D3A"/>
    <w:pPr>
      <w:spacing w:line="240" w:lineRule="auto"/>
    </w:pPr>
    <w:rPr>
      <w:sz w:val="20"/>
      <w:szCs w:val="20"/>
    </w:rPr>
  </w:style>
  <w:style w:type="character" w:customStyle="1" w:styleId="PripombabesediloZnak">
    <w:name w:val="Pripomba – besedilo Znak"/>
    <w:basedOn w:val="Privzetapisavaodstavka"/>
    <w:link w:val="Pripombabesedilo"/>
    <w:uiPriority w:val="99"/>
    <w:rsid w:val="009A1D3A"/>
    <w:rPr>
      <w:sz w:val="20"/>
      <w:szCs w:val="20"/>
    </w:rPr>
  </w:style>
  <w:style w:type="paragraph" w:styleId="Zadevapripombe">
    <w:name w:val="annotation subject"/>
    <w:basedOn w:val="Pripombabesedilo"/>
    <w:next w:val="Pripombabesedilo"/>
    <w:link w:val="ZadevapripombeZnak"/>
    <w:uiPriority w:val="99"/>
    <w:semiHidden/>
    <w:unhideWhenUsed/>
    <w:rsid w:val="00700FB0"/>
    <w:rPr>
      <w:b/>
      <w:bCs/>
    </w:rPr>
  </w:style>
  <w:style w:type="character" w:customStyle="1" w:styleId="ZadevapripombeZnak">
    <w:name w:val="Zadeva pripombe Znak"/>
    <w:basedOn w:val="PripombabesediloZnak"/>
    <w:link w:val="Zadevapripombe"/>
    <w:uiPriority w:val="99"/>
    <w:semiHidden/>
    <w:rsid w:val="00700FB0"/>
    <w:rPr>
      <w:b/>
      <w:bCs/>
      <w:sz w:val="20"/>
      <w:szCs w:val="20"/>
    </w:rPr>
  </w:style>
  <w:style w:type="paragraph" w:customStyle="1" w:styleId="CM1">
    <w:name w:val="CM1"/>
    <w:basedOn w:val="Default"/>
    <w:next w:val="Default"/>
    <w:uiPriority w:val="99"/>
    <w:rsid w:val="000C7781"/>
    <w:rPr>
      <w:rFonts w:cs="Times New Roman"/>
      <w:color w:val="auto"/>
      <w:lang w:val="en-US"/>
    </w:rPr>
  </w:style>
  <w:style w:type="character" w:styleId="Krepko">
    <w:name w:val="Strong"/>
    <w:basedOn w:val="Privzetapisavaodstavka"/>
    <w:uiPriority w:val="22"/>
    <w:qFormat/>
    <w:rsid w:val="00190567"/>
    <w:rPr>
      <w:b/>
      <w:bCs/>
    </w:rPr>
  </w:style>
  <w:style w:type="character" w:customStyle="1" w:styleId="Naslov5Znak">
    <w:name w:val="Naslov 5 Znak"/>
    <w:basedOn w:val="Privzetapisavaodstavka"/>
    <w:link w:val="Naslov5"/>
    <w:uiPriority w:val="9"/>
    <w:rsid w:val="00831A58"/>
    <w:rPr>
      <w:rFonts w:ascii="Republika" w:eastAsiaTheme="majorEastAsia" w:hAnsi="Republika" w:cstheme="majorBidi"/>
      <w:i/>
      <w:color w:val="2E74B5" w:themeColor="accent1" w:themeShade="BF"/>
      <w:sz w:val="24"/>
    </w:rPr>
  </w:style>
  <w:style w:type="numbering" w:customStyle="1" w:styleId="Brezseznama1">
    <w:name w:val="Brez seznama1"/>
    <w:next w:val="Brezseznama"/>
    <w:uiPriority w:val="99"/>
    <w:semiHidden/>
    <w:unhideWhenUsed/>
    <w:rsid w:val="00DA2706"/>
  </w:style>
  <w:style w:type="numbering" w:customStyle="1" w:styleId="Slog1">
    <w:name w:val="Slog1"/>
    <w:uiPriority w:val="99"/>
    <w:rsid w:val="00DA2706"/>
    <w:pPr>
      <w:numPr>
        <w:numId w:val="17"/>
      </w:numPr>
    </w:pPr>
  </w:style>
  <w:style w:type="paragraph" w:styleId="Kazalovsebine4">
    <w:name w:val="toc 4"/>
    <w:basedOn w:val="Navaden"/>
    <w:next w:val="Navaden"/>
    <w:autoRedefine/>
    <w:uiPriority w:val="39"/>
    <w:unhideWhenUsed/>
    <w:rsid w:val="00DA2706"/>
    <w:pPr>
      <w:tabs>
        <w:tab w:val="left" w:pos="1540"/>
        <w:tab w:val="right" w:leader="dot" w:pos="9062"/>
      </w:tabs>
      <w:spacing w:after="0"/>
      <w:ind w:left="658"/>
    </w:pPr>
  </w:style>
  <w:style w:type="table" w:customStyle="1" w:styleId="Tabelamrea1">
    <w:name w:val="Tabela – mreža1"/>
    <w:basedOn w:val="Navadnatabela"/>
    <w:next w:val="Tabelamrea"/>
    <w:uiPriority w:val="39"/>
    <w:rsid w:val="00DA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A2706"/>
    <w:rPr>
      <w:color w:val="808080"/>
    </w:rPr>
  </w:style>
  <w:style w:type="paragraph" w:customStyle="1" w:styleId="Svetlamreapoudarek31">
    <w:name w:val="Svetla mreža – poudarek 31"/>
    <w:basedOn w:val="Navaden"/>
    <w:link w:val="Svetlamreapoudarek3Znak"/>
    <w:uiPriority w:val="34"/>
    <w:qFormat/>
    <w:rsid w:val="00DA2706"/>
    <w:pPr>
      <w:spacing w:after="0" w:line="240" w:lineRule="auto"/>
      <w:ind w:left="708"/>
      <w:jc w:val="left"/>
    </w:pPr>
    <w:rPr>
      <w:rFonts w:ascii="Arial" w:eastAsia="Calibri" w:hAnsi="Arial" w:cs="Times New Roman"/>
    </w:rPr>
  </w:style>
  <w:style w:type="character" w:customStyle="1" w:styleId="Svetlamreapoudarek3Znak">
    <w:name w:val="Svetla mreža – poudarek 3 Znak"/>
    <w:link w:val="Svetlamreapoudarek31"/>
    <w:uiPriority w:val="34"/>
    <w:locked/>
    <w:rsid w:val="00DA2706"/>
    <w:rPr>
      <w:rFonts w:ascii="Arial" w:eastAsia="Calibri" w:hAnsi="Arial" w:cs="Times New Roman"/>
    </w:rPr>
  </w:style>
  <w:style w:type="paragraph" w:styleId="Revizija">
    <w:name w:val="Revision"/>
    <w:hidden/>
    <w:uiPriority w:val="99"/>
    <w:semiHidden/>
    <w:rsid w:val="00DA2706"/>
    <w:pPr>
      <w:spacing w:after="0" w:line="240" w:lineRule="auto"/>
    </w:pPr>
  </w:style>
  <w:style w:type="character" w:customStyle="1" w:styleId="UnresolvedMention">
    <w:name w:val="Unresolved Mention"/>
    <w:basedOn w:val="Privzetapisavaodstavka"/>
    <w:uiPriority w:val="99"/>
    <w:semiHidden/>
    <w:unhideWhenUsed/>
    <w:rsid w:val="00DA2706"/>
    <w:rPr>
      <w:color w:val="605E5C"/>
      <w:shd w:val="clear" w:color="auto" w:fill="E1DFDD"/>
    </w:rPr>
  </w:style>
  <w:style w:type="character" w:customStyle="1" w:styleId="font211">
    <w:name w:val="font211"/>
    <w:basedOn w:val="Privzetapisavaodstavka"/>
    <w:rsid w:val="00DA2706"/>
    <w:rPr>
      <w:rFonts w:ascii="Calibri" w:hAnsi="Calibri" w:cs="Calibri" w:hint="default"/>
      <w:b/>
      <w:bCs/>
      <w:i w:val="0"/>
      <w:iCs w:val="0"/>
      <w:strike w:val="0"/>
      <w:dstrike w:val="0"/>
      <w:color w:val="000000"/>
      <w:sz w:val="16"/>
      <w:szCs w:val="16"/>
      <w:u w:val="none"/>
      <w:effect w:val="none"/>
    </w:rPr>
  </w:style>
  <w:style w:type="numbering" w:customStyle="1" w:styleId="Brezseznama2">
    <w:name w:val="Brez seznama2"/>
    <w:next w:val="Brezseznama"/>
    <w:uiPriority w:val="99"/>
    <w:semiHidden/>
    <w:unhideWhenUsed/>
    <w:rsid w:val="00081327"/>
  </w:style>
  <w:style w:type="table" w:customStyle="1" w:styleId="Tabelamrea2">
    <w:name w:val="Tabela – mreža2"/>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081327"/>
  </w:style>
  <w:style w:type="table" w:customStyle="1" w:styleId="Tabelamrea11">
    <w:name w:val="Tabela – mreža11"/>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081327"/>
    <w:pPr>
      <w:numPr>
        <w:ilvl w:val="1"/>
        <w:numId w:val="18"/>
      </w:numPr>
      <w:tabs>
        <w:tab w:val="num" w:pos="1800"/>
      </w:tabs>
      <w:spacing w:after="60" w:line="240" w:lineRule="auto"/>
      <w:jc w:val="left"/>
    </w:pPr>
    <w:rPr>
      <w:rFonts w:ascii="Arial" w:eastAsia="Times New Roman" w:hAnsi="Arial" w:cs="Times New Roman"/>
      <w:lang w:eastAsia="sl-SI"/>
    </w:rPr>
  </w:style>
  <w:style w:type="paragraph" w:customStyle="1" w:styleId="SlogStyle110ptKrepkoLevoLevo0cmPrvavrstica0cm">
    <w:name w:val="Slog Style1 + 10 pt Krepko Levo Levo:  0 cm Prva vrstica:  0 cm"/>
    <w:basedOn w:val="Style1"/>
    <w:rsid w:val="00081327"/>
    <w:pPr>
      <w:numPr>
        <w:ilvl w:val="3"/>
      </w:numPr>
      <w:tabs>
        <w:tab w:val="num" w:pos="1440"/>
        <w:tab w:val="num" w:pos="2880"/>
      </w:tabs>
      <w:ind w:left="0" w:firstLine="0"/>
    </w:pPr>
    <w:rPr>
      <w:rFonts w:ascii="Times New Roman" w:hAnsi="Times New Roman"/>
      <w:bCs/>
      <w:sz w:val="20"/>
      <w:szCs w:val="20"/>
    </w:rPr>
  </w:style>
  <w:style w:type="numbering" w:customStyle="1" w:styleId="Brezseznama3">
    <w:name w:val="Brez seznama3"/>
    <w:next w:val="Brezseznama"/>
    <w:uiPriority w:val="99"/>
    <w:semiHidden/>
    <w:unhideWhenUsed/>
    <w:rsid w:val="00DE61AD"/>
  </w:style>
  <w:style w:type="table" w:customStyle="1" w:styleId="Tabelamrea3">
    <w:name w:val="Tabela – mreža3"/>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DE61AD"/>
  </w:style>
  <w:style w:type="table" w:customStyle="1" w:styleId="Tabelamrea12">
    <w:name w:val="Tabela – mreža12"/>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avaden"/>
    <w:rsid w:val="00DE61AD"/>
    <w:pPr>
      <w:numPr>
        <w:numId w:val="19"/>
      </w:numPr>
      <w:spacing w:after="0" w:line="240" w:lineRule="auto"/>
      <w:jc w:val="left"/>
    </w:pPr>
    <w:rPr>
      <w:rFonts w:ascii="Arial" w:eastAsia="Times New Roman" w:hAnsi="Arial" w:cs="Times New Roman"/>
      <w:i/>
      <w:iCs/>
      <w:lang w:eastAsia="sl-SI"/>
    </w:rPr>
  </w:style>
  <w:style w:type="numbering" w:customStyle="1" w:styleId="Brezseznama4">
    <w:name w:val="Brez seznama4"/>
    <w:next w:val="Brezseznama"/>
    <w:uiPriority w:val="99"/>
    <w:semiHidden/>
    <w:unhideWhenUsed/>
    <w:rsid w:val="00B70CED"/>
  </w:style>
  <w:style w:type="table" w:customStyle="1" w:styleId="Tabelamrea4">
    <w:name w:val="Tabela – mreža4"/>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3">
    <w:name w:val="Slog13"/>
    <w:uiPriority w:val="99"/>
    <w:rsid w:val="00B70CED"/>
  </w:style>
  <w:style w:type="table" w:customStyle="1" w:styleId="Tabelamrea13">
    <w:name w:val="Tabela – mreža13"/>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EE07F9"/>
    <w:pPr>
      <w:spacing w:after="200" w:line="240" w:lineRule="auto"/>
      <w:jc w:val="left"/>
    </w:pPr>
    <w:rPr>
      <w:rFonts w:ascii="Republika" w:hAnsi="Republika"/>
      <w:iCs/>
      <w:color w:val="595959" w:themeColor="text1" w:themeTint="A6"/>
      <w:szCs w:val="18"/>
    </w:rPr>
  </w:style>
  <w:style w:type="paragraph" w:styleId="Telobesedila">
    <w:name w:val="Body Text"/>
    <w:basedOn w:val="Navaden"/>
    <w:link w:val="TelobesedilaZnak1"/>
    <w:rsid w:val="00B70CED"/>
    <w:pPr>
      <w:spacing w:after="0" w:line="240" w:lineRule="auto"/>
      <w:jc w:val="center"/>
    </w:pPr>
    <w:rPr>
      <w:rFonts w:ascii="Arial" w:eastAsia="Times New Roman" w:hAnsi="Arial" w:cs="Times New Roman"/>
      <w:b/>
      <w:bCs/>
      <w:sz w:val="32"/>
      <w:szCs w:val="32"/>
      <w:lang w:eastAsia="sl-SI"/>
    </w:rPr>
  </w:style>
  <w:style w:type="character" w:customStyle="1" w:styleId="TelobesedilaZnak">
    <w:name w:val="Telo besedila Znak"/>
    <w:basedOn w:val="Privzetapisavaodstavka"/>
    <w:uiPriority w:val="99"/>
    <w:semiHidden/>
    <w:rsid w:val="00B70CED"/>
  </w:style>
  <w:style w:type="character" w:customStyle="1" w:styleId="TelobesedilaZnak1">
    <w:name w:val="Telo besedila Znak1"/>
    <w:link w:val="Telobesedila"/>
    <w:rsid w:val="00B70CED"/>
    <w:rPr>
      <w:rFonts w:ascii="Arial" w:eastAsia="Times New Roman" w:hAnsi="Arial" w:cs="Times New Roman"/>
      <w:b/>
      <w:bCs/>
      <w:sz w:val="32"/>
      <w:szCs w:val="32"/>
      <w:lang w:eastAsia="sl-SI"/>
    </w:rPr>
  </w:style>
  <w:style w:type="paragraph" w:customStyle="1" w:styleId="BodyText31">
    <w:name w:val="Body Text 31"/>
    <w:basedOn w:val="Navaden"/>
    <w:uiPriority w:val="99"/>
    <w:rsid w:val="00B70CED"/>
    <w:pPr>
      <w:spacing w:after="0" w:line="240" w:lineRule="auto"/>
    </w:pPr>
    <w:rPr>
      <w:rFonts w:ascii="Times New Roman" w:eastAsia="Times New Roman" w:hAnsi="Times New Roman" w:cs="Times New Roman"/>
      <w:sz w:val="24"/>
      <w:szCs w:val="20"/>
      <w:lang w:eastAsia="sl-SI"/>
    </w:rPr>
  </w:style>
  <w:style w:type="character" w:customStyle="1" w:styleId="Srednjamrea1poudarek2Znak">
    <w:name w:val="Srednja mreža 1 – poudarek 2 Znak"/>
    <w:link w:val="Srednjamrea1poudarek2"/>
    <w:uiPriority w:val="34"/>
    <w:semiHidden/>
    <w:locked/>
    <w:rsid w:val="00F264A6"/>
    <w:rPr>
      <w:rFonts w:ascii="Cambria" w:eastAsia="Cambria" w:hAnsi="Cambria"/>
      <w:sz w:val="22"/>
      <w:szCs w:val="22"/>
      <w:lang w:val="en-US" w:eastAsia="en-US"/>
    </w:rPr>
  </w:style>
  <w:style w:type="table" w:styleId="Srednjamrea1poudarek2">
    <w:name w:val="Medium Grid 1 Accent 2"/>
    <w:basedOn w:val="Navadnatabela"/>
    <w:link w:val="Srednjamrea1poudarek2Znak"/>
    <w:uiPriority w:val="34"/>
    <w:semiHidden/>
    <w:unhideWhenUsed/>
    <w:rsid w:val="00F264A6"/>
    <w:pPr>
      <w:spacing w:after="0" w:line="240" w:lineRule="auto"/>
    </w:pPr>
    <w:rPr>
      <w:rFonts w:ascii="Cambria" w:eastAsia="Cambria" w:hAnsi="Cambr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customStyle="1" w:styleId="Brezseznama5">
    <w:name w:val="Brez seznama5"/>
    <w:next w:val="Brezseznama"/>
    <w:uiPriority w:val="99"/>
    <w:semiHidden/>
    <w:unhideWhenUsed/>
    <w:rsid w:val="00764936"/>
  </w:style>
  <w:style w:type="table" w:customStyle="1" w:styleId="Tabelamrea5">
    <w:name w:val="Tabela – mreža5"/>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4">
    <w:name w:val="Slog14"/>
    <w:uiPriority w:val="99"/>
    <w:rsid w:val="00764936"/>
    <w:pPr>
      <w:numPr>
        <w:numId w:val="1"/>
      </w:numPr>
    </w:pPr>
  </w:style>
  <w:style w:type="table" w:customStyle="1" w:styleId="Tabelamrea14">
    <w:name w:val="Tabela – mreža14"/>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764936"/>
    <w:pPr>
      <w:overflowPunct w:val="0"/>
      <w:autoSpaceDE w:val="0"/>
      <w:autoSpaceDN w:val="0"/>
      <w:adjustRightInd w:val="0"/>
      <w:spacing w:before="240" w:after="0" w:line="240" w:lineRule="auto"/>
      <w:ind w:firstLine="1021"/>
      <w:textAlignment w:val="baseline"/>
    </w:pPr>
    <w:rPr>
      <w:rFonts w:ascii="Arial" w:eastAsia="Times New Roman" w:hAnsi="Arial" w:cs="Arial"/>
      <w:lang w:eastAsia="sl-SI"/>
    </w:rPr>
  </w:style>
  <w:style w:type="character" w:customStyle="1" w:styleId="OdstavekZnak">
    <w:name w:val="Odstavek Znak"/>
    <w:link w:val="Odstavek"/>
    <w:rsid w:val="00764936"/>
    <w:rPr>
      <w:rFonts w:ascii="Arial" w:eastAsia="Times New Roman" w:hAnsi="Arial" w:cs="Arial"/>
      <w:lang w:eastAsia="sl-SI"/>
    </w:rPr>
  </w:style>
  <w:style w:type="paragraph" w:customStyle="1" w:styleId="tevilnatoka111">
    <w:name w:val="Številčna točka 1.1.1"/>
    <w:basedOn w:val="Navaden"/>
    <w:qFormat/>
    <w:rsid w:val="00764936"/>
    <w:pPr>
      <w:widowControl w:val="0"/>
      <w:numPr>
        <w:ilvl w:val="2"/>
        <w:numId w:val="20"/>
      </w:numPr>
      <w:overflowPunct w:val="0"/>
      <w:autoSpaceDE w:val="0"/>
      <w:autoSpaceDN w:val="0"/>
      <w:adjustRightInd w:val="0"/>
      <w:spacing w:after="0" w:line="240" w:lineRule="auto"/>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764936"/>
    <w:pPr>
      <w:numPr>
        <w:numId w:val="20"/>
      </w:numPr>
      <w:spacing w:after="0" w:line="240" w:lineRule="auto"/>
    </w:pPr>
    <w:rPr>
      <w:rFonts w:ascii="Arial" w:eastAsia="Times New Roman" w:hAnsi="Arial" w:cs="Times New Roman"/>
      <w:lang w:eastAsia="sl-SI"/>
    </w:rPr>
  </w:style>
  <w:style w:type="character" w:customStyle="1" w:styleId="tevilnatokaZnak">
    <w:name w:val="Številčna točka Znak"/>
    <w:basedOn w:val="OdstavekZnak"/>
    <w:link w:val="tevilnatoka"/>
    <w:rsid w:val="00764936"/>
    <w:rPr>
      <w:rFonts w:ascii="Arial" w:eastAsia="Times New Roman" w:hAnsi="Arial" w:cs="Times New Roman"/>
      <w:lang w:eastAsia="sl-SI"/>
    </w:rPr>
  </w:style>
  <w:style w:type="paragraph" w:customStyle="1" w:styleId="tevilnatoka11Nova">
    <w:name w:val="Številčna točka 1.1 Nova"/>
    <w:basedOn w:val="tevilnatoka"/>
    <w:qFormat/>
    <w:rsid w:val="00764936"/>
    <w:pPr>
      <w:numPr>
        <w:ilvl w:val="1"/>
      </w:numPr>
      <w:tabs>
        <w:tab w:val="clear" w:pos="425"/>
      </w:tabs>
      <w:ind w:left="1440" w:hanging="360"/>
    </w:pPr>
  </w:style>
  <w:style w:type="paragraph" w:customStyle="1" w:styleId="tevilnatoka0">
    <w:name w:val="tevilnatoka"/>
    <w:basedOn w:val="Navaden"/>
    <w:rsid w:val="0076493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table" w:customStyle="1" w:styleId="Tabelamrea6">
    <w:name w:val="Tabela – mreža6"/>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unhideWhenUsed/>
    <w:rsid w:val="00A57401"/>
    <w:pPr>
      <w:spacing w:after="0" w:line="240" w:lineRule="auto"/>
      <w:jc w:val="left"/>
    </w:pPr>
    <w:rPr>
      <w:rFonts w:ascii="Arial" w:eastAsia="Calibri" w:hAnsi="Arial" w:cs="Times New Roman"/>
      <w:sz w:val="20"/>
      <w:szCs w:val="20"/>
    </w:rPr>
  </w:style>
  <w:style w:type="character" w:customStyle="1" w:styleId="Konnaopomba-besediloZnak">
    <w:name w:val="Končna opomba - besedilo Znak"/>
    <w:basedOn w:val="Privzetapisavaodstavka"/>
    <w:link w:val="Konnaopomba-besedilo"/>
    <w:uiPriority w:val="99"/>
    <w:rsid w:val="00A57401"/>
    <w:rPr>
      <w:rFonts w:ascii="Arial" w:eastAsia="Calibri" w:hAnsi="Arial" w:cs="Times New Roman"/>
      <w:sz w:val="20"/>
      <w:szCs w:val="20"/>
    </w:rPr>
  </w:style>
  <w:style w:type="character" w:styleId="SledenaHiperpovezava">
    <w:name w:val="FollowedHyperlink"/>
    <w:basedOn w:val="Privzetapisavaodstavka"/>
    <w:uiPriority w:val="99"/>
    <w:semiHidden/>
    <w:unhideWhenUsed/>
    <w:rsid w:val="00A57401"/>
    <w:rPr>
      <w:color w:val="954F72" w:themeColor="followedHyperlink"/>
      <w:u w:val="single"/>
    </w:rPr>
  </w:style>
  <w:style w:type="character" w:customStyle="1" w:styleId="Naslov2Znak1">
    <w:name w:val="Naslov 2 Znak1"/>
    <w:rsid w:val="007B72E5"/>
    <w:rPr>
      <w:rFonts w:ascii="Arial" w:eastAsia="Times New Roman" w:hAnsi="Arial" w:cs="Times New Roman"/>
      <w:b/>
      <w:bCs/>
      <w:iCs/>
      <w:sz w:val="24"/>
      <w:szCs w:val="28"/>
    </w:rPr>
  </w:style>
  <w:style w:type="character" w:customStyle="1" w:styleId="font221">
    <w:name w:val="font221"/>
    <w:basedOn w:val="Privzetapisavaodstavka"/>
    <w:rsid w:val="00DE7843"/>
    <w:rPr>
      <w:rFonts w:ascii="Calibri" w:hAnsi="Calibri" w:cs="Calibri" w:hint="default"/>
      <w:b/>
      <w:bCs/>
      <w:i w:val="0"/>
      <w:iCs w:val="0"/>
      <w:strike w:val="0"/>
      <w:dstrike w:val="0"/>
      <w:color w:val="FF0000"/>
      <w:sz w:val="16"/>
      <w:szCs w:val="16"/>
      <w:u w:val="none"/>
      <w:effect w:val="none"/>
    </w:rPr>
  </w:style>
  <w:style w:type="paragraph" w:customStyle="1" w:styleId="pf0">
    <w:name w:val="pf0"/>
    <w:basedOn w:val="Navaden"/>
    <w:rsid w:val="00DE7843"/>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cf01">
    <w:name w:val="cf01"/>
    <w:basedOn w:val="Privzetapisavaodstavka"/>
    <w:rsid w:val="00DE7843"/>
    <w:rPr>
      <w:rFonts w:ascii="Segoe UI" w:hAnsi="Segoe UI" w:cs="Segoe UI" w:hint="default"/>
      <w:color w:val="262626"/>
      <w:sz w:val="21"/>
      <w:szCs w:val="21"/>
    </w:rPr>
  </w:style>
  <w:style w:type="character" w:customStyle="1" w:styleId="normaltextrun">
    <w:name w:val="normaltextrun"/>
    <w:basedOn w:val="Privzetapisavaodstavka"/>
    <w:rsid w:val="00DE7843"/>
  </w:style>
  <w:style w:type="character" w:customStyle="1" w:styleId="eop">
    <w:name w:val="eop"/>
    <w:basedOn w:val="Privzetapisavaodstavka"/>
    <w:rsid w:val="00DE7843"/>
  </w:style>
  <w:style w:type="paragraph" w:styleId="Kazalovsebine5">
    <w:name w:val="toc 5"/>
    <w:basedOn w:val="Navaden"/>
    <w:next w:val="Navaden"/>
    <w:autoRedefine/>
    <w:uiPriority w:val="39"/>
    <w:unhideWhenUsed/>
    <w:rsid w:val="008F42B2"/>
    <w:pPr>
      <w:spacing w:after="100"/>
      <w:ind w:left="880"/>
      <w:jc w:val="left"/>
    </w:pPr>
    <w:rPr>
      <w:rFonts w:eastAsiaTheme="minorEastAsia"/>
      <w:lang w:eastAsia="sl-SI"/>
    </w:rPr>
  </w:style>
  <w:style w:type="paragraph" w:styleId="Kazalovsebine6">
    <w:name w:val="toc 6"/>
    <w:basedOn w:val="Navaden"/>
    <w:next w:val="Navaden"/>
    <w:autoRedefine/>
    <w:uiPriority w:val="39"/>
    <w:unhideWhenUsed/>
    <w:rsid w:val="008F42B2"/>
    <w:pPr>
      <w:spacing w:after="100"/>
      <w:ind w:left="1100"/>
      <w:jc w:val="left"/>
    </w:pPr>
    <w:rPr>
      <w:rFonts w:eastAsiaTheme="minorEastAsia"/>
      <w:lang w:eastAsia="sl-SI"/>
    </w:rPr>
  </w:style>
  <w:style w:type="paragraph" w:styleId="Kazalovsebine7">
    <w:name w:val="toc 7"/>
    <w:basedOn w:val="Navaden"/>
    <w:next w:val="Navaden"/>
    <w:autoRedefine/>
    <w:uiPriority w:val="39"/>
    <w:unhideWhenUsed/>
    <w:rsid w:val="008F42B2"/>
    <w:pPr>
      <w:spacing w:after="100"/>
      <w:ind w:left="1320"/>
      <w:jc w:val="left"/>
    </w:pPr>
    <w:rPr>
      <w:rFonts w:eastAsiaTheme="minorEastAsia"/>
      <w:lang w:eastAsia="sl-SI"/>
    </w:rPr>
  </w:style>
  <w:style w:type="paragraph" w:styleId="Kazalovsebine8">
    <w:name w:val="toc 8"/>
    <w:basedOn w:val="Navaden"/>
    <w:next w:val="Navaden"/>
    <w:autoRedefine/>
    <w:uiPriority w:val="39"/>
    <w:unhideWhenUsed/>
    <w:rsid w:val="008F42B2"/>
    <w:pPr>
      <w:spacing w:after="100"/>
      <w:ind w:left="1540"/>
      <w:jc w:val="left"/>
    </w:pPr>
    <w:rPr>
      <w:rFonts w:eastAsiaTheme="minorEastAsia"/>
      <w:lang w:eastAsia="sl-SI"/>
    </w:rPr>
  </w:style>
  <w:style w:type="paragraph" w:styleId="Kazalovsebine9">
    <w:name w:val="toc 9"/>
    <w:basedOn w:val="Navaden"/>
    <w:next w:val="Navaden"/>
    <w:autoRedefine/>
    <w:uiPriority w:val="39"/>
    <w:unhideWhenUsed/>
    <w:rsid w:val="008F42B2"/>
    <w:pPr>
      <w:spacing w:after="100"/>
      <w:ind w:left="1760"/>
      <w:jc w:val="left"/>
    </w:pPr>
    <w:rPr>
      <w:rFonts w:eastAsiaTheme="minorEastAsia"/>
      <w:lang w:eastAsia="sl-SI"/>
    </w:rPr>
  </w:style>
  <w:style w:type="paragraph" w:customStyle="1" w:styleId="tabela">
    <w:name w:val="tabela"/>
    <w:basedOn w:val="citat1"/>
    <w:link w:val="tabelaZnak"/>
    <w:qFormat/>
    <w:rsid w:val="00F83EE0"/>
  </w:style>
  <w:style w:type="character" w:customStyle="1" w:styleId="tabelaZnak">
    <w:name w:val="tabela Znak"/>
    <w:basedOn w:val="citat1Znak"/>
    <w:link w:val="tabela"/>
    <w:rsid w:val="00F83EE0"/>
    <w:rPr>
      <w:rFonts w:ascii="Republika" w:hAnsi="Republika"/>
      <w:iCs w:val="0"/>
      <w:noProof/>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95262">
      <w:bodyDiv w:val="1"/>
      <w:marLeft w:val="0"/>
      <w:marRight w:val="0"/>
      <w:marTop w:val="0"/>
      <w:marBottom w:val="0"/>
      <w:divBdr>
        <w:top w:val="none" w:sz="0" w:space="0" w:color="auto"/>
        <w:left w:val="none" w:sz="0" w:space="0" w:color="auto"/>
        <w:bottom w:val="none" w:sz="0" w:space="0" w:color="auto"/>
        <w:right w:val="none" w:sz="0" w:space="0" w:color="auto"/>
      </w:divBdr>
    </w:div>
    <w:div w:id="581569168">
      <w:bodyDiv w:val="1"/>
      <w:marLeft w:val="0"/>
      <w:marRight w:val="0"/>
      <w:marTop w:val="0"/>
      <w:marBottom w:val="0"/>
      <w:divBdr>
        <w:top w:val="none" w:sz="0" w:space="0" w:color="auto"/>
        <w:left w:val="none" w:sz="0" w:space="0" w:color="auto"/>
        <w:bottom w:val="none" w:sz="0" w:space="0" w:color="auto"/>
        <w:right w:val="none" w:sz="0" w:space="0" w:color="auto"/>
      </w:divBdr>
    </w:div>
    <w:div w:id="583220466">
      <w:bodyDiv w:val="1"/>
      <w:marLeft w:val="0"/>
      <w:marRight w:val="0"/>
      <w:marTop w:val="0"/>
      <w:marBottom w:val="0"/>
      <w:divBdr>
        <w:top w:val="none" w:sz="0" w:space="0" w:color="auto"/>
        <w:left w:val="none" w:sz="0" w:space="0" w:color="auto"/>
        <w:bottom w:val="none" w:sz="0" w:space="0" w:color="auto"/>
        <w:right w:val="none" w:sz="0" w:space="0" w:color="auto"/>
      </w:divBdr>
      <w:divsChild>
        <w:div w:id="188497728">
          <w:marLeft w:val="0"/>
          <w:marRight w:val="0"/>
          <w:marTop w:val="240"/>
          <w:marBottom w:val="120"/>
          <w:divBdr>
            <w:top w:val="none" w:sz="0" w:space="0" w:color="auto"/>
            <w:left w:val="none" w:sz="0" w:space="0" w:color="auto"/>
            <w:bottom w:val="none" w:sz="0" w:space="0" w:color="auto"/>
            <w:right w:val="none" w:sz="0" w:space="0" w:color="auto"/>
          </w:divBdr>
        </w:div>
      </w:divsChild>
    </w:div>
    <w:div w:id="670260068">
      <w:bodyDiv w:val="1"/>
      <w:marLeft w:val="0"/>
      <w:marRight w:val="0"/>
      <w:marTop w:val="0"/>
      <w:marBottom w:val="0"/>
      <w:divBdr>
        <w:top w:val="none" w:sz="0" w:space="0" w:color="auto"/>
        <w:left w:val="none" w:sz="0" w:space="0" w:color="auto"/>
        <w:bottom w:val="none" w:sz="0" w:space="0" w:color="auto"/>
        <w:right w:val="none" w:sz="0" w:space="0" w:color="auto"/>
      </w:divBdr>
    </w:div>
    <w:div w:id="699743741">
      <w:bodyDiv w:val="1"/>
      <w:marLeft w:val="0"/>
      <w:marRight w:val="0"/>
      <w:marTop w:val="0"/>
      <w:marBottom w:val="0"/>
      <w:divBdr>
        <w:top w:val="none" w:sz="0" w:space="0" w:color="auto"/>
        <w:left w:val="none" w:sz="0" w:space="0" w:color="auto"/>
        <w:bottom w:val="none" w:sz="0" w:space="0" w:color="auto"/>
        <w:right w:val="none" w:sz="0" w:space="0" w:color="auto"/>
      </w:divBdr>
    </w:div>
    <w:div w:id="901715458">
      <w:bodyDiv w:val="1"/>
      <w:marLeft w:val="0"/>
      <w:marRight w:val="0"/>
      <w:marTop w:val="0"/>
      <w:marBottom w:val="0"/>
      <w:divBdr>
        <w:top w:val="none" w:sz="0" w:space="0" w:color="auto"/>
        <w:left w:val="none" w:sz="0" w:space="0" w:color="auto"/>
        <w:bottom w:val="none" w:sz="0" w:space="0" w:color="auto"/>
        <w:right w:val="none" w:sz="0" w:space="0" w:color="auto"/>
      </w:divBdr>
    </w:div>
    <w:div w:id="1152795443">
      <w:bodyDiv w:val="1"/>
      <w:marLeft w:val="0"/>
      <w:marRight w:val="0"/>
      <w:marTop w:val="0"/>
      <w:marBottom w:val="0"/>
      <w:divBdr>
        <w:top w:val="none" w:sz="0" w:space="0" w:color="auto"/>
        <w:left w:val="none" w:sz="0" w:space="0" w:color="auto"/>
        <w:bottom w:val="none" w:sz="0" w:space="0" w:color="auto"/>
        <w:right w:val="none" w:sz="0" w:space="0" w:color="auto"/>
      </w:divBdr>
    </w:div>
    <w:div w:id="1383676436">
      <w:bodyDiv w:val="1"/>
      <w:marLeft w:val="0"/>
      <w:marRight w:val="0"/>
      <w:marTop w:val="0"/>
      <w:marBottom w:val="0"/>
      <w:divBdr>
        <w:top w:val="none" w:sz="0" w:space="0" w:color="auto"/>
        <w:left w:val="none" w:sz="0" w:space="0" w:color="auto"/>
        <w:bottom w:val="none" w:sz="0" w:space="0" w:color="auto"/>
        <w:right w:val="none" w:sz="0" w:space="0" w:color="auto"/>
      </w:divBdr>
    </w:div>
    <w:div w:id="2126265437">
      <w:bodyDiv w:val="1"/>
      <w:marLeft w:val="0"/>
      <w:marRight w:val="0"/>
      <w:marTop w:val="0"/>
      <w:marBottom w:val="0"/>
      <w:divBdr>
        <w:top w:val="none" w:sz="0" w:space="0" w:color="auto"/>
        <w:left w:val="none" w:sz="0" w:space="0" w:color="auto"/>
        <w:bottom w:val="none" w:sz="0" w:space="0" w:color="auto"/>
        <w:right w:val="none" w:sz="0" w:space="0" w:color="auto"/>
      </w:divBdr>
    </w:div>
    <w:div w:id="2130969146">
      <w:bodyDiv w:val="1"/>
      <w:marLeft w:val="0"/>
      <w:marRight w:val="0"/>
      <w:marTop w:val="0"/>
      <w:marBottom w:val="0"/>
      <w:divBdr>
        <w:top w:val="none" w:sz="0" w:space="0" w:color="auto"/>
        <w:left w:val="none" w:sz="0" w:space="0" w:color="auto"/>
        <w:bottom w:val="none" w:sz="0" w:space="0" w:color="auto"/>
        <w:right w:val="none" w:sz="0" w:space="0" w:color="auto"/>
      </w:divBdr>
      <w:divsChild>
        <w:div w:id="772633877">
          <w:marLeft w:val="0"/>
          <w:marRight w:val="0"/>
          <w:marTop w:val="0"/>
          <w:marBottom w:val="120"/>
          <w:divBdr>
            <w:top w:val="none" w:sz="0" w:space="0" w:color="auto"/>
            <w:left w:val="none" w:sz="0" w:space="0" w:color="auto"/>
            <w:bottom w:val="none" w:sz="0" w:space="0" w:color="auto"/>
            <w:right w:val="none" w:sz="0" w:space="0" w:color="auto"/>
          </w:divBdr>
        </w:div>
        <w:div w:id="939138538">
          <w:marLeft w:val="0"/>
          <w:marRight w:val="0"/>
          <w:marTop w:val="0"/>
          <w:marBottom w:val="120"/>
          <w:divBdr>
            <w:top w:val="none" w:sz="0" w:space="0" w:color="auto"/>
            <w:left w:val="none" w:sz="0" w:space="0" w:color="auto"/>
            <w:bottom w:val="none" w:sz="0" w:space="0" w:color="auto"/>
            <w:right w:val="none" w:sz="0" w:space="0" w:color="auto"/>
          </w:divBdr>
        </w:div>
        <w:div w:id="1120497265">
          <w:marLeft w:val="0"/>
          <w:marRight w:val="0"/>
          <w:marTop w:val="0"/>
          <w:marBottom w:val="120"/>
          <w:divBdr>
            <w:top w:val="none" w:sz="0" w:space="0" w:color="auto"/>
            <w:left w:val="none" w:sz="0" w:space="0" w:color="auto"/>
            <w:bottom w:val="none" w:sz="0" w:space="0" w:color="auto"/>
            <w:right w:val="none" w:sz="0" w:space="0" w:color="auto"/>
          </w:divBdr>
        </w:div>
        <w:div w:id="1635988926">
          <w:marLeft w:val="0"/>
          <w:marRight w:val="0"/>
          <w:marTop w:val="0"/>
          <w:marBottom w:val="120"/>
          <w:divBdr>
            <w:top w:val="none" w:sz="0" w:space="0" w:color="auto"/>
            <w:left w:val="none" w:sz="0" w:space="0" w:color="auto"/>
            <w:bottom w:val="none" w:sz="0" w:space="0" w:color="auto"/>
            <w:right w:val="none" w:sz="0" w:space="0" w:color="auto"/>
          </w:divBdr>
        </w:div>
        <w:div w:id="202200028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mf.suseu@mf-rs.si"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gp.mf@gov.si"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erik.pagon@gov.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opskasredstva.si"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ina.heferle@gov.si"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simona.brescanski@gov.si" TargetMode="External"/><Relationship Id="rId19" Type="http://schemas.openxmlformats.org/officeDocument/2006/relationships/hyperlink" Target="http://www.evropskasredstva.si" TargetMode="External"/><Relationship Id="rId4" Type="http://schemas.openxmlformats.org/officeDocument/2006/relationships/settings" Target="settings.xml"/><Relationship Id="rId9" Type="http://schemas.openxmlformats.org/officeDocument/2006/relationships/hyperlink" Target="mailto:ses.mnz@gov.si" TargetMode="External"/><Relationship Id="rId14" Type="http://schemas.openxmlformats.org/officeDocument/2006/relationships/hyperlink" Target="mailto:ses.mnz@gov.si"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321EBD-541B-452A-A32C-D513E808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10384</Words>
  <Characters>59191</Characters>
  <Application>Microsoft Office Word</Application>
  <DocSecurity>0</DocSecurity>
  <Lines>493</Lines>
  <Paragraphs>138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Pahor Žvanut</dc:creator>
  <cp:keywords/>
  <dc:description/>
  <cp:lastModifiedBy>Simona Brešćanski</cp:lastModifiedBy>
  <cp:revision>2</cp:revision>
  <cp:lastPrinted>2023-08-02T14:38:00Z</cp:lastPrinted>
  <dcterms:created xsi:type="dcterms:W3CDTF">2023-08-03T06:46:00Z</dcterms:created>
  <dcterms:modified xsi:type="dcterms:W3CDTF">2023-08-03T06:46:00Z</dcterms:modified>
</cp:coreProperties>
</file>