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951" w:rsidRPr="00DF304F" w:rsidRDefault="00171951" w:rsidP="008606FA">
      <w:pPr>
        <w:pStyle w:val="datumtevilka"/>
        <w:spacing w:before="100" w:beforeAutospacing="1" w:after="100" w:afterAutospacing="1" w:line="240" w:lineRule="auto"/>
        <w:rPr>
          <w:rFonts w:cs="Arial"/>
        </w:rPr>
      </w:pPr>
    </w:p>
    <w:p w:rsidR="00833BEA" w:rsidRPr="00DF304F" w:rsidRDefault="007D75CF" w:rsidP="008606FA">
      <w:pPr>
        <w:pStyle w:val="datumtevilka"/>
        <w:spacing w:before="100" w:beforeAutospacing="1" w:after="100" w:afterAutospacing="1" w:line="240" w:lineRule="auto"/>
        <w:rPr>
          <w:rFonts w:cs="Arial"/>
        </w:rPr>
      </w:pPr>
      <w:r w:rsidRPr="00DF304F">
        <w:rPr>
          <w:rFonts w:cs="Arial"/>
        </w:rPr>
        <w:t xml:space="preserve">Številka: </w:t>
      </w:r>
      <w:r w:rsidR="005E671D">
        <w:rPr>
          <w:rFonts w:cs="Arial"/>
        </w:rPr>
        <w:t>007-8/2023</w:t>
      </w:r>
      <w:r w:rsidR="003E4DE4">
        <w:rPr>
          <w:rFonts w:cs="Arial"/>
        </w:rPr>
        <w:t>/1</w:t>
      </w:r>
    </w:p>
    <w:p w:rsidR="007D75CF" w:rsidRPr="00DF304F" w:rsidRDefault="00C250D5" w:rsidP="008606FA">
      <w:pPr>
        <w:pStyle w:val="datumtevilka"/>
        <w:spacing w:before="100" w:beforeAutospacing="1" w:after="100" w:afterAutospacing="1" w:line="240" w:lineRule="auto"/>
        <w:rPr>
          <w:rFonts w:cs="Arial"/>
        </w:rPr>
      </w:pPr>
      <w:r w:rsidRPr="00DF304F">
        <w:rPr>
          <w:rFonts w:cs="Arial"/>
        </w:rPr>
        <w:t xml:space="preserve">Datum: </w:t>
      </w:r>
    </w:p>
    <w:p w:rsidR="007D75CF" w:rsidRPr="00DF304F" w:rsidRDefault="007D75CF" w:rsidP="008606FA">
      <w:pPr>
        <w:spacing w:before="100" w:beforeAutospacing="1" w:after="100" w:afterAutospacing="1" w:line="240" w:lineRule="auto"/>
        <w:rPr>
          <w:rFonts w:cs="Arial"/>
          <w:szCs w:val="20"/>
          <w:lang w:val="sl-SI"/>
        </w:rPr>
      </w:pPr>
    </w:p>
    <w:p w:rsidR="00121556" w:rsidRPr="00DF304F" w:rsidRDefault="00121556" w:rsidP="008606FA">
      <w:pPr>
        <w:pStyle w:val="podpisi"/>
        <w:spacing w:before="100" w:beforeAutospacing="1" w:after="100" w:afterAutospacing="1" w:line="240" w:lineRule="auto"/>
        <w:rPr>
          <w:rFonts w:cs="Arial"/>
          <w:szCs w:val="20"/>
          <w:lang w:val="sl-SI"/>
        </w:rPr>
      </w:pPr>
    </w:p>
    <w:p w:rsidR="00730A0A" w:rsidRPr="00DF304F" w:rsidRDefault="00730A0A" w:rsidP="008606FA">
      <w:pPr>
        <w:spacing w:before="100" w:beforeAutospacing="1" w:after="100" w:afterAutospacing="1" w:line="240" w:lineRule="auto"/>
        <w:jc w:val="center"/>
        <w:rPr>
          <w:rFonts w:cs="Arial"/>
          <w:b/>
          <w:color w:val="2E74B5" w:themeColor="accent1" w:themeShade="BF"/>
          <w:szCs w:val="20"/>
          <w:lang w:val="sl-SI"/>
        </w:rPr>
      </w:pPr>
    </w:p>
    <w:p w:rsidR="00730A0A" w:rsidRPr="00DF304F" w:rsidRDefault="00730A0A" w:rsidP="008606FA">
      <w:pPr>
        <w:spacing w:before="100" w:beforeAutospacing="1" w:after="100" w:afterAutospacing="1" w:line="240" w:lineRule="auto"/>
        <w:jc w:val="center"/>
        <w:rPr>
          <w:rFonts w:cs="Arial"/>
          <w:b/>
          <w:color w:val="2E74B5" w:themeColor="accent1" w:themeShade="BF"/>
          <w:szCs w:val="20"/>
          <w:lang w:val="sl-SI"/>
        </w:rPr>
      </w:pPr>
    </w:p>
    <w:p w:rsidR="00730A0A" w:rsidRPr="00DF304F" w:rsidRDefault="00730A0A" w:rsidP="008606FA">
      <w:pPr>
        <w:spacing w:before="100" w:beforeAutospacing="1" w:after="100" w:afterAutospacing="1" w:line="240" w:lineRule="auto"/>
        <w:jc w:val="center"/>
        <w:rPr>
          <w:rFonts w:cs="Arial"/>
          <w:b/>
          <w:color w:val="2E74B5" w:themeColor="accent1" w:themeShade="BF"/>
          <w:szCs w:val="20"/>
          <w:lang w:val="sl-SI"/>
        </w:rPr>
      </w:pPr>
    </w:p>
    <w:p w:rsidR="00730A0A" w:rsidRPr="00DF304F" w:rsidRDefault="00730A0A" w:rsidP="008606FA">
      <w:pPr>
        <w:spacing w:before="100" w:beforeAutospacing="1" w:after="100" w:afterAutospacing="1" w:line="240" w:lineRule="auto"/>
        <w:rPr>
          <w:rFonts w:cs="Arial"/>
          <w:b/>
          <w:color w:val="2E74B5" w:themeColor="accent1" w:themeShade="BF"/>
          <w:szCs w:val="20"/>
          <w:lang w:val="sl-SI"/>
        </w:rPr>
      </w:pPr>
    </w:p>
    <w:p w:rsidR="00165598" w:rsidRPr="008606FA" w:rsidRDefault="001A6C18" w:rsidP="008606FA">
      <w:pPr>
        <w:spacing w:before="100" w:beforeAutospacing="1" w:after="100" w:afterAutospacing="1" w:line="240" w:lineRule="auto"/>
        <w:jc w:val="center"/>
        <w:rPr>
          <w:rFonts w:cs="Arial"/>
          <w:b/>
          <w:sz w:val="40"/>
          <w:szCs w:val="40"/>
          <w:lang w:val="sl-SI"/>
        </w:rPr>
      </w:pPr>
      <w:r w:rsidRPr="00DF304F">
        <w:rPr>
          <w:rFonts w:cs="Arial"/>
          <w:b/>
          <w:sz w:val="40"/>
          <w:szCs w:val="40"/>
          <w:lang w:val="sl-SI"/>
        </w:rPr>
        <w:t xml:space="preserve">METODOLOGIJA IN </w:t>
      </w:r>
      <w:r w:rsidR="00054EC9" w:rsidRPr="00DF304F">
        <w:rPr>
          <w:rFonts w:cs="Arial"/>
          <w:b/>
          <w:sz w:val="40"/>
          <w:szCs w:val="40"/>
          <w:lang w:val="sl-SI"/>
        </w:rPr>
        <w:t>MERILA ZA IZBIRO</w:t>
      </w:r>
      <w:r w:rsidR="003D363F" w:rsidRPr="00DF304F">
        <w:rPr>
          <w:rFonts w:cs="Arial"/>
          <w:b/>
          <w:sz w:val="40"/>
          <w:szCs w:val="40"/>
          <w:lang w:val="sl-SI"/>
        </w:rPr>
        <w:t xml:space="preserve"> OPERACIJ</w:t>
      </w:r>
    </w:p>
    <w:p w:rsidR="008606FA" w:rsidRDefault="0090651C" w:rsidP="008606FA">
      <w:pPr>
        <w:spacing w:before="100" w:beforeAutospacing="1" w:after="100" w:afterAutospacing="1" w:line="240" w:lineRule="auto"/>
        <w:jc w:val="center"/>
        <w:rPr>
          <w:rFonts w:cs="Arial"/>
          <w:b/>
          <w:sz w:val="28"/>
          <w:szCs w:val="28"/>
          <w:lang w:val="sl-SI"/>
        </w:rPr>
      </w:pPr>
      <w:r>
        <w:rPr>
          <w:rFonts w:cs="Arial"/>
          <w:b/>
          <w:sz w:val="28"/>
          <w:szCs w:val="28"/>
          <w:lang w:val="sl-SI"/>
        </w:rPr>
        <w:t>ZA</w:t>
      </w:r>
      <w:r w:rsidR="00B35C2A" w:rsidRPr="00DF304F">
        <w:rPr>
          <w:rFonts w:cs="Arial"/>
          <w:b/>
          <w:sz w:val="28"/>
          <w:szCs w:val="28"/>
          <w:lang w:val="sl-SI"/>
        </w:rPr>
        <w:t xml:space="preserve"> </w:t>
      </w:r>
      <w:r>
        <w:rPr>
          <w:rFonts w:cs="Arial"/>
          <w:b/>
          <w:sz w:val="28"/>
          <w:szCs w:val="28"/>
          <w:lang w:val="sl-SI"/>
        </w:rPr>
        <w:t>IZVAJANJE</w:t>
      </w:r>
      <w:r w:rsidR="001A6C18" w:rsidRPr="00DF304F">
        <w:rPr>
          <w:rFonts w:cs="Arial"/>
          <w:b/>
          <w:sz w:val="28"/>
          <w:szCs w:val="28"/>
          <w:lang w:val="sl-SI"/>
        </w:rPr>
        <w:t xml:space="preserve"> </w:t>
      </w:r>
      <w:r w:rsidR="00386C6F" w:rsidRPr="00DF304F">
        <w:rPr>
          <w:rFonts w:cs="Arial"/>
          <w:b/>
          <w:sz w:val="28"/>
          <w:szCs w:val="28"/>
          <w:lang w:val="sl-SI"/>
        </w:rPr>
        <w:t>PROGRAMA</w:t>
      </w:r>
      <w:r w:rsidR="008606FA">
        <w:rPr>
          <w:rFonts w:cs="Arial"/>
          <w:b/>
          <w:sz w:val="28"/>
          <w:szCs w:val="28"/>
          <w:lang w:val="sl-SI"/>
        </w:rPr>
        <w:t xml:space="preserve"> </w:t>
      </w:r>
      <w:r w:rsidR="00165598" w:rsidRPr="00DF304F">
        <w:rPr>
          <w:rFonts w:cs="Arial"/>
          <w:b/>
          <w:sz w:val="28"/>
          <w:szCs w:val="28"/>
          <w:lang w:val="sl-SI"/>
        </w:rPr>
        <w:t xml:space="preserve">SKLADA ZA AZIL, MIGRACIJE IN VKLJUČEVANJE, </w:t>
      </w:r>
      <w:r w:rsidR="00386C6F" w:rsidRPr="00DF304F">
        <w:rPr>
          <w:rFonts w:cs="Arial"/>
          <w:b/>
          <w:sz w:val="28"/>
          <w:szCs w:val="28"/>
          <w:lang w:val="sl-SI"/>
        </w:rPr>
        <w:t xml:space="preserve">PROGRAMA </w:t>
      </w:r>
      <w:r w:rsidR="00165598" w:rsidRPr="00DF304F">
        <w:rPr>
          <w:rFonts w:cs="Arial"/>
          <w:b/>
          <w:sz w:val="28"/>
          <w:szCs w:val="28"/>
          <w:lang w:val="sl-SI"/>
        </w:rPr>
        <w:t xml:space="preserve">SKLADA ZA NOTRANJO VARNOST IN </w:t>
      </w:r>
      <w:r w:rsidR="00386C6F" w:rsidRPr="00DF304F">
        <w:rPr>
          <w:rFonts w:cs="Arial"/>
          <w:b/>
          <w:sz w:val="28"/>
          <w:szCs w:val="28"/>
          <w:lang w:val="sl-SI"/>
        </w:rPr>
        <w:t xml:space="preserve">PROGRAMA </w:t>
      </w:r>
      <w:r w:rsidR="004D1B02" w:rsidRPr="00DF304F">
        <w:rPr>
          <w:rFonts w:cs="Arial"/>
          <w:b/>
          <w:sz w:val="28"/>
          <w:szCs w:val="28"/>
          <w:lang w:val="sl-SI"/>
        </w:rPr>
        <w:t>INSTRUMENTA ZA FINANČNO PODPORO ZA UPRAVLJANJE MEJA IN VIZUMSKO POLITIKO V OKVIRU SKLADA ZA INTEGRIRANO UPRAVLJANJE MEJA</w:t>
      </w:r>
    </w:p>
    <w:p w:rsidR="00234769" w:rsidRPr="00DF304F" w:rsidRDefault="001A6C18" w:rsidP="008606FA">
      <w:pPr>
        <w:spacing w:before="100" w:beforeAutospacing="1" w:after="100" w:afterAutospacing="1" w:line="240" w:lineRule="auto"/>
        <w:jc w:val="center"/>
        <w:rPr>
          <w:rFonts w:cs="Arial"/>
          <w:b/>
          <w:sz w:val="28"/>
          <w:szCs w:val="28"/>
          <w:lang w:val="sl-SI"/>
        </w:rPr>
      </w:pPr>
      <w:r w:rsidRPr="00DF304F">
        <w:rPr>
          <w:rFonts w:cs="Arial"/>
          <w:b/>
          <w:sz w:val="28"/>
          <w:szCs w:val="28"/>
          <w:lang w:val="sl-SI"/>
        </w:rPr>
        <w:t>V PROGRAMSKEM OBDOBJU</w:t>
      </w:r>
      <w:r w:rsidR="00234769" w:rsidRPr="00DF304F">
        <w:rPr>
          <w:rFonts w:cs="Arial"/>
          <w:b/>
          <w:sz w:val="28"/>
          <w:szCs w:val="28"/>
          <w:lang w:val="sl-SI"/>
        </w:rPr>
        <w:t xml:space="preserve"> 2021-2027</w:t>
      </w:r>
    </w:p>
    <w:p w:rsidR="00121556" w:rsidRPr="00DF304F" w:rsidRDefault="00121556" w:rsidP="008606FA">
      <w:pPr>
        <w:pStyle w:val="podpisi"/>
        <w:spacing w:before="100" w:beforeAutospacing="1" w:after="100" w:afterAutospacing="1" w:line="240" w:lineRule="auto"/>
        <w:rPr>
          <w:rFonts w:cs="Arial"/>
          <w:szCs w:val="20"/>
          <w:lang w:val="sl-SI"/>
        </w:rPr>
      </w:pPr>
    </w:p>
    <w:p w:rsidR="00234769" w:rsidRPr="00DF304F" w:rsidRDefault="00234769" w:rsidP="008606FA">
      <w:pPr>
        <w:pStyle w:val="podpisi"/>
        <w:spacing w:before="100" w:beforeAutospacing="1" w:after="100" w:afterAutospacing="1" w:line="240" w:lineRule="auto"/>
        <w:rPr>
          <w:rFonts w:cs="Arial"/>
          <w:szCs w:val="20"/>
          <w:lang w:val="sl-SI"/>
        </w:rPr>
      </w:pPr>
    </w:p>
    <w:p w:rsidR="00234769" w:rsidRPr="00DF304F" w:rsidRDefault="00234769" w:rsidP="008606FA">
      <w:pPr>
        <w:spacing w:before="100" w:beforeAutospacing="1" w:after="100" w:afterAutospacing="1" w:line="240" w:lineRule="auto"/>
        <w:rPr>
          <w:rFonts w:cs="Arial"/>
          <w:szCs w:val="20"/>
          <w:lang w:val="sl-SI"/>
        </w:rPr>
      </w:pPr>
      <w:bookmarkStart w:id="0" w:name="_Toc73692718"/>
      <w:bookmarkStart w:id="1" w:name="_Toc73715713"/>
      <w:r w:rsidRPr="00DF304F">
        <w:rPr>
          <w:rFonts w:cs="Arial"/>
          <w:szCs w:val="20"/>
          <w:lang w:val="sl-SI"/>
        </w:rPr>
        <w:br w:type="page"/>
      </w:r>
    </w:p>
    <w:p w:rsidR="00234769" w:rsidRPr="008606FA" w:rsidRDefault="00234769" w:rsidP="008606FA">
      <w:pPr>
        <w:spacing w:before="100" w:beforeAutospacing="1" w:after="100" w:afterAutospacing="1" w:line="240" w:lineRule="auto"/>
        <w:rPr>
          <w:rFonts w:cs="Arial"/>
          <w:b/>
          <w:sz w:val="24"/>
          <w:lang w:val="sl-SI"/>
        </w:rPr>
      </w:pPr>
      <w:r w:rsidRPr="008606FA">
        <w:rPr>
          <w:rFonts w:cs="Arial"/>
          <w:b/>
          <w:sz w:val="24"/>
          <w:lang w:val="sl-SI"/>
        </w:rPr>
        <w:lastRenderedPageBreak/>
        <w:t>KAZALO</w:t>
      </w:r>
      <w:bookmarkEnd w:id="0"/>
      <w:bookmarkEnd w:id="1"/>
    </w:p>
    <w:p w:rsidR="00234769" w:rsidRPr="00DF304F" w:rsidRDefault="00234769" w:rsidP="00F26345">
      <w:pPr>
        <w:widowControl w:val="0"/>
        <w:spacing w:before="100" w:beforeAutospacing="1" w:after="100" w:afterAutospacing="1" w:line="240" w:lineRule="auto"/>
        <w:outlineLvl w:val="0"/>
        <w:rPr>
          <w:rFonts w:cs="Arial"/>
          <w:b/>
          <w:color w:val="0070C0"/>
          <w:szCs w:val="20"/>
          <w:highlight w:val="yellow"/>
          <w:lang w:val="sl-SI"/>
        </w:rPr>
      </w:pPr>
    </w:p>
    <w:sdt>
      <w:sdtPr>
        <w:rPr>
          <w:rFonts w:ascii="Arial" w:eastAsia="Times New Roman" w:hAnsi="Arial" w:cs="Times New Roman"/>
          <w:i w:val="0"/>
          <w:color w:val="auto"/>
          <w:sz w:val="20"/>
          <w:lang w:val="en-US" w:eastAsia="en-US"/>
        </w:rPr>
        <w:id w:val="-95174060"/>
        <w:docPartObj>
          <w:docPartGallery w:val="Table of Contents"/>
          <w:docPartUnique/>
        </w:docPartObj>
      </w:sdtPr>
      <w:sdtEndPr>
        <w:rPr>
          <w:b/>
          <w:bCs/>
        </w:rPr>
      </w:sdtEndPr>
      <w:sdtContent>
        <w:p w:rsidR="00BF2F4D" w:rsidRDefault="00BF2F4D" w:rsidP="00A6164D">
          <w:pPr>
            <w:pStyle w:val="NaslovTOC"/>
          </w:pPr>
        </w:p>
        <w:p w:rsidR="005E671D" w:rsidRDefault="00BF2F4D">
          <w:pPr>
            <w:pStyle w:val="Kazalovsebine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27196276" w:history="1">
            <w:r w:rsidR="005E671D" w:rsidRPr="00824848">
              <w:rPr>
                <w:rStyle w:val="Hiperpovezava"/>
              </w:rPr>
              <w:t>1. UVOD</w:t>
            </w:r>
            <w:r w:rsidR="005E671D">
              <w:rPr>
                <w:webHidden/>
              </w:rPr>
              <w:tab/>
            </w:r>
            <w:r w:rsidR="005E671D">
              <w:rPr>
                <w:webHidden/>
              </w:rPr>
              <w:fldChar w:fldCharType="begin"/>
            </w:r>
            <w:r w:rsidR="005E671D">
              <w:rPr>
                <w:webHidden/>
              </w:rPr>
              <w:instrText xml:space="preserve"> PAGEREF _Toc127196276 \h </w:instrText>
            </w:r>
            <w:r w:rsidR="005E671D">
              <w:rPr>
                <w:webHidden/>
              </w:rPr>
            </w:r>
            <w:r w:rsidR="005E671D">
              <w:rPr>
                <w:webHidden/>
              </w:rPr>
              <w:fldChar w:fldCharType="separate"/>
            </w:r>
            <w:r w:rsidR="00B05C00">
              <w:rPr>
                <w:webHidden/>
              </w:rPr>
              <w:t>3</w:t>
            </w:r>
            <w:r w:rsidR="005E671D">
              <w:rPr>
                <w:webHidden/>
              </w:rPr>
              <w:fldChar w:fldCharType="end"/>
            </w:r>
          </w:hyperlink>
        </w:p>
        <w:p w:rsidR="005E671D" w:rsidRDefault="00730CE2">
          <w:pPr>
            <w:pStyle w:val="Kazalovsebine1"/>
            <w:rPr>
              <w:rFonts w:asciiTheme="minorHAnsi" w:eastAsiaTheme="minorEastAsia" w:hAnsiTheme="minorHAnsi" w:cstheme="minorBidi"/>
              <w:sz w:val="22"/>
              <w:szCs w:val="22"/>
            </w:rPr>
          </w:pPr>
          <w:hyperlink w:anchor="_Toc127196277" w:history="1">
            <w:r w:rsidR="005E671D" w:rsidRPr="00824848">
              <w:rPr>
                <w:rStyle w:val="Hiperpovezava"/>
              </w:rPr>
              <w:t>2. METODOLOŠKE USMERITVE</w:t>
            </w:r>
            <w:r w:rsidR="005E671D">
              <w:rPr>
                <w:webHidden/>
              </w:rPr>
              <w:tab/>
            </w:r>
            <w:r w:rsidR="005E671D">
              <w:rPr>
                <w:webHidden/>
              </w:rPr>
              <w:fldChar w:fldCharType="begin"/>
            </w:r>
            <w:r w:rsidR="005E671D">
              <w:rPr>
                <w:webHidden/>
              </w:rPr>
              <w:instrText xml:space="preserve"> PAGEREF _Toc127196277 \h </w:instrText>
            </w:r>
            <w:r w:rsidR="005E671D">
              <w:rPr>
                <w:webHidden/>
              </w:rPr>
            </w:r>
            <w:r w:rsidR="005E671D">
              <w:rPr>
                <w:webHidden/>
              </w:rPr>
              <w:fldChar w:fldCharType="separate"/>
            </w:r>
            <w:r w:rsidR="00B05C00">
              <w:rPr>
                <w:webHidden/>
              </w:rPr>
              <w:t>4</w:t>
            </w:r>
            <w:r w:rsidR="005E671D">
              <w:rPr>
                <w:webHidden/>
              </w:rPr>
              <w:fldChar w:fldCharType="end"/>
            </w:r>
          </w:hyperlink>
        </w:p>
        <w:p w:rsidR="005E671D" w:rsidRDefault="00730CE2">
          <w:pPr>
            <w:pStyle w:val="Kazalovsebine1"/>
            <w:rPr>
              <w:rFonts w:asciiTheme="minorHAnsi" w:eastAsiaTheme="minorEastAsia" w:hAnsiTheme="minorHAnsi" w:cstheme="minorBidi"/>
              <w:sz w:val="22"/>
              <w:szCs w:val="22"/>
            </w:rPr>
          </w:pPr>
          <w:hyperlink w:anchor="_Toc127196278" w:history="1">
            <w:r w:rsidR="005E671D" w:rsidRPr="00824848">
              <w:rPr>
                <w:rStyle w:val="Hiperpovezava"/>
              </w:rPr>
              <w:t>3. UGOTAVLJANJE UPRAVIČENOSTI</w:t>
            </w:r>
            <w:r w:rsidR="005E671D">
              <w:rPr>
                <w:webHidden/>
              </w:rPr>
              <w:tab/>
            </w:r>
            <w:r w:rsidR="005E671D">
              <w:rPr>
                <w:webHidden/>
              </w:rPr>
              <w:fldChar w:fldCharType="begin"/>
            </w:r>
            <w:r w:rsidR="005E671D">
              <w:rPr>
                <w:webHidden/>
              </w:rPr>
              <w:instrText xml:space="preserve"> PAGEREF _Toc127196278 \h </w:instrText>
            </w:r>
            <w:r w:rsidR="005E671D">
              <w:rPr>
                <w:webHidden/>
              </w:rPr>
            </w:r>
            <w:r w:rsidR="005E671D">
              <w:rPr>
                <w:webHidden/>
              </w:rPr>
              <w:fldChar w:fldCharType="separate"/>
            </w:r>
            <w:r w:rsidR="00B05C00">
              <w:rPr>
                <w:webHidden/>
              </w:rPr>
              <w:t>5</w:t>
            </w:r>
            <w:r w:rsidR="005E671D">
              <w:rPr>
                <w:webHidden/>
              </w:rPr>
              <w:fldChar w:fldCharType="end"/>
            </w:r>
          </w:hyperlink>
        </w:p>
        <w:p w:rsidR="005E671D" w:rsidRDefault="00730CE2">
          <w:pPr>
            <w:pStyle w:val="Kazalovsebine1"/>
            <w:rPr>
              <w:rFonts w:asciiTheme="minorHAnsi" w:eastAsiaTheme="minorEastAsia" w:hAnsiTheme="minorHAnsi" w:cstheme="minorBidi"/>
              <w:sz w:val="22"/>
              <w:szCs w:val="22"/>
            </w:rPr>
          </w:pPr>
          <w:hyperlink w:anchor="_Toc127196279" w:history="1">
            <w:r w:rsidR="005E671D" w:rsidRPr="00824848">
              <w:rPr>
                <w:rStyle w:val="Hiperpovezava"/>
              </w:rPr>
              <w:t>4. SINERGIJE, KOMPLEMENTARNOSTI IN RAZMEJITVE MED SKLADI</w:t>
            </w:r>
            <w:r w:rsidR="005E671D">
              <w:rPr>
                <w:webHidden/>
              </w:rPr>
              <w:tab/>
            </w:r>
            <w:r w:rsidR="005E671D">
              <w:rPr>
                <w:webHidden/>
              </w:rPr>
              <w:fldChar w:fldCharType="begin"/>
            </w:r>
            <w:r w:rsidR="005E671D">
              <w:rPr>
                <w:webHidden/>
              </w:rPr>
              <w:instrText xml:space="preserve"> PAGEREF _Toc127196279 \h </w:instrText>
            </w:r>
            <w:r w:rsidR="005E671D">
              <w:rPr>
                <w:webHidden/>
              </w:rPr>
            </w:r>
            <w:r w:rsidR="005E671D">
              <w:rPr>
                <w:webHidden/>
              </w:rPr>
              <w:fldChar w:fldCharType="separate"/>
            </w:r>
            <w:r w:rsidR="00B05C00">
              <w:rPr>
                <w:webHidden/>
              </w:rPr>
              <w:t>6</w:t>
            </w:r>
            <w:r w:rsidR="005E671D">
              <w:rPr>
                <w:webHidden/>
              </w:rPr>
              <w:fldChar w:fldCharType="end"/>
            </w:r>
          </w:hyperlink>
        </w:p>
        <w:p w:rsidR="005E671D" w:rsidRDefault="00730CE2">
          <w:pPr>
            <w:pStyle w:val="Kazalovsebine1"/>
            <w:rPr>
              <w:rFonts w:asciiTheme="minorHAnsi" w:eastAsiaTheme="minorEastAsia" w:hAnsiTheme="minorHAnsi" w:cstheme="minorBidi"/>
              <w:sz w:val="22"/>
              <w:szCs w:val="22"/>
            </w:rPr>
          </w:pPr>
          <w:hyperlink w:anchor="_Toc127196280" w:history="1">
            <w:r w:rsidR="005E671D" w:rsidRPr="00824848">
              <w:rPr>
                <w:rStyle w:val="Hiperpovezava"/>
              </w:rPr>
              <w:t>5. KRITERIJI ZA IZBIRO OPERACIJ</w:t>
            </w:r>
            <w:r w:rsidR="005E671D">
              <w:rPr>
                <w:webHidden/>
              </w:rPr>
              <w:tab/>
            </w:r>
            <w:r w:rsidR="005E671D">
              <w:rPr>
                <w:webHidden/>
              </w:rPr>
              <w:fldChar w:fldCharType="begin"/>
            </w:r>
            <w:r w:rsidR="005E671D">
              <w:rPr>
                <w:webHidden/>
              </w:rPr>
              <w:instrText xml:space="preserve"> PAGEREF _Toc127196280 \h </w:instrText>
            </w:r>
            <w:r w:rsidR="005E671D">
              <w:rPr>
                <w:webHidden/>
              </w:rPr>
            </w:r>
            <w:r w:rsidR="005E671D">
              <w:rPr>
                <w:webHidden/>
              </w:rPr>
              <w:fldChar w:fldCharType="separate"/>
            </w:r>
            <w:r w:rsidR="00B05C00">
              <w:rPr>
                <w:webHidden/>
              </w:rPr>
              <w:t>8</w:t>
            </w:r>
            <w:r w:rsidR="005E671D">
              <w:rPr>
                <w:webHidden/>
              </w:rPr>
              <w:fldChar w:fldCharType="end"/>
            </w:r>
          </w:hyperlink>
        </w:p>
        <w:p w:rsidR="005E671D" w:rsidRDefault="00730CE2">
          <w:pPr>
            <w:pStyle w:val="Kazalovsebine1"/>
            <w:rPr>
              <w:rFonts w:asciiTheme="minorHAnsi" w:eastAsiaTheme="minorEastAsia" w:hAnsiTheme="minorHAnsi" w:cstheme="minorBidi"/>
              <w:sz w:val="22"/>
              <w:szCs w:val="22"/>
            </w:rPr>
          </w:pPr>
          <w:hyperlink w:anchor="_Toc127196281" w:history="1">
            <w:r w:rsidR="005E671D" w:rsidRPr="00824848">
              <w:rPr>
                <w:rStyle w:val="Hiperpovezava"/>
              </w:rPr>
              <w:t>5.1 SKLAD ZA AZIL, MIGRACIJE IN VKLJUČEVANJE</w:t>
            </w:r>
            <w:r w:rsidR="005E671D">
              <w:rPr>
                <w:webHidden/>
              </w:rPr>
              <w:tab/>
            </w:r>
            <w:r w:rsidR="005E671D">
              <w:rPr>
                <w:webHidden/>
              </w:rPr>
              <w:fldChar w:fldCharType="begin"/>
            </w:r>
            <w:r w:rsidR="005E671D">
              <w:rPr>
                <w:webHidden/>
              </w:rPr>
              <w:instrText xml:space="preserve"> PAGEREF _Toc127196281 \h </w:instrText>
            </w:r>
            <w:r w:rsidR="005E671D">
              <w:rPr>
                <w:webHidden/>
              </w:rPr>
            </w:r>
            <w:r w:rsidR="005E671D">
              <w:rPr>
                <w:webHidden/>
              </w:rPr>
              <w:fldChar w:fldCharType="separate"/>
            </w:r>
            <w:r w:rsidR="00B05C00">
              <w:rPr>
                <w:webHidden/>
              </w:rPr>
              <w:t>8</w:t>
            </w:r>
            <w:r w:rsidR="005E671D">
              <w:rPr>
                <w:webHidden/>
              </w:rPr>
              <w:fldChar w:fldCharType="end"/>
            </w:r>
          </w:hyperlink>
        </w:p>
        <w:p w:rsidR="005E671D" w:rsidRDefault="00730CE2">
          <w:pPr>
            <w:pStyle w:val="Kazalovsebine1"/>
            <w:rPr>
              <w:rFonts w:asciiTheme="minorHAnsi" w:eastAsiaTheme="minorEastAsia" w:hAnsiTheme="minorHAnsi" w:cstheme="minorBidi"/>
              <w:sz w:val="22"/>
              <w:szCs w:val="22"/>
            </w:rPr>
          </w:pPr>
          <w:hyperlink w:anchor="_Toc127196282" w:history="1">
            <w:r w:rsidR="005E671D" w:rsidRPr="00824848">
              <w:rPr>
                <w:rStyle w:val="Hiperpovezava"/>
              </w:rPr>
              <w:t>5.2 SKLAD ZA NOTRANJO VARNOST</w:t>
            </w:r>
            <w:r w:rsidR="005E671D">
              <w:rPr>
                <w:webHidden/>
              </w:rPr>
              <w:tab/>
            </w:r>
            <w:r w:rsidR="005E671D">
              <w:rPr>
                <w:webHidden/>
              </w:rPr>
              <w:fldChar w:fldCharType="begin"/>
            </w:r>
            <w:r w:rsidR="005E671D">
              <w:rPr>
                <w:webHidden/>
              </w:rPr>
              <w:instrText xml:space="preserve"> PAGEREF _Toc127196282 \h </w:instrText>
            </w:r>
            <w:r w:rsidR="005E671D">
              <w:rPr>
                <w:webHidden/>
              </w:rPr>
            </w:r>
            <w:r w:rsidR="005E671D">
              <w:rPr>
                <w:webHidden/>
              </w:rPr>
              <w:fldChar w:fldCharType="separate"/>
            </w:r>
            <w:r w:rsidR="00B05C00">
              <w:rPr>
                <w:webHidden/>
              </w:rPr>
              <w:t>16</w:t>
            </w:r>
            <w:r w:rsidR="005E671D">
              <w:rPr>
                <w:webHidden/>
              </w:rPr>
              <w:fldChar w:fldCharType="end"/>
            </w:r>
          </w:hyperlink>
        </w:p>
        <w:p w:rsidR="005E671D" w:rsidRDefault="00730CE2">
          <w:pPr>
            <w:pStyle w:val="Kazalovsebine1"/>
            <w:rPr>
              <w:rFonts w:asciiTheme="minorHAnsi" w:eastAsiaTheme="minorEastAsia" w:hAnsiTheme="minorHAnsi" w:cstheme="minorBidi"/>
              <w:sz w:val="22"/>
              <w:szCs w:val="22"/>
            </w:rPr>
          </w:pPr>
          <w:hyperlink w:anchor="_Toc127196283" w:history="1">
            <w:r w:rsidR="005E671D" w:rsidRPr="00824848">
              <w:rPr>
                <w:rStyle w:val="Hiperpovezava"/>
              </w:rPr>
              <w:t>5.3 INSTRUMENT ZA FINANČNO PODPORO ZA UPRAVLJANJE MEJA IN VIZUMSKO POLITIKO V OKVIRU SKLADA ZA INTEGRIRANO UPRAVLJANJE MEJA</w:t>
            </w:r>
            <w:r w:rsidR="005E671D">
              <w:rPr>
                <w:webHidden/>
              </w:rPr>
              <w:tab/>
            </w:r>
            <w:r w:rsidR="005E671D">
              <w:rPr>
                <w:webHidden/>
              </w:rPr>
              <w:fldChar w:fldCharType="begin"/>
            </w:r>
            <w:r w:rsidR="005E671D">
              <w:rPr>
                <w:webHidden/>
              </w:rPr>
              <w:instrText xml:space="preserve"> PAGEREF _Toc127196283 \h </w:instrText>
            </w:r>
            <w:r w:rsidR="005E671D">
              <w:rPr>
                <w:webHidden/>
              </w:rPr>
            </w:r>
            <w:r w:rsidR="005E671D">
              <w:rPr>
                <w:webHidden/>
              </w:rPr>
              <w:fldChar w:fldCharType="separate"/>
            </w:r>
            <w:r w:rsidR="00B05C00">
              <w:rPr>
                <w:webHidden/>
              </w:rPr>
              <w:t>24</w:t>
            </w:r>
            <w:r w:rsidR="005E671D">
              <w:rPr>
                <w:webHidden/>
              </w:rPr>
              <w:fldChar w:fldCharType="end"/>
            </w:r>
          </w:hyperlink>
        </w:p>
        <w:p w:rsidR="00BF2F4D" w:rsidRDefault="00BF2F4D" w:rsidP="008606FA">
          <w:pPr>
            <w:spacing w:before="100" w:beforeAutospacing="1" w:after="100" w:afterAutospacing="1" w:line="240" w:lineRule="auto"/>
          </w:pPr>
          <w:r>
            <w:rPr>
              <w:b/>
              <w:bCs/>
            </w:rPr>
            <w:fldChar w:fldCharType="end"/>
          </w:r>
        </w:p>
      </w:sdtContent>
    </w:sdt>
    <w:p w:rsidR="00234769" w:rsidRPr="00DF304F" w:rsidRDefault="00234769" w:rsidP="008606FA">
      <w:pPr>
        <w:pStyle w:val="podpisi"/>
        <w:spacing w:before="100" w:beforeAutospacing="1" w:after="100" w:afterAutospacing="1" w:line="240" w:lineRule="auto"/>
        <w:rPr>
          <w:rFonts w:cs="Arial"/>
          <w:szCs w:val="20"/>
          <w:lang w:val="sl-SI"/>
        </w:rPr>
      </w:pPr>
    </w:p>
    <w:p w:rsidR="00234769" w:rsidRPr="00DF304F" w:rsidRDefault="00234769" w:rsidP="008606FA">
      <w:pPr>
        <w:spacing w:before="100" w:beforeAutospacing="1" w:after="100" w:afterAutospacing="1" w:line="240" w:lineRule="auto"/>
        <w:rPr>
          <w:rFonts w:cs="Arial"/>
          <w:szCs w:val="20"/>
          <w:lang w:val="sl-SI"/>
        </w:rPr>
      </w:pPr>
      <w:r w:rsidRPr="00DF304F">
        <w:rPr>
          <w:rFonts w:cs="Arial"/>
          <w:szCs w:val="20"/>
          <w:lang w:val="sl-SI"/>
        </w:rPr>
        <w:br w:type="page"/>
      </w:r>
    </w:p>
    <w:p w:rsidR="00DF5D58" w:rsidRPr="00DF304F" w:rsidRDefault="00D950C5" w:rsidP="00A6164D">
      <w:pPr>
        <w:pStyle w:val="Naslov1"/>
      </w:pPr>
      <w:bookmarkStart w:id="2" w:name="_Toc127196276"/>
      <w:r w:rsidRPr="00DF304F">
        <w:lastRenderedPageBreak/>
        <w:t xml:space="preserve">1. </w:t>
      </w:r>
      <w:r w:rsidR="00DF5D58" w:rsidRPr="00DF304F">
        <w:t>UVOD</w:t>
      </w:r>
      <w:bookmarkEnd w:id="2"/>
    </w:p>
    <w:p w:rsidR="006700F3" w:rsidRDefault="00ED04F4" w:rsidP="00056C4A">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Izvajanje evropske politike</w:t>
      </w:r>
      <w:r w:rsidR="006700F3" w:rsidRPr="00DF304F">
        <w:rPr>
          <w:rFonts w:ascii="Arial" w:hAnsi="Arial" w:cs="Arial"/>
          <w:color w:val="auto"/>
          <w:sz w:val="20"/>
          <w:szCs w:val="20"/>
        </w:rPr>
        <w:t xml:space="preserve"> </w:t>
      </w:r>
      <w:r w:rsidRPr="00DF304F">
        <w:rPr>
          <w:rFonts w:ascii="Arial" w:hAnsi="Arial" w:cs="Arial"/>
          <w:color w:val="auto"/>
          <w:sz w:val="20"/>
          <w:szCs w:val="20"/>
        </w:rPr>
        <w:t xml:space="preserve">na področju </w:t>
      </w:r>
      <w:r w:rsidR="006700F3" w:rsidRPr="00DF304F">
        <w:rPr>
          <w:rFonts w:ascii="Arial" w:hAnsi="Arial" w:cs="Arial"/>
          <w:color w:val="auto"/>
          <w:sz w:val="20"/>
          <w:szCs w:val="20"/>
        </w:rPr>
        <w:t xml:space="preserve">notranjih zadev </w:t>
      </w:r>
      <w:r w:rsidRPr="00DF304F">
        <w:rPr>
          <w:rFonts w:ascii="Arial" w:hAnsi="Arial" w:cs="Arial"/>
          <w:color w:val="auto"/>
          <w:sz w:val="20"/>
          <w:szCs w:val="20"/>
        </w:rPr>
        <w:t>v Republiki Slovenij pokriva p</w:t>
      </w:r>
      <w:r w:rsidR="006700F3" w:rsidRPr="00DF304F">
        <w:rPr>
          <w:rFonts w:ascii="Arial" w:hAnsi="Arial" w:cs="Arial"/>
          <w:color w:val="auto"/>
          <w:sz w:val="20"/>
          <w:szCs w:val="20"/>
        </w:rPr>
        <w:t>rogram</w:t>
      </w:r>
      <w:r w:rsidR="004C5E71" w:rsidRPr="00DF304F">
        <w:rPr>
          <w:rFonts w:ascii="Arial" w:hAnsi="Arial" w:cs="Arial"/>
          <w:color w:val="auto"/>
          <w:sz w:val="20"/>
          <w:szCs w:val="20"/>
        </w:rPr>
        <w:t xml:space="preserve"> </w:t>
      </w:r>
      <w:r w:rsidR="006700F3" w:rsidRPr="00DF304F">
        <w:rPr>
          <w:rFonts w:ascii="Arial" w:hAnsi="Arial" w:cs="Arial"/>
          <w:color w:val="auto"/>
          <w:sz w:val="20"/>
          <w:szCs w:val="20"/>
        </w:rPr>
        <w:t xml:space="preserve">za </w:t>
      </w:r>
      <w:r w:rsidR="004C5E71" w:rsidRPr="00DF304F">
        <w:rPr>
          <w:rFonts w:ascii="Arial" w:hAnsi="Arial" w:cs="Arial"/>
          <w:color w:val="auto"/>
          <w:sz w:val="20"/>
          <w:szCs w:val="20"/>
        </w:rPr>
        <w:t>iz</w:t>
      </w:r>
      <w:r w:rsidR="00A325F9" w:rsidRPr="00DF304F">
        <w:rPr>
          <w:rFonts w:ascii="Arial" w:hAnsi="Arial" w:cs="Arial"/>
          <w:color w:val="auto"/>
          <w:sz w:val="20"/>
          <w:szCs w:val="20"/>
        </w:rPr>
        <w:t>vajanje S</w:t>
      </w:r>
      <w:r w:rsidR="004C5E71" w:rsidRPr="00DF304F">
        <w:rPr>
          <w:rFonts w:ascii="Arial" w:hAnsi="Arial" w:cs="Arial"/>
          <w:color w:val="auto"/>
          <w:sz w:val="20"/>
          <w:szCs w:val="20"/>
        </w:rPr>
        <w:t>klada za azil, migracije in vključevanje</w:t>
      </w:r>
      <w:r w:rsidR="006700F3" w:rsidRPr="00DF304F">
        <w:rPr>
          <w:rFonts w:ascii="Arial" w:hAnsi="Arial" w:cs="Arial"/>
          <w:color w:val="auto"/>
          <w:sz w:val="20"/>
          <w:szCs w:val="20"/>
        </w:rPr>
        <w:t xml:space="preserve"> (</w:t>
      </w:r>
      <w:r w:rsidRPr="00DF304F">
        <w:rPr>
          <w:rFonts w:ascii="Arial" w:hAnsi="Arial" w:cs="Arial"/>
          <w:color w:val="auto"/>
          <w:sz w:val="20"/>
          <w:szCs w:val="20"/>
        </w:rPr>
        <w:t>v nadaljnjem besedilu: program AMIF), p</w:t>
      </w:r>
      <w:r w:rsidR="004C5E71" w:rsidRPr="00DF304F">
        <w:rPr>
          <w:rFonts w:ascii="Arial" w:hAnsi="Arial" w:cs="Arial"/>
          <w:color w:val="auto"/>
          <w:sz w:val="20"/>
          <w:szCs w:val="20"/>
        </w:rPr>
        <w:t>rogram za izvajan</w:t>
      </w:r>
      <w:r w:rsidR="00A325F9" w:rsidRPr="00DF304F">
        <w:rPr>
          <w:rFonts w:ascii="Arial" w:hAnsi="Arial" w:cs="Arial"/>
          <w:color w:val="auto"/>
          <w:sz w:val="20"/>
          <w:szCs w:val="20"/>
        </w:rPr>
        <w:t>je S</w:t>
      </w:r>
      <w:r w:rsidR="006700F3" w:rsidRPr="00DF304F">
        <w:rPr>
          <w:rFonts w:ascii="Arial" w:hAnsi="Arial" w:cs="Arial"/>
          <w:color w:val="auto"/>
          <w:sz w:val="20"/>
          <w:szCs w:val="20"/>
        </w:rPr>
        <w:t>klada za notranjo varnost (</w:t>
      </w:r>
      <w:r w:rsidRPr="00DF304F">
        <w:rPr>
          <w:rFonts w:ascii="Arial" w:hAnsi="Arial" w:cs="Arial"/>
          <w:color w:val="auto"/>
          <w:sz w:val="20"/>
          <w:szCs w:val="20"/>
        </w:rPr>
        <w:t xml:space="preserve">v nadaljnjem besedilu: program </w:t>
      </w:r>
      <w:r w:rsidR="006700F3" w:rsidRPr="00DF304F">
        <w:rPr>
          <w:rFonts w:ascii="Arial" w:hAnsi="Arial" w:cs="Arial"/>
          <w:color w:val="auto"/>
          <w:sz w:val="20"/>
          <w:szCs w:val="20"/>
        </w:rPr>
        <w:t>SNV) ter</w:t>
      </w:r>
      <w:r w:rsidR="004C5E71" w:rsidRPr="00DF304F">
        <w:rPr>
          <w:rFonts w:ascii="Arial" w:hAnsi="Arial" w:cs="Arial"/>
          <w:color w:val="auto"/>
          <w:sz w:val="20"/>
          <w:szCs w:val="20"/>
        </w:rPr>
        <w:t xml:space="preserve"> </w:t>
      </w:r>
      <w:r w:rsidRPr="00DF304F">
        <w:rPr>
          <w:rFonts w:ascii="Arial" w:hAnsi="Arial" w:cs="Arial"/>
          <w:color w:val="auto"/>
          <w:sz w:val="20"/>
          <w:szCs w:val="20"/>
        </w:rPr>
        <w:t>p</w:t>
      </w:r>
      <w:r w:rsidR="00A325F9" w:rsidRPr="00DF304F">
        <w:rPr>
          <w:rFonts w:ascii="Arial" w:hAnsi="Arial" w:cs="Arial"/>
          <w:color w:val="auto"/>
          <w:sz w:val="20"/>
          <w:szCs w:val="20"/>
        </w:rPr>
        <w:t>rogram za izvajanje I</w:t>
      </w:r>
      <w:r w:rsidR="004C5E71" w:rsidRPr="00DF304F">
        <w:rPr>
          <w:rFonts w:ascii="Arial" w:hAnsi="Arial" w:cs="Arial"/>
          <w:color w:val="auto"/>
          <w:sz w:val="20"/>
          <w:szCs w:val="20"/>
        </w:rPr>
        <w:t>nstrumenta za finančno podporo za upravljanje meja in vi</w:t>
      </w:r>
      <w:r w:rsidR="00A325F9" w:rsidRPr="00DF304F">
        <w:rPr>
          <w:rFonts w:ascii="Arial" w:hAnsi="Arial" w:cs="Arial"/>
          <w:color w:val="auto"/>
          <w:sz w:val="20"/>
          <w:szCs w:val="20"/>
        </w:rPr>
        <w:t>zumsko politiko v okviru S</w:t>
      </w:r>
      <w:r w:rsidR="004C5E71" w:rsidRPr="00DF304F">
        <w:rPr>
          <w:rFonts w:ascii="Arial" w:hAnsi="Arial" w:cs="Arial"/>
          <w:color w:val="auto"/>
          <w:sz w:val="20"/>
          <w:szCs w:val="20"/>
        </w:rPr>
        <w:t>klada za integrirano upravljanje meja</w:t>
      </w:r>
      <w:r w:rsidR="006700F3" w:rsidRPr="00DF304F">
        <w:rPr>
          <w:rFonts w:ascii="Arial" w:hAnsi="Arial" w:cs="Arial"/>
          <w:color w:val="auto"/>
          <w:sz w:val="20"/>
          <w:szCs w:val="20"/>
        </w:rPr>
        <w:t xml:space="preserve"> (</w:t>
      </w:r>
      <w:r w:rsidRPr="00DF304F">
        <w:rPr>
          <w:rFonts w:ascii="Arial" w:hAnsi="Arial" w:cs="Arial"/>
          <w:color w:val="auto"/>
          <w:sz w:val="20"/>
          <w:szCs w:val="20"/>
        </w:rPr>
        <w:t xml:space="preserve">v nadaljnjem besedilu: program </w:t>
      </w:r>
      <w:r w:rsidR="006700F3" w:rsidRPr="00DF304F">
        <w:rPr>
          <w:rFonts w:ascii="Arial" w:hAnsi="Arial" w:cs="Arial"/>
          <w:color w:val="auto"/>
          <w:sz w:val="20"/>
          <w:szCs w:val="20"/>
        </w:rPr>
        <w:t xml:space="preserve">IUMV) </w:t>
      </w:r>
      <w:r w:rsidR="004C5E71" w:rsidRPr="00DF304F">
        <w:rPr>
          <w:rFonts w:ascii="Arial" w:hAnsi="Arial" w:cs="Arial"/>
          <w:color w:val="auto"/>
          <w:sz w:val="20"/>
          <w:szCs w:val="20"/>
        </w:rPr>
        <w:t xml:space="preserve">za </w:t>
      </w:r>
      <w:r w:rsidRPr="00DF304F">
        <w:rPr>
          <w:rFonts w:ascii="Arial" w:hAnsi="Arial" w:cs="Arial"/>
          <w:color w:val="auto"/>
          <w:sz w:val="20"/>
          <w:szCs w:val="20"/>
        </w:rPr>
        <w:t xml:space="preserve">programsko </w:t>
      </w:r>
      <w:r w:rsidR="004C5E71" w:rsidRPr="00DF304F">
        <w:rPr>
          <w:rFonts w:ascii="Arial" w:hAnsi="Arial" w:cs="Arial"/>
          <w:color w:val="auto"/>
          <w:sz w:val="20"/>
          <w:szCs w:val="20"/>
        </w:rPr>
        <w:t>obdobje 2021-2027</w:t>
      </w:r>
      <w:r w:rsidR="00A325F9" w:rsidRPr="00DF304F">
        <w:rPr>
          <w:rFonts w:ascii="Arial" w:hAnsi="Arial" w:cs="Arial"/>
          <w:color w:val="auto"/>
          <w:sz w:val="20"/>
          <w:szCs w:val="20"/>
        </w:rPr>
        <w:t>. Program AMIF, program SNV in program IUMV</w:t>
      </w:r>
      <w:r w:rsidR="006700F3" w:rsidRPr="00DF304F">
        <w:rPr>
          <w:rFonts w:ascii="Arial" w:hAnsi="Arial" w:cs="Arial"/>
          <w:color w:val="auto"/>
          <w:sz w:val="20"/>
          <w:szCs w:val="20"/>
        </w:rPr>
        <w:t xml:space="preserve"> so pripravljeni na podlagi Uredbe </w:t>
      </w:r>
      <w:r w:rsidR="00A325F9" w:rsidRPr="00DF304F">
        <w:rPr>
          <w:rFonts w:ascii="Arial" w:hAnsi="Arial" w:cs="Arial"/>
          <w:color w:val="auto"/>
          <w:sz w:val="20"/>
          <w:szCs w:val="20"/>
        </w:rPr>
        <w:t>(</w:t>
      </w:r>
      <w:r w:rsidR="00DF55FD" w:rsidRPr="00DF304F">
        <w:rPr>
          <w:rFonts w:ascii="Arial" w:hAnsi="Arial" w:cs="Arial"/>
          <w:color w:val="auto"/>
          <w:sz w:val="20"/>
          <w:szCs w:val="20"/>
        </w:rPr>
        <w:t>EU</w:t>
      </w:r>
      <w:r w:rsidR="00A325F9" w:rsidRPr="00DF304F">
        <w:rPr>
          <w:rFonts w:ascii="Arial" w:hAnsi="Arial" w:cs="Arial"/>
          <w:color w:val="auto"/>
          <w:sz w:val="20"/>
          <w:szCs w:val="20"/>
        </w:rPr>
        <w:t>)</w:t>
      </w:r>
      <w:r w:rsidR="006700F3" w:rsidRPr="00DF304F">
        <w:rPr>
          <w:rFonts w:ascii="Arial" w:hAnsi="Arial" w:cs="Arial"/>
          <w:color w:val="auto"/>
          <w:sz w:val="20"/>
          <w:szCs w:val="20"/>
        </w:rPr>
        <w:t xml:space="preserve"> Evropskega Parlamenta in Sveta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sidR="00A325F9" w:rsidRPr="00DF304F">
        <w:rPr>
          <w:rFonts w:ascii="Arial" w:hAnsi="Arial" w:cs="Arial"/>
          <w:color w:val="auto"/>
          <w:sz w:val="20"/>
          <w:szCs w:val="20"/>
        </w:rPr>
        <w:t xml:space="preserve"> (v nadaljnjem besedilu: </w:t>
      </w:r>
      <w:r w:rsidR="00A325F9" w:rsidRPr="00DF304F">
        <w:rPr>
          <w:rFonts w:ascii="Arial" w:hAnsi="Arial" w:cs="Arial"/>
          <w:color w:val="auto"/>
          <w:sz w:val="20"/>
          <w:szCs w:val="20"/>
        </w:rPr>
        <w:br/>
        <w:t>Uredba 2021/1060/EU)</w:t>
      </w:r>
      <w:r w:rsidR="006700F3" w:rsidRPr="00DF304F">
        <w:rPr>
          <w:rFonts w:ascii="Arial" w:hAnsi="Arial" w:cs="Arial"/>
          <w:color w:val="auto"/>
          <w:sz w:val="20"/>
          <w:szCs w:val="20"/>
        </w:rPr>
        <w:t>.</w:t>
      </w:r>
    </w:p>
    <w:p w:rsidR="00D12E5D" w:rsidRPr="00DF304F" w:rsidRDefault="00D12E5D" w:rsidP="00056C4A">
      <w:pPr>
        <w:pStyle w:val="Default"/>
        <w:spacing w:line="260" w:lineRule="exact"/>
        <w:jc w:val="both"/>
        <w:rPr>
          <w:rFonts w:ascii="Arial" w:hAnsi="Arial" w:cs="Arial"/>
          <w:color w:val="auto"/>
          <w:sz w:val="20"/>
          <w:szCs w:val="20"/>
        </w:rPr>
      </w:pPr>
    </w:p>
    <w:p w:rsidR="004C052E" w:rsidRDefault="006700F3" w:rsidP="00056C4A">
      <w:pPr>
        <w:pStyle w:val="Default"/>
        <w:spacing w:line="260" w:lineRule="exact"/>
        <w:jc w:val="both"/>
        <w:rPr>
          <w:rFonts w:ascii="Arial" w:hAnsi="Arial" w:cs="Arial"/>
          <w:color w:val="auto"/>
          <w:sz w:val="20"/>
          <w:szCs w:val="20"/>
        </w:rPr>
      </w:pPr>
      <w:r w:rsidRPr="00DF304F">
        <w:rPr>
          <w:rFonts w:ascii="Arial" w:hAnsi="Arial" w:cs="Arial"/>
          <w:b/>
          <w:color w:val="auto"/>
          <w:sz w:val="20"/>
          <w:szCs w:val="20"/>
        </w:rPr>
        <w:t xml:space="preserve">Program </w:t>
      </w:r>
      <w:r w:rsidR="00ED04F4" w:rsidRPr="00DF304F">
        <w:rPr>
          <w:rFonts w:ascii="Arial" w:hAnsi="Arial" w:cs="Arial"/>
          <w:b/>
          <w:color w:val="auto"/>
          <w:sz w:val="20"/>
          <w:szCs w:val="20"/>
        </w:rPr>
        <w:t xml:space="preserve">AMIF </w:t>
      </w:r>
      <w:r w:rsidRPr="00DF304F">
        <w:rPr>
          <w:rFonts w:ascii="Arial" w:hAnsi="Arial" w:cs="Arial"/>
          <w:color w:val="auto"/>
          <w:sz w:val="20"/>
          <w:szCs w:val="20"/>
        </w:rPr>
        <w:t>je pripravljen s</w:t>
      </w:r>
      <w:r w:rsidR="00F26A25" w:rsidRPr="00DF304F">
        <w:rPr>
          <w:rFonts w:ascii="Arial" w:hAnsi="Arial" w:cs="Arial"/>
          <w:color w:val="auto"/>
          <w:sz w:val="20"/>
          <w:szCs w:val="20"/>
        </w:rPr>
        <w:t>k</w:t>
      </w:r>
      <w:r w:rsidRPr="00DF304F">
        <w:rPr>
          <w:rFonts w:ascii="Arial" w:hAnsi="Arial" w:cs="Arial"/>
          <w:color w:val="auto"/>
          <w:sz w:val="20"/>
          <w:szCs w:val="20"/>
        </w:rPr>
        <w:t xml:space="preserve">ladno z </w:t>
      </w:r>
      <w:r w:rsidR="00F26A25" w:rsidRPr="00DF304F">
        <w:rPr>
          <w:rFonts w:ascii="Arial" w:hAnsi="Arial" w:cs="Arial"/>
          <w:color w:val="auto"/>
          <w:sz w:val="20"/>
          <w:szCs w:val="20"/>
        </w:rPr>
        <w:t>Uredbo</w:t>
      </w:r>
      <w:r w:rsidRPr="00DF304F">
        <w:rPr>
          <w:rFonts w:ascii="Arial" w:hAnsi="Arial" w:cs="Arial"/>
          <w:color w:val="auto"/>
          <w:sz w:val="20"/>
          <w:szCs w:val="20"/>
        </w:rPr>
        <w:t xml:space="preserve"> (EU) Evropskega parlamenta in Sveta o vzpostavitvi Sklada za azil, migracije in vključevanje (v nada</w:t>
      </w:r>
      <w:r w:rsidR="00F26A25" w:rsidRPr="00DF304F">
        <w:rPr>
          <w:rFonts w:ascii="Arial" w:hAnsi="Arial" w:cs="Arial"/>
          <w:color w:val="auto"/>
          <w:sz w:val="20"/>
          <w:szCs w:val="20"/>
        </w:rPr>
        <w:t xml:space="preserve">ljnjem besedilu: </w:t>
      </w:r>
      <w:r w:rsidR="00062DB6">
        <w:rPr>
          <w:rFonts w:ascii="Arial" w:hAnsi="Arial" w:cs="Arial"/>
          <w:color w:val="auto"/>
          <w:sz w:val="20"/>
          <w:szCs w:val="20"/>
        </w:rPr>
        <w:br/>
        <w:t>Uredba 2021/11</w:t>
      </w:r>
      <w:r w:rsidR="00ED04F4" w:rsidRPr="00DF304F">
        <w:rPr>
          <w:rFonts w:ascii="Arial" w:hAnsi="Arial" w:cs="Arial"/>
          <w:color w:val="auto"/>
          <w:sz w:val="20"/>
          <w:szCs w:val="20"/>
        </w:rPr>
        <w:t>47/EU</w:t>
      </w:r>
      <w:r w:rsidR="00F26A25" w:rsidRPr="00DF304F">
        <w:rPr>
          <w:rFonts w:ascii="Arial" w:hAnsi="Arial" w:cs="Arial"/>
          <w:color w:val="auto"/>
          <w:sz w:val="20"/>
          <w:szCs w:val="20"/>
        </w:rPr>
        <w:t>)</w:t>
      </w:r>
      <w:r w:rsidR="00ED04F4" w:rsidRPr="00DF304F">
        <w:rPr>
          <w:rFonts w:ascii="Arial" w:hAnsi="Arial" w:cs="Arial"/>
          <w:color w:val="auto"/>
          <w:sz w:val="20"/>
          <w:szCs w:val="20"/>
        </w:rPr>
        <w:t xml:space="preserve">, ki določa </w:t>
      </w:r>
      <w:r w:rsidR="00F17E7D" w:rsidRPr="00DF304F">
        <w:rPr>
          <w:rFonts w:ascii="Arial" w:hAnsi="Arial" w:cs="Arial"/>
          <w:color w:val="auto"/>
          <w:sz w:val="20"/>
          <w:szCs w:val="20"/>
        </w:rPr>
        <w:t>posebne</w:t>
      </w:r>
      <w:r w:rsidR="008A73BF" w:rsidRPr="00DF304F">
        <w:rPr>
          <w:rFonts w:ascii="Arial" w:hAnsi="Arial" w:cs="Arial"/>
          <w:color w:val="auto"/>
          <w:sz w:val="20"/>
          <w:szCs w:val="20"/>
        </w:rPr>
        <w:t xml:space="preserve"> cilje, področje uporabe ter izvedbene ukrepe, ki jih podpira v okviru svojih ciljev.</w:t>
      </w:r>
    </w:p>
    <w:p w:rsidR="00D12E5D" w:rsidRPr="00DF304F" w:rsidRDefault="00D12E5D" w:rsidP="00056C4A">
      <w:pPr>
        <w:pStyle w:val="Default"/>
        <w:spacing w:line="260" w:lineRule="exact"/>
        <w:jc w:val="both"/>
        <w:rPr>
          <w:rFonts w:ascii="Arial" w:hAnsi="Arial" w:cs="Arial"/>
          <w:color w:val="auto"/>
          <w:sz w:val="20"/>
          <w:szCs w:val="20"/>
        </w:rPr>
      </w:pPr>
    </w:p>
    <w:p w:rsidR="006700F3" w:rsidRDefault="004C052E" w:rsidP="00056C4A">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Glede na naraščajoče migracijske izzive, zaradi katerih je treba podpirati trdne sisteme za sprejem, azil, vključevanje in migracije v državah članicah, preprečevati in ustrezno ter solidarno obvladovati razmere v primeru pritiska ter nadomestiti nedovoljene in nevarne prihode z zakonitimi in varnimi potmi, je vlaganje v učinkovito in usklajeno upravljanje migracij v </w:t>
      </w:r>
      <w:r w:rsidR="000D3E4B" w:rsidRPr="00DF304F">
        <w:rPr>
          <w:rFonts w:ascii="Arial" w:hAnsi="Arial" w:cs="Arial"/>
          <w:color w:val="auto"/>
          <w:sz w:val="20"/>
          <w:szCs w:val="20"/>
        </w:rPr>
        <w:t>Evropski u</w:t>
      </w:r>
      <w:r w:rsidRPr="00DF304F">
        <w:rPr>
          <w:rFonts w:ascii="Arial" w:hAnsi="Arial" w:cs="Arial"/>
          <w:color w:val="auto"/>
          <w:sz w:val="20"/>
          <w:szCs w:val="20"/>
        </w:rPr>
        <w:t>niji</w:t>
      </w:r>
      <w:r w:rsidR="000D3E4B" w:rsidRPr="00DF304F">
        <w:rPr>
          <w:rFonts w:ascii="Arial" w:hAnsi="Arial" w:cs="Arial"/>
          <w:color w:val="auto"/>
          <w:sz w:val="20"/>
          <w:szCs w:val="20"/>
        </w:rPr>
        <w:t xml:space="preserve"> (v nadaljnjem besedilu: EU)</w:t>
      </w:r>
      <w:r w:rsidRPr="00DF304F">
        <w:rPr>
          <w:rFonts w:ascii="Arial" w:hAnsi="Arial" w:cs="Arial"/>
          <w:color w:val="auto"/>
          <w:sz w:val="20"/>
          <w:szCs w:val="20"/>
        </w:rPr>
        <w:t xml:space="preserve"> ključno za dosego cilja </w:t>
      </w:r>
      <w:r w:rsidR="000D3E4B" w:rsidRPr="00DF304F">
        <w:rPr>
          <w:rFonts w:ascii="Arial" w:hAnsi="Arial" w:cs="Arial"/>
          <w:color w:val="auto"/>
          <w:sz w:val="20"/>
          <w:szCs w:val="20"/>
        </w:rPr>
        <w:t>EU</w:t>
      </w:r>
      <w:r w:rsidRPr="00DF304F">
        <w:rPr>
          <w:rFonts w:ascii="Arial" w:hAnsi="Arial" w:cs="Arial"/>
          <w:color w:val="auto"/>
          <w:sz w:val="20"/>
          <w:szCs w:val="20"/>
        </w:rPr>
        <w:t>, ki se nanaša na vzpostavitev območja svobode</w:t>
      </w:r>
      <w:r w:rsidR="000D3E4B" w:rsidRPr="00DF304F">
        <w:rPr>
          <w:rFonts w:ascii="Arial" w:hAnsi="Arial" w:cs="Arial"/>
          <w:color w:val="auto"/>
          <w:sz w:val="20"/>
          <w:szCs w:val="20"/>
        </w:rPr>
        <w:t>, varnosti in pravice v skladu z drugim odstavkom 67. člena</w:t>
      </w:r>
      <w:r w:rsidRPr="00DF304F">
        <w:rPr>
          <w:rFonts w:ascii="Arial" w:hAnsi="Arial" w:cs="Arial"/>
          <w:color w:val="auto"/>
          <w:sz w:val="20"/>
          <w:szCs w:val="20"/>
        </w:rPr>
        <w:t xml:space="preserve"> Pogodbe o delovanju </w:t>
      </w:r>
      <w:r w:rsidR="000D3E4B" w:rsidRPr="00DF304F">
        <w:rPr>
          <w:rFonts w:ascii="Arial" w:hAnsi="Arial" w:cs="Arial"/>
          <w:color w:val="auto"/>
          <w:sz w:val="20"/>
          <w:szCs w:val="20"/>
        </w:rPr>
        <w:t>EU</w:t>
      </w:r>
      <w:r w:rsidRPr="00DF304F">
        <w:rPr>
          <w:rFonts w:ascii="Arial" w:hAnsi="Arial" w:cs="Arial"/>
          <w:color w:val="auto"/>
          <w:sz w:val="20"/>
          <w:szCs w:val="20"/>
        </w:rPr>
        <w:t xml:space="preserve"> (PDEU).</w:t>
      </w:r>
    </w:p>
    <w:p w:rsidR="00D12E5D" w:rsidRPr="00DF304F" w:rsidRDefault="00D12E5D" w:rsidP="00056C4A">
      <w:pPr>
        <w:pStyle w:val="Default"/>
        <w:spacing w:line="260" w:lineRule="exact"/>
        <w:jc w:val="both"/>
        <w:rPr>
          <w:rFonts w:ascii="Arial" w:hAnsi="Arial" w:cs="Arial"/>
          <w:color w:val="auto"/>
          <w:sz w:val="20"/>
          <w:szCs w:val="20"/>
        </w:rPr>
      </w:pPr>
    </w:p>
    <w:p w:rsidR="006700F3" w:rsidRDefault="004C052E" w:rsidP="00056C4A">
      <w:pPr>
        <w:pStyle w:val="Default"/>
        <w:spacing w:line="260" w:lineRule="exact"/>
        <w:jc w:val="both"/>
        <w:rPr>
          <w:rFonts w:ascii="Arial" w:hAnsi="Arial" w:cs="Arial"/>
          <w:color w:val="auto"/>
          <w:sz w:val="20"/>
          <w:szCs w:val="20"/>
        </w:rPr>
      </w:pPr>
      <w:r w:rsidRPr="00DF304F">
        <w:rPr>
          <w:rFonts w:ascii="Arial" w:hAnsi="Arial" w:cs="Arial"/>
          <w:b/>
          <w:color w:val="auto"/>
          <w:sz w:val="20"/>
          <w:szCs w:val="20"/>
        </w:rPr>
        <w:t>P</w:t>
      </w:r>
      <w:r w:rsidR="006700F3" w:rsidRPr="00DF304F">
        <w:rPr>
          <w:rFonts w:ascii="Arial" w:hAnsi="Arial" w:cs="Arial"/>
          <w:b/>
          <w:color w:val="auto"/>
          <w:sz w:val="20"/>
          <w:szCs w:val="20"/>
        </w:rPr>
        <w:t xml:space="preserve">rogram </w:t>
      </w:r>
      <w:r w:rsidR="007950A4" w:rsidRPr="00DF304F">
        <w:rPr>
          <w:rFonts w:ascii="Arial" w:hAnsi="Arial" w:cs="Arial"/>
          <w:b/>
          <w:color w:val="auto"/>
          <w:sz w:val="20"/>
          <w:szCs w:val="20"/>
        </w:rPr>
        <w:t>SNV</w:t>
      </w:r>
      <w:r w:rsidR="005D4AD1" w:rsidRPr="00DF304F">
        <w:rPr>
          <w:rFonts w:ascii="Arial" w:hAnsi="Arial" w:cs="Arial"/>
          <w:color w:val="auto"/>
          <w:sz w:val="20"/>
          <w:szCs w:val="20"/>
        </w:rPr>
        <w:t xml:space="preserve"> </w:t>
      </w:r>
      <w:r w:rsidR="00B8630B" w:rsidRPr="00DF304F">
        <w:rPr>
          <w:rFonts w:ascii="Arial" w:hAnsi="Arial" w:cs="Arial"/>
          <w:color w:val="auto"/>
          <w:sz w:val="20"/>
          <w:szCs w:val="20"/>
        </w:rPr>
        <w:t xml:space="preserve">je pripravljen skladno z </w:t>
      </w:r>
      <w:r w:rsidR="006700F3" w:rsidRPr="00DF304F">
        <w:rPr>
          <w:rFonts w:ascii="Arial" w:hAnsi="Arial" w:cs="Arial"/>
          <w:color w:val="auto"/>
          <w:sz w:val="20"/>
          <w:szCs w:val="20"/>
        </w:rPr>
        <w:t>Uredb</w:t>
      </w:r>
      <w:r w:rsidR="00B8630B" w:rsidRPr="00DF304F">
        <w:rPr>
          <w:rFonts w:ascii="Arial" w:hAnsi="Arial" w:cs="Arial"/>
          <w:color w:val="auto"/>
          <w:sz w:val="20"/>
          <w:szCs w:val="20"/>
        </w:rPr>
        <w:t>o</w:t>
      </w:r>
      <w:r w:rsidR="006700F3" w:rsidRPr="00DF304F">
        <w:rPr>
          <w:rFonts w:ascii="Arial" w:hAnsi="Arial" w:cs="Arial"/>
          <w:color w:val="auto"/>
          <w:sz w:val="20"/>
          <w:szCs w:val="20"/>
        </w:rPr>
        <w:t xml:space="preserve"> (EU) Evropskega parlamenta in Sveta o vzpostavitvi Sklada za notranjo varnost </w:t>
      </w:r>
      <w:r w:rsidR="007950A4" w:rsidRPr="00DF304F">
        <w:rPr>
          <w:rFonts w:ascii="Arial" w:hAnsi="Arial" w:cs="Arial"/>
          <w:color w:val="auto"/>
          <w:sz w:val="20"/>
          <w:szCs w:val="20"/>
        </w:rPr>
        <w:t xml:space="preserve">(v nadaljnjem besedilu: </w:t>
      </w:r>
      <w:r w:rsidR="007950A4" w:rsidRPr="00DF304F">
        <w:rPr>
          <w:rFonts w:ascii="Arial" w:hAnsi="Arial" w:cs="Arial"/>
          <w:color w:val="auto"/>
          <w:sz w:val="20"/>
          <w:szCs w:val="20"/>
        </w:rPr>
        <w:br/>
        <w:t>Uredba 2021/1</w:t>
      </w:r>
      <w:r w:rsidR="00062DB6">
        <w:rPr>
          <w:rFonts w:ascii="Arial" w:hAnsi="Arial" w:cs="Arial"/>
          <w:color w:val="auto"/>
          <w:sz w:val="20"/>
          <w:szCs w:val="20"/>
        </w:rPr>
        <w:t>1</w:t>
      </w:r>
      <w:r w:rsidR="007950A4" w:rsidRPr="00DF304F">
        <w:rPr>
          <w:rFonts w:ascii="Arial" w:hAnsi="Arial" w:cs="Arial"/>
          <w:color w:val="auto"/>
          <w:sz w:val="20"/>
          <w:szCs w:val="20"/>
        </w:rPr>
        <w:t>48/EU), ki d</w:t>
      </w:r>
      <w:r w:rsidR="00B8630B" w:rsidRPr="00DF304F">
        <w:rPr>
          <w:rFonts w:ascii="Arial" w:hAnsi="Arial" w:cs="Arial"/>
          <w:color w:val="auto"/>
          <w:sz w:val="20"/>
          <w:szCs w:val="20"/>
        </w:rPr>
        <w:t xml:space="preserve">oloča </w:t>
      </w:r>
      <w:r w:rsidR="00F17E7D" w:rsidRPr="00DF304F">
        <w:rPr>
          <w:rFonts w:ascii="Arial" w:hAnsi="Arial" w:cs="Arial"/>
          <w:color w:val="auto"/>
          <w:sz w:val="20"/>
          <w:szCs w:val="20"/>
        </w:rPr>
        <w:t>posebne</w:t>
      </w:r>
      <w:r w:rsidR="00B8630B" w:rsidRPr="00DF304F">
        <w:rPr>
          <w:rFonts w:ascii="Arial" w:hAnsi="Arial" w:cs="Arial"/>
          <w:color w:val="auto"/>
          <w:sz w:val="20"/>
          <w:szCs w:val="20"/>
        </w:rPr>
        <w:t xml:space="preserve"> cilje, področje uporabe ter izvedbene ukrepe, ki jih podpira v okviru svojih ciljev.</w:t>
      </w:r>
    </w:p>
    <w:p w:rsidR="00D12E5D" w:rsidRPr="00DF304F" w:rsidRDefault="00D12E5D" w:rsidP="00056C4A">
      <w:pPr>
        <w:pStyle w:val="Default"/>
        <w:spacing w:line="260" w:lineRule="exact"/>
        <w:jc w:val="both"/>
        <w:rPr>
          <w:rFonts w:ascii="Arial" w:hAnsi="Arial" w:cs="Arial"/>
          <w:color w:val="auto"/>
          <w:sz w:val="20"/>
          <w:szCs w:val="20"/>
        </w:rPr>
      </w:pPr>
    </w:p>
    <w:p w:rsidR="001B0980" w:rsidRDefault="001B0980" w:rsidP="00056C4A">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Osnovni cilj je</w:t>
      </w:r>
      <w:r w:rsidR="00116BF7" w:rsidRPr="00DF304F">
        <w:rPr>
          <w:rFonts w:ascii="Arial" w:hAnsi="Arial" w:cs="Arial"/>
          <w:color w:val="auto"/>
          <w:sz w:val="20"/>
          <w:szCs w:val="20"/>
        </w:rPr>
        <w:t xml:space="preserve"> prispev</w:t>
      </w:r>
      <w:r w:rsidRPr="00DF304F">
        <w:rPr>
          <w:rFonts w:ascii="Arial" w:hAnsi="Arial" w:cs="Arial"/>
          <w:color w:val="auto"/>
          <w:sz w:val="20"/>
          <w:szCs w:val="20"/>
        </w:rPr>
        <w:t>ek</w:t>
      </w:r>
      <w:r w:rsidR="00116BF7" w:rsidRPr="00DF304F">
        <w:rPr>
          <w:rFonts w:ascii="Arial" w:hAnsi="Arial" w:cs="Arial"/>
          <w:color w:val="auto"/>
          <w:sz w:val="20"/>
          <w:szCs w:val="20"/>
        </w:rPr>
        <w:t xml:space="preserve"> </w:t>
      </w:r>
      <w:r w:rsidRPr="00DF304F">
        <w:rPr>
          <w:rFonts w:ascii="Arial" w:hAnsi="Arial" w:cs="Arial"/>
          <w:color w:val="auto"/>
          <w:sz w:val="20"/>
          <w:szCs w:val="20"/>
        </w:rPr>
        <w:t xml:space="preserve">države članice </w:t>
      </w:r>
      <w:r w:rsidR="00116BF7" w:rsidRPr="00DF304F">
        <w:rPr>
          <w:rFonts w:ascii="Arial" w:hAnsi="Arial" w:cs="Arial"/>
          <w:color w:val="auto"/>
          <w:sz w:val="20"/>
          <w:szCs w:val="20"/>
        </w:rPr>
        <w:t xml:space="preserve">k razvoju in izvajanju učinkovite in prave varnostne unije, katere namen je zagotavljati visoko raven notranje varnosti v celotni </w:t>
      </w:r>
      <w:r w:rsidR="000D3E4B" w:rsidRPr="00DF304F">
        <w:rPr>
          <w:rFonts w:ascii="Arial" w:hAnsi="Arial" w:cs="Arial"/>
          <w:color w:val="auto"/>
          <w:sz w:val="20"/>
          <w:szCs w:val="20"/>
        </w:rPr>
        <w:t>EU</w:t>
      </w:r>
      <w:r w:rsidRPr="00DF304F">
        <w:rPr>
          <w:rFonts w:ascii="Arial" w:hAnsi="Arial" w:cs="Arial"/>
          <w:color w:val="auto"/>
          <w:sz w:val="20"/>
          <w:szCs w:val="20"/>
        </w:rPr>
        <w:t>.</w:t>
      </w:r>
      <w:r w:rsidR="00116BF7" w:rsidRPr="00DF304F">
        <w:rPr>
          <w:rFonts w:ascii="Arial" w:hAnsi="Arial" w:cs="Arial"/>
          <w:color w:val="auto"/>
          <w:sz w:val="20"/>
          <w:szCs w:val="20"/>
        </w:rPr>
        <w:t xml:space="preserve"> Cilj </w:t>
      </w:r>
      <w:r w:rsidR="000D3E4B" w:rsidRPr="00DF304F">
        <w:rPr>
          <w:rFonts w:ascii="Arial" w:hAnsi="Arial" w:cs="Arial"/>
          <w:color w:val="auto"/>
          <w:sz w:val="20"/>
          <w:szCs w:val="20"/>
        </w:rPr>
        <w:t>EU</w:t>
      </w:r>
      <w:r w:rsidR="00116BF7" w:rsidRPr="00DF304F">
        <w:rPr>
          <w:rFonts w:ascii="Arial" w:hAnsi="Arial" w:cs="Arial"/>
          <w:color w:val="auto"/>
          <w:sz w:val="20"/>
          <w:szCs w:val="20"/>
        </w:rPr>
        <w:t xml:space="preserve"> je zagotoviti visoko raven varnosti na območju svobode, varnosti in pravice na podlagi </w:t>
      </w:r>
      <w:r w:rsidR="000D3E4B" w:rsidRPr="00DF304F">
        <w:rPr>
          <w:rFonts w:ascii="Arial" w:hAnsi="Arial" w:cs="Arial"/>
          <w:color w:val="auto"/>
          <w:sz w:val="20"/>
          <w:szCs w:val="20"/>
        </w:rPr>
        <w:t xml:space="preserve">tretjega odstavka 67. </w:t>
      </w:r>
      <w:r w:rsidR="00116BF7" w:rsidRPr="00DF304F">
        <w:rPr>
          <w:rFonts w:ascii="Arial" w:hAnsi="Arial" w:cs="Arial"/>
          <w:color w:val="auto"/>
          <w:sz w:val="20"/>
          <w:szCs w:val="20"/>
        </w:rPr>
        <w:t xml:space="preserve">člena Pogodbe o delovanju </w:t>
      </w:r>
      <w:r w:rsidR="000D3E4B" w:rsidRPr="00DF304F">
        <w:rPr>
          <w:rFonts w:ascii="Arial" w:hAnsi="Arial" w:cs="Arial"/>
          <w:color w:val="auto"/>
          <w:sz w:val="20"/>
          <w:szCs w:val="20"/>
        </w:rPr>
        <w:t>EU</w:t>
      </w:r>
      <w:r w:rsidR="00116BF7" w:rsidRPr="00DF304F">
        <w:rPr>
          <w:rFonts w:ascii="Arial" w:hAnsi="Arial" w:cs="Arial"/>
          <w:color w:val="auto"/>
          <w:sz w:val="20"/>
          <w:szCs w:val="20"/>
        </w:rPr>
        <w:t xml:space="preserve"> (PDEU), </w:t>
      </w:r>
      <w:r w:rsidRPr="00DF304F">
        <w:rPr>
          <w:rFonts w:ascii="Arial" w:hAnsi="Arial" w:cs="Arial"/>
          <w:color w:val="auto"/>
          <w:sz w:val="20"/>
          <w:szCs w:val="20"/>
        </w:rPr>
        <w:t xml:space="preserve">to se lahko </w:t>
      </w:r>
      <w:r w:rsidR="00116BF7" w:rsidRPr="00DF304F">
        <w:rPr>
          <w:rFonts w:ascii="Arial" w:hAnsi="Arial" w:cs="Arial"/>
          <w:color w:val="auto"/>
          <w:sz w:val="20"/>
          <w:szCs w:val="20"/>
        </w:rPr>
        <w:t>dose</w:t>
      </w:r>
      <w:r w:rsidRPr="00DF304F">
        <w:rPr>
          <w:rFonts w:ascii="Arial" w:hAnsi="Arial" w:cs="Arial"/>
          <w:color w:val="auto"/>
          <w:sz w:val="20"/>
          <w:szCs w:val="20"/>
        </w:rPr>
        <w:t>že</w:t>
      </w:r>
      <w:r w:rsidR="00116BF7" w:rsidRPr="00DF304F">
        <w:rPr>
          <w:rFonts w:ascii="Arial" w:hAnsi="Arial" w:cs="Arial"/>
          <w:color w:val="auto"/>
          <w:sz w:val="20"/>
          <w:szCs w:val="20"/>
        </w:rPr>
        <w:t xml:space="preserve"> z ukrepi za preprečevanje kriminala in boj proti njemu ter z ukrepi za usklajevanje in sodelovanje med organi pregona in drugimi nacionalnimi organi držav članic, vključno z usklajevanjem in sodelovanjem z zadevnimi agencijami </w:t>
      </w:r>
      <w:r w:rsidR="000D3E4B" w:rsidRPr="00DF304F">
        <w:rPr>
          <w:rFonts w:ascii="Arial" w:hAnsi="Arial" w:cs="Arial"/>
          <w:color w:val="auto"/>
          <w:sz w:val="20"/>
          <w:szCs w:val="20"/>
        </w:rPr>
        <w:t>EU</w:t>
      </w:r>
      <w:r w:rsidR="00116BF7" w:rsidRPr="00DF304F">
        <w:rPr>
          <w:rFonts w:ascii="Arial" w:hAnsi="Arial" w:cs="Arial"/>
          <w:color w:val="auto"/>
          <w:sz w:val="20"/>
          <w:szCs w:val="20"/>
        </w:rPr>
        <w:t xml:space="preserve"> in drugimi zadevnimi organi </w:t>
      </w:r>
      <w:r w:rsidR="000D3E4B" w:rsidRPr="00DF304F">
        <w:rPr>
          <w:rFonts w:ascii="Arial" w:hAnsi="Arial" w:cs="Arial"/>
          <w:color w:val="auto"/>
          <w:sz w:val="20"/>
          <w:szCs w:val="20"/>
        </w:rPr>
        <w:t>EU</w:t>
      </w:r>
      <w:r w:rsidR="00116BF7" w:rsidRPr="00DF304F">
        <w:rPr>
          <w:rFonts w:ascii="Arial" w:hAnsi="Arial" w:cs="Arial"/>
          <w:color w:val="auto"/>
          <w:sz w:val="20"/>
          <w:szCs w:val="20"/>
        </w:rPr>
        <w:t xml:space="preserve"> ter zadevnimi tretjimi državami in mednarodnimi organizacijami, ter ob pomoči zasebnega sektorja in civilne družbe.</w:t>
      </w:r>
      <w:r w:rsidRPr="00DF304F">
        <w:rPr>
          <w:rFonts w:ascii="Arial" w:hAnsi="Arial" w:cs="Arial"/>
          <w:color w:val="auto"/>
          <w:sz w:val="20"/>
          <w:szCs w:val="20"/>
        </w:rPr>
        <w:t xml:space="preserve"> </w:t>
      </w:r>
      <w:r w:rsidRPr="00DF304F">
        <w:rPr>
          <w:rFonts w:ascii="Arial" w:hAnsi="Arial" w:cs="Arial"/>
          <w:sz w:val="20"/>
          <w:szCs w:val="20"/>
        </w:rPr>
        <w:t>S</w:t>
      </w:r>
      <w:r w:rsidRPr="00DF304F">
        <w:rPr>
          <w:rFonts w:ascii="Arial" w:hAnsi="Arial" w:cs="Arial"/>
          <w:color w:val="auto"/>
          <w:sz w:val="20"/>
          <w:szCs w:val="20"/>
        </w:rPr>
        <w:t xml:space="preserve">kupna prednostna naloga je tudi preprečevanje terorizma in radikalizacije, hudih kaznivih dejanj in organiziranega kriminala ter kibernetske kriminalitete in boj proti njim, potrebno je tudi izboljšati </w:t>
      </w:r>
      <w:proofErr w:type="spellStart"/>
      <w:r w:rsidRPr="00DF304F">
        <w:rPr>
          <w:rFonts w:ascii="Arial" w:hAnsi="Arial" w:cs="Arial"/>
          <w:color w:val="auto"/>
          <w:sz w:val="20"/>
          <w:szCs w:val="20"/>
        </w:rPr>
        <w:t>interoperabilnost</w:t>
      </w:r>
      <w:proofErr w:type="spellEnd"/>
      <w:r w:rsidRPr="00DF304F">
        <w:rPr>
          <w:rFonts w:ascii="Arial" w:hAnsi="Arial" w:cs="Arial"/>
          <w:color w:val="auto"/>
          <w:sz w:val="20"/>
          <w:szCs w:val="20"/>
        </w:rPr>
        <w:t xml:space="preserve"> informacijskih sistemov EU. </w:t>
      </w:r>
    </w:p>
    <w:p w:rsidR="00D12E5D" w:rsidRPr="00DF304F" w:rsidRDefault="00D12E5D" w:rsidP="00056C4A">
      <w:pPr>
        <w:pStyle w:val="Default"/>
        <w:spacing w:line="260" w:lineRule="exact"/>
        <w:jc w:val="both"/>
        <w:rPr>
          <w:rFonts w:ascii="Arial" w:hAnsi="Arial" w:cs="Arial"/>
          <w:color w:val="auto"/>
          <w:sz w:val="20"/>
          <w:szCs w:val="20"/>
        </w:rPr>
      </w:pPr>
    </w:p>
    <w:p w:rsidR="006700F3" w:rsidRDefault="001B0980" w:rsidP="00056C4A">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Ključna načela ukrepanja so tudi solidarnost med državami članicami, jasna razdelitev nalog, spoštovanje temeljnih pravic in svoboščin ter pravne države, močna osredotočenost na svetovno perspektivo in potrebna skladnost z zunanjo razsežnostjo varnosti.</w:t>
      </w:r>
      <w:r w:rsidRPr="00DF304F">
        <w:rPr>
          <w:rFonts w:ascii="Arial" w:hAnsi="Arial" w:cs="Arial"/>
          <w:sz w:val="20"/>
          <w:szCs w:val="20"/>
        </w:rPr>
        <w:t xml:space="preserve"> Zato je potrebno </w:t>
      </w:r>
      <w:r w:rsidRPr="00DF304F">
        <w:rPr>
          <w:rFonts w:ascii="Arial" w:hAnsi="Arial" w:cs="Arial"/>
          <w:color w:val="auto"/>
          <w:sz w:val="20"/>
          <w:szCs w:val="20"/>
        </w:rPr>
        <w:t>sprejeti ukrepe za zaščito ljudi, javnih prostorov in kritične infrastrukture pred vse bolj nadnacionalnimi grožnjami in za podporo delu, ki ga opravljajo</w:t>
      </w:r>
      <w:r w:rsidR="008606FA">
        <w:rPr>
          <w:rFonts w:ascii="Arial" w:hAnsi="Arial" w:cs="Arial"/>
          <w:color w:val="auto"/>
          <w:sz w:val="20"/>
          <w:szCs w:val="20"/>
        </w:rPr>
        <w:t xml:space="preserve"> pristojni organi držav članic.</w:t>
      </w:r>
    </w:p>
    <w:p w:rsidR="00D12E5D" w:rsidRPr="00DF304F" w:rsidRDefault="00D12E5D" w:rsidP="00056C4A">
      <w:pPr>
        <w:pStyle w:val="Default"/>
        <w:spacing w:line="260" w:lineRule="exact"/>
        <w:jc w:val="both"/>
        <w:rPr>
          <w:rFonts w:ascii="Arial" w:hAnsi="Arial" w:cs="Arial"/>
          <w:color w:val="auto"/>
          <w:sz w:val="20"/>
          <w:szCs w:val="20"/>
        </w:rPr>
      </w:pPr>
    </w:p>
    <w:p w:rsidR="00031BFC" w:rsidRDefault="00551843" w:rsidP="00056C4A">
      <w:pPr>
        <w:pStyle w:val="Default"/>
        <w:spacing w:line="260" w:lineRule="exact"/>
        <w:jc w:val="both"/>
        <w:rPr>
          <w:rFonts w:ascii="Arial" w:hAnsi="Arial" w:cs="Arial"/>
          <w:color w:val="auto"/>
          <w:sz w:val="20"/>
          <w:szCs w:val="20"/>
        </w:rPr>
      </w:pPr>
      <w:r w:rsidRPr="00DF304F">
        <w:rPr>
          <w:rFonts w:ascii="Arial" w:hAnsi="Arial" w:cs="Arial"/>
          <w:b/>
          <w:color w:val="auto"/>
          <w:sz w:val="20"/>
          <w:szCs w:val="20"/>
        </w:rPr>
        <w:t>P</w:t>
      </w:r>
      <w:r w:rsidR="006700F3" w:rsidRPr="00DF304F">
        <w:rPr>
          <w:rFonts w:ascii="Arial" w:hAnsi="Arial" w:cs="Arial"/>
          <w:b/>
          <w:color w:val="auto"/>
          <w:sz w:val="20"/>
          <w:szCs w:val="20"/>
        </w:rPr>
        <w:t xml:space="preserve">rogram </w:t>
      </w:r>
      <w:r w:rsidR="007950A4" w:rsidRPr="00DF304F">
        <w:rPr>
          <w:rFonts w:ascii="Arial" w:hAnsi="Arial" w:cs="Arial"/>
          <w:b/>
          <w:color w:val="auto"/>
          <w:sz w:val="20"/>
          <w:szCs w:val="20"/>
        </w:rPr>
        <w:t>IUMV</w:t>
      </w:r>
      <w:r w:rsidR="005D4AD1" w:rsidRPr="00DF304F">
        <w:rPr>
          <w:rFonts w:ascii="Arial" w:hAnsi="Arial" w:cs="Arial"/>
          <w:color w:val="auto"/>
          <w:sz w:val="20"/>
          <w:szCs w:val="20"/>
        </w:rPr>
        <w:t xml:space="preserve"> </w:t>
      </w:r>
      <w:r w:rsidR="00AD101A" w:rsidRPr="00DF304F">
        <w:rPr>
          <w:rFonts w:ascii="Arial" w:hAnsi="Arial" w:cs="Arial"/>
          <w:color w:val="auto"/>
          <w:sz w:val="20"/>
          <w:szCs w:val="20"/>
        </w:rPr>
        <w:t xml:space="preserve">je pripravljen skladno z </w:t>
      </w:r>
      <w:r w:rsidR="006700F3" w:rsidRPr="00DF304F">
        <w:rPr>
          <w:rFonts w:ascii="Arial" w:hAnsi="Arial" w:cs="Arial"/>
          <w:sz w:val="20"/>
          <w:szCs w:val="20"/>
        </w:rPr>
        <w:t>Uredb</w:t>
      </w:r>
      <w:r w:rsidR="00AD101A" w:rsidRPr="00DF304F">
        <w:rPr>
          <w:rFonts w:ascii="Arial" w:hAnsi="Arial" w:cs="Arial"/>
          <w:sz w:val="20"/>
          <w:szCs w:val="20"/>
        </w:rPr>
        <w:t>o</w:t>
      </w:r>
      <w:r w:rsidR="006700F3" w:rsidRPr="00DF304F">
        <w:rPr>
          <w:rFonts w:ascii="Arial" w:hAnsi="Arial" w:cs="Arial"/>
          <w:sz w:val="20"/>
          <w:szCs w:val="20"/>
        </w:rPr>
        <w:t xml:space="preserve"> (EU) Evropskega parlamenta in Sveta o vzpostavitvi Instrumenta za finančno podporo za upravljanje meja in vizumsko politiko v okviru </w:t>
      </w:r>
      <w:r w:rsidR="006700F3" w:rsidRPr="00DF304F">
        <w:rPr>
          <w:rFonts w:ascii="Arial" w:hAnsi="Arial" w:cs="Arial"/>
          <w:sz w:val="20"/>
          <w:szCs w:val="20"/>
        </w:rPr>
        <w:lastRenderedPageBreak/>
        <w:t xml:space="preserve">Sklada za integrirano upravljanje meja </w:t>
      </w:r>
      <w:r w:rsidR="00941F8B" w:rsidRPr="00DF304F">
        <w:rPr>
          <w:rFonts w:ascii="Arial" w:hAnsi="Arial" w:cs="Arial"/>
          <w:color w:val="auto"/>
          <w:sz w:val="20"/>
          <w:szCs w:val="20"/>
        </w:rPr>
        <w:t xml:space="preserve">(v nadaljnjem besedilu: </w:t>
      </w:r>
      <w:r w:rsidR="00941F8B" w:rsidRPr="00DF304F">
        <w:rPr>
          <w:rFonts w:ascii="Arial" w:hAnsi="Arial" w:cs="Arial"/>
          <w:color w:val="auto"/>
          <w:sz w:val="20"/>
          <w:szCs w:val="20"/>
        </w:rPr>
        <w:br/>
        <w:t>Ure</w:t>
      </w:r>
      <w:r w:rsidR="00062DB6">
        <w:rPr>
          <w:rFonts w:ascii="Arial" w:hAnsi="Arial" w:cs="Arial"/>
          <w:color w:val="auto"/>
          <w:sz w:val="20"/>
          <w:szCs w:val="20"/>
        </w:rPr>
        <w:t>dba 2021/11</w:t>
      </w:r>
      <w:r w:rsidR="00941F8B" w:rsidRPr="00DF304F">
        <w:rPr>
          <w:rFonts w:ascii="Arial" w:hAnsi="Arial" w:cs="Arial"/>
          <w:color w:val="auto"/>
          <w:sz w:val="20"/>
          <w:szCs w:val="20"/>
        </w:rPr>
        <w:t xml:space="preserve">49/EU), </w:t>
      </w:r>
      <w:r w:rsidR="00941F8B" w:rsidRPr="00DF304F">
        <w:rPr>
          <w:rFonts w:ascii="Arial" w:hAnsi="Arial" w:cs="Arial"/>
          <w:sz w:val="20"/>
          <w:szCs w:val="20"/>
        </w:rPr>
        <w:t>ki</w:t>
      </w:r>
      <w:r w:rsidR="00AD101A" w:rsidRPr="00DF304F">
        <w:rPr>
          <w:rFonts w:ascii="Arial" w:hAnsi="Arial" w:cs="Arial"/>
          <w:color w:val="auto"/>
          <w:sz w:val="20"/>
          <w:szCs w:val="20"/>
        </w:rPr>
        <w:t xml:space="preserve"> določa </w:t>
      </w:r>
      <w:r w:rsidR="00F17E7D" w:rsidRPr="00DF304F">
        <w:rPr>
          <w:rFonts w:ascii="Arial" w:hAnsi="Arial" w:cs="Arial"/>
          <w:color w:val="auto"/>
          <w:sz w:val="20"/>
          <w:szCs w:val="20"/>
        </w:rPr>
        <w:t>posebne</w:t>
      </w:r>
      <w:r w:rsidR="00AD101A" w:rsidRPr="00DF304F">
        <w:rPr>
          <w:rFonts w:ascii="Arial" w:hAnsi="Arial" w:cs="Arial"/>
          <w:color w:val="auto"/>
          <w:sz w:val="20"/>
          <w:szCs w:val="20"/>
        </w:rPr>
        <w:t xml:space="preserve"> cilje, področje uporabe ter izvedbene ukrepe, ki jih podpira v okviru svojih ciljev.</w:t>
      </w:r>
    </w:p>
    <w:p w:rsidR="00D12E5D" w:rsidRPr="00DF304F" w:rsidRDefault="00D12E5D" w:rsidP="00056C4A">
      <w:pPr>
        <w:pStyle w:val="Default"/>
        <w:spacing w:line="260" w:lineRule="exact"/>
        <w:jc w:val="both"/>
        <w:rPr>
          <w:rFonts w:ascii="Arial" w:hAnsi="Arial" w:cs="Arial"/>
          <w:color w:val="auto"/>
          <w:sz w:val="20"/>
          <w:szCs w:val="20"/>
        </w:rPr>
      </w:pPr>
    </w:p>
    <w:p w:rsidR="00D40040" w:rsidRDefault="00031BFC" w:rsidP="00056C4A">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Cilj </w:t>
      </w:r>
      <w:r w:rsidR="000D3E4B" w:rsidRPr="00DF304F">
        <w:rPr>
          <w:rFonts w:ascii="Arial" w:hAnsi="Arial" w:cs="Arial"/>
          <w:color w:val="auto"/>
          <w:sz w:val="20"/>
          <w:szCs w:val="20"/>
        </w:rPr>
        <w:t>EU</w:t>
      </w:r>
      <w:r w:rsidRPr="00DF304F">
        <w:rPr>
          <w:rFonts w:ascii="Arial" w:hAnsi="Arial" w:cs="Arial"/>
          <w:color w:val="auto"/>
          <w:sz w:val="20"/>
          <w:szCs w:val="20"/>
        </w:rPr>
        <w:t xml:space="preserve">, ki je zagotoviti visoko raven varnosti v območju svobode, varnosti in pravice na podlagi </w:t>
      </w:r>
      <w:r w:rsidR="000D3E4B" w:rsidRPr="00DF304F">
        <w:rPr>
          <w:rFonts w:ascii="Arial" w:hAnsi="Arial" w:cs="Arial"/>
          <w:color w:val="auto"/>
          <w:sz w:val="20"/>
          <w:szCs w:val="20"/>
        </w:rPr>
        <w:t xml:space="preserve">tretjega odstavka 67. </w:t>
      </w:r>
      <w:r w:rsidRPr="00DF304F">
        <w:rPr>
          <w:rFonts w:ascii="Arial" w:hAnsi="Arial" w:cs="Arial"/>
          <w:color w:val="auto"/>
          <w:sz w:val="20"/>
          <w:szCs w:val="20"/>
        </w:rPr>
        <w:t xml:space="preserve">člena Pogodbe o delovanju </w:t>
      </w:r>
      <w:r w:rsidR="000D3E4B" w:rsidRPr="00DF304F">
        <w:rPr>
          <w:rFonts w:ascii="Arial" w:hAnsi="Arial" w:cs="Arial"/>
          <w:color w:val="auto"/>
          <w:sz w:val="20"/>
          <w:szCs w:val="20"/>
        </w:rPr>
        <w:t>EU</w:t>
      </w:r>
      <w:r w:rsidRPr="00DF304F">
        <w:rPr>
          <w:rFonts w:ascii="Arial" w:hAnsi="Arial" w:cs="Arial"/>
          <w:color w:val="auto"/>
          <w:sz w:val="20"/>
          <w:szCs w:val="20"/>
        </w:rPr>
        <w:t xml:space="preserve"> (PDEU). Za to se izvajajo skupni ukrepi glede prehajanja notranjih meja s strani oseb in mejnega nadzora na zunanjih mejah ter skupna vizumska politika, ob ohranjanju pravega ravnovesja med prostim gibanjem oseb na eni strani ter varnostjo na drugi.</w:t>
      </w:r>
    </w:p>
    <w:p w:rsidR="00D12E5D" w:rsidRPr="00DF304F" w:rsidRDefault="00D12E5D" w:rsidP="00056C4A">
      <w:pPr>
        <w:pStyle w:val="Default"/>
        <w:spacing w:line="260" w:lineRule="exact"/>
        <w:jc w:val="both"/>
        <w:rPr>
          <w:rFonts w:ascii="Arial" w:hAnsi="Arial" w:cs="Arial"/>
          <w:sz w:val="20"/>
          <w:szCs w:val="20"/>
        </w:rPr>
      </w:pPr>
    </w:p>
    <w:p w:rsidR="00D40040" w:rsidRDefault="00CB3358" w:rsidP="00056C4A">
      <w:pPr>
        <w:pStyle w:val="Default"/>
        <w:spacing w:line="260" w:lineRule="exact"/>
        <w:jc w:val="both"/>
        <w:rPr>
          <w:rFonts w:ascii="Arial" w:hAnsi="Arial" w:cs="Arial"/>
          <w:sz w:val="20"/>
          <w:szCs w:val="20"/>
        </w:rPr>
      </w:pPr>
      <w:r w:rsidRPr="00DF304F">
        <w:rPr>
          <w:rFonts w:ascii="Arial" w:hAnsi="Arial" w:cs="Arial"/>
          <w:sz w:val="20"/>
          <w:szCs w:val="20"/>
        </w:rPr>
        <w:t xml:space="preserve">Cilj izvajanja evropske politike na področju notranjih zadev </w:t>
      </w:r>
      <w:r w:rsidR="000D3E4B" w:rsidRPr="00DF304F">
        <w:rPr>
          <w:rFonts w:ascii="Arial" w:hAnsi="Arial" w:cs="Arial"/>
          <w:sz w:val="20"/>
          <w:szCs w:val="20"/>
        </w:rPr>
        <w:t xml:space="preserve">v Republiki Sloveniji </w:t>
      </w:r>
      <w:r w:rsidRPr="00DF304F">
        <w:rPr>
          <w:rFonts w:ascii="Arial" w:hAnsi="Arial" w:cs="Arial"/>
          <w:sz w:val="20"/>
          <w:szCs w:val="20"/>
        </w:rPr>
        <w:t>je zagotovitev območja svobode, varnosti in pravic in se uresničuje preko ciljev posameznih skladov s tega področja.</w:t>
      </w:r>
      <w:r w:rsidR="008606FA">
        <w:rPr>
          <w:rFonts w:ascii="Arial" w:hAnsi="Arial" w:cs="Arial"/>
          <w:sz w:val="20"/>
          <w:szCs w:val="20"/>
        </w:rPr>
        <w:t xml:space="preserve"> </w:t>
      </w:r>
    </w:p>
    <w:p w:rsidR="008606FA" w:rsidRDefault="008606FA" w:rsidP="00056C4A">
      <w:pPr>
        <w:pStyle w:val="Default"/>
        <w:spacing w:line="260" w:lineRule="exact"/>
        <w:jc w:val="both"/>
        <w:rPr>
          <w:rFonts w:ascii="Arial" w:hAnsi="Arial" w:cs="Arial"/>
          <w:sz w:val="20"/>
          <w:szCs w:val="20"/>
        </w:rPr>
      </w:pPr>
    </w:p>
    <w:p w:rsidR="00B05C00" w:rsidRPr="00DF304F" w:rsidRDefault="00B05C00" w:rsidP="00056C4A">
      <w:pPr>
        <w:pStyle w:val="Default"/>
        <w:spacing w:line="260" w:lineRule="exact"/>
        <w:jc w:val="both"/>
        <w:rPr>
          <w:rFonts w:ascii="Arial" w:hAnsi="Arial" w:cs="Arial"/>
          <w:sz w:val="20"/>
          <w:szCs w:val="20"/>
        </w:rPr>
      </w:pPr>
    </w:p>
    <w:p w:rsidR="00D40040" w:rsidRPr="008606FA" w:rsidRDefault="00D31C9E" w:rsidP="00A6164D">
      <w:pPr>
        <w:pStyle w:val="Naslov1"/>
      </w:pPr>
      <w:bookmarkStart w:id="3" w:name="_Toc127196277"/>
      <w:r w:rsidRPr="00DF304F">
        <w:t xml:space="preserve">2. </w:t>
      </w:r>
      <w:r w:rsidR="00D40040" w:rsidRPr="00DF304F">
        <w:t>METODOLOŠKE USMERITVE</w:t>
      </w:r>
      <w:bookmarkEnd w:id="3"/>
    </w:p>
    <w:p w:rsidR="00C83E1D" w:rsidRDefault="006557C2" w:rsidP="00D12E5D">
      <w:pPr>
        <w:pStyle w:val="Default"/>
        <w:spacing w:line="260" w:lineRule="exact"/>
        <w:jc w:val="both"/>
        <w:rPr>
          <w:rFonts w:ascii="Arial" w:hAnsi="Arial" w:cs="Arial"/>
          <w:sz w:val="20"/>
          <w:szCs w:val="20"/>
        </w:rPr>
      </w:pPr>
      <w:r w:rsidRPr="00DF304F">
        <w:rPr>
          <w:rFonts w:ascii="Arial" w:hAnsi="Arial" w:cs="Arial"/>
          <w:sz w:val="20"/>
          <w:szCs w:val="20"/>
        </w:rPr>
        <w:t>Posebni</w:t>
      </w:r>
      <w:r w:rsidR="00F61F15" w:rsidRPr="00DF304F">
        <w:rPr>
          <w:rFonts w:ascii="Arial" w:hAnsi="Arial" w:cs="Arial"/>
          <w:sz w:val="20"/>
          <w:szCs w:val="20"/>
        </w:rPr>
        <w:t xml:space="preserve"> cilji</w:t>
      </w:r>
      <w:r w:rsidR="00C83E1D" w:rsidRPr="00DF304F">
        <w:rPr>
          <w:rFonts w:ascii="Arial" w:hAnsi="Arial" w:cs="Arial"/>
          <w:sz w:val="20"/>
          <w:szCs w:val="20"/>
        </w:rPr>
        <w:t xml:space="preserve"> in izvedbeni ukrepi</w:t>
      </w:r>
      <w:r w:rsidR="00F61F15" w:rsidRPr="00DF304F">
        <w:rPr>
          <w:rFonts w:ascii="Arial" w:hAnsi="Arial" w:cs="Arial"/>
          <w:sz w:val="20"/>
          <w:szCs w:val="20"/>
        </w:rPr>
        <w:t xml:space="preserve"> so določeni v</w:t>
      </w:r>
      <w:r w:rsidR="00F61F15" w:rsidRPr="00DF304F">
        <w:rPr>
          <w:rFonts w:ascii="Arial" w:hAnsi="Arial" w:cs="Arial"/>
          <w:color w:val="auto"/>
          <w:sz w:val="20"/>
          <w:szCs w:val="20"/>
        </w:rPr>
        <w:t xml:space="preserve"> Uredbi</w:t>
      </w:r>
      <w:r w:rsidR="00062DB6">
        <w:rPr>
          <w:rFonts w:ascii="Arial" w:hAnsi="Arial" w:cs="Arial"/>
          <w:color w:val="auto"/>
          <w:sz w:val="20"/>
          <w:szCs w:val="20"/>
        </w:rPr>
        <w:t xml:space="preserve"> 2021/11</w:t>
      </w:r>
      <w:r w:rsidR="00335DDB" w:rsidRPr="00DF304F">
        <w:rPr>
          <w:rFonts w:ascii="Arial" w:hAnsi="Arial" w:cs="Arial"/>
          <w:color w:val="auto"/>
          <w:sz w:val="20"/>
          <w:szCs w:val="20"/>
        </w:rPr>
        <w:t xml:space="preserve">47/EU, </w:t>
      </w:r>
      <w:r w:rsidR="00F61F15" w:rsidRPr="00DF304F">
        <w:rPr>
          <w:rFonts w:ascii="Arial" w:hAnsi="Arial" w:cs="Arial"/>
          <w:color w:val="auto"/>
          <w:sz w:val="20"/>
          <w:szCs w:val="20"/>
        </w:rPr>
        <w:t>Uredbi</w:t>
      </w:r>
      <w:r w:rsidR="00062DB6">
        <w:rPr>
          <w:rFonts w:ascii="Arial" w:hAnsi="Arial" w:cs="Arial"/>
          <w:color w:val="auto"/>
          <w:sz w:val="20"/>
          <w:szCs w:val="20"/>
        </w:rPr>
        <w:t xml:space="preserve"> 2021/11</w:t>
      </w:r>
      <w:r w:rsidR="00335DDB" w:rsidRPr="00DF304F">
        <w:rPr>
          <w:rFonts w:ascii="Arial" w:hAnsi="Arial" w:cs="Arial"/>
          <w:color w:val="auto"/>
          <w:sz w:val="20"/>
          <w:szCs w:val="20"/>
        </w:rPr>
        <w:t xml:space="preserve">48/EU in </w:t>
      </w:r>
      <w:r w:rsidR="00F61F15" w:rsidRPr="00DF304F">
        <w:rPr>
          <w:rFonts w:ascii="Arial" w:hAnsi="Arial" w:cs="Arial"/>
          <w:color w:val="auto"/>
          <w:sz w:val="20"/>
          <w:szCs w:val="20"/>
        </w:rPr>
        <w:br/>
        <w:t>Uredbi</w:t>
      </w:r>
      <w:r w:rsidR="00062DB6">
        <w:rPr>
          <w:rFonts w:ascii="Arial" w:hAnsi="Arial" w:cs="Arial"/>
          <w:color w:val="auto"/>
          <w:sz w:val="20"/>
          <w:szCs w:val="20"/>
        </w:rPr>
        <w:t xml:space="preserve"> 2021/11</w:t>
      </w:r>
      <w:r w:rsidR="00335DDB" w:rsidRPr="00DF304F">
        <w:rPr>
          <w:rFonts w:ascii="Arial" w:hAnsi="Arial" w:cs="Arial"/>
          <w:color w:val="auto"/>
          <w:sz w:val="20"/>
          <w:szCs w:val="20"/>
        </w:rPr>
        <w:t>49</w:t>
      </w:r>
      <w:r w:rsidR="00C83E1D" w:rsidRPr="00DF304F">
        <w:rPr>
          <w:rFonts w:ascii="Arial" w:hAnsi="Arial" w:cs="Arial"/>
          <w:color w:val="auto"/>
          <w:sz w:val="20"/>
          <w:szCs w:val="20"/>
        </w:rPr>
        <w:t xml:space="preserve">/EU. </w:t>
      </w:r>
      <w:r w:rsidR="00C83E1D" w:rsidRPr="00DF304F">
        <w:rPr>
          <w:rFonts w:ascii="Arial" w:hAnsi="Arial" w:cs="Arial"/>
          <w:sz w:val="20"/>
          <w:szCs w:val="20"/>
        </w:rPr>
        <w:t>Program AMIF, program SNV in program IUMV</w:t>
      </w:r>
      <w:r w:rsidR="00C2322D" w:rsidRPr="00DF304F">
        <w:rPr>
          <w:rFonts w:ascii="Arial" w:hAnsi="Arial" w:cs="Arial"/>
          <w:sz w:val="20"/>
          <w:szCs w:val="20"/>
        </w:rPr>
        <w:t xml:space="preserve"> opredeljujejo pričakovane rezultate, cilje in aktivnosti</w:t>
      </w:r>
      <w:r w:rsidR="00627D6F" w:rsidRPr="00DF304F">
        <w:rPr>
          <w:rFonts w:ascii="Arial" w:hAnsi="Arial" w:cs="Arial"/>
          <w:sz w:val="20"/>
          <w:szCs w:val="20"/>
        </w:rPr>
        <w:t xml:space="preserve"> znotraj posebnih ciljev in izvedbenih ukrepov.</w:t>
      </w:r>
    </w:p>
    <w:p w:rsidR="00D12E5D" w:rsidRPr="008606FA" w:rsidRDefault="00D12E5D" w:rsidP="00D12E5D">
      <w:pPr>
        <w:pStyle w:val="Default"/>
        <w:spacing w:line="260" w:lineRule="exact"/>
        <w:jc w:val="both"/>
        <w:rPr>
          <w:rFonts w:ascii="Arial" w:hAnsi="Arial" w:cs="Arial"/>
          <w:sz w:val="20"/>
          <w:szCs w:val="20"/>
        </w:rPr>
      </w:pPr>
    </w:p>
    <w:p w:rsidR="00034E96" w:rsidRDefault="00401F8B" w:rsidP="00D12E5D">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Cilj politike </w:t>
      </w:r>
      <w:r w:rsidRPr="00DF304F">
        <w:rPr>
          <w:rFonts w:ascii="Arial" w:hAnsi="Arial" w:cs="Arial"/>
          <w:b/>
          <w:color w:val="auto"/>
          <w:sz w:val="20"/>
          <w:szCs w:val="20"/>
        </w:rPr>
        <w:t>Sklada za azil, migracije in vključevanje</w:t>
      </w:r>
      <w:r w:rsidRPr="00DF304F">
        <w:rPr>
          <w:rFonts w:ascii="Arial" w:hAnsi="Arial" w:cs="Arial"/>
          <w:color w:val="auto"/>
          <w:sz w:val="20"/>
          <w:szCs w:val="20"/>
        </w:rPr>
        <w:t xml:space="preserve"> (v nadaljnjem besedilu: AMIF) je prispevati k učinkovitemu upravljanju migracijskih tokov ter k izvajanju, krepitvi in razvoju skupne politike na področju azila in skupni politiki na področju priseljevanja, v skladu z ustreznim pravnim redom </w:t>
      </w:r>
      <w:r w:rsidR="00C954AF" w:rsidRPr="00DF304F">
        <w:rPr>
          <w:rFonts w:ascii="Arial" w:hAnsi="Arial" w:cs="Arial"/>
          <w:color w:val="auto"/>
          <w:sz w:val="20"/>
          <w:szCs w:val="20"/>
        </w:rPr>
        <w:t>EU</w:t>
      </w:r>
      <w:r w:rsidRPr="00DF304F">
        <w:rPr>
          <w:rFonts w:ascii="Arial" w:hAnsi="Arial" w:cs="Arial"/>
          <w:color w:val="auto"/>
          <w:sz w:val="20"/>
          <w:szCs w:val="20"/>
        </w:rPr>
        <w:t xml:space="preserve"> ter ob doslednem spoštovanju mednarodnih obveznosti </w:t>
      </w:r>
      <w:r w:rsidR="00E7547A" w:rsidRPr="00DF304F">
        <w:rPr>
          <w:rFonts w:ascii="Arial" w:hAnsi="Arial" w:cs="Arial"/>
          <w:color w:val="auto"/>
          <w:sz w:val="20"/>
          <w:szCs w:val="20"/>
        </w:rPr>
        <w:t>E</w:t>
      </w:r>
      <w:r w:rsidR="00C954AF" w:rsidRPr="00DF304F">
        <w:rPr>
          <w:rFonts w:ascii="Arial" w:hAnsi="Arial" w:cs="Arial"/>
          <w:color w:val="auto"/>
          <w:sz w:val="20"/>
          <w:szCs w:val="20"/>
        </w:rPr>
        <w:t>U</w:t>
      </w:r>
      <w:r w:rsidRPr="00DF304F">
        <w:rPr>
          <w:rFonts w:ascii="Arial" w:hAnsi="Arial" w:cs="Arial"/>
          <w:color w:val="auto"/>
          <w:sz w:val="20"/>
          <w:szCs w:val="20"/>
        </w:rPr>
        <w:t xml:space="preserve"> in držav članic, ki izhajajo iz mednarodnih instrumentov.</w:t>
      </w:r>
    </w:p>
    <w:p w:rsidR="00D12E5D" w:rsidRPr="00DF304F" w:rsidRDefault="00D12E5D" w:rsidP="00D12E5D">
      <w:pPr>
        <w:pStyle w:val="Default"/>
        <w:spacing w:line="260" w:lineRule="exact"/>
        <w:jc w:val="both"/>
        <w:rPr>
          <w:rFonts w:ascii="Arial" w:hAnsi="Arial" w:cs="Arial"/>
          <w:color w:val="auto"/>
          <w:sz w:val="20"/>
          <w:szCs w:val="20"/>
        </w:rPr>
      </w:pPr>
    </w:p>
    <w:p w:rsidR="00C83E1D" w:rsidRDefault="00034E96" w:rsidP="00D12E5D">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Cilj politike </w:t>
      </w:r>
      <w:r w:rsidR="00C83E1D" w:rsidRPr="00DF304F">
        <w:rPr>
          <w:rFonts w:ascii="Arial" w:hAnsi="Arial" w:cs="Arial"/>
          <w:b/>
          <w:color w:val="auto"/>
          <w:sz w:val="20"/>
          <w:szCs w:val="20"/>
        </w:rPr>
        <w:t>Sklada za notranjo varnost</w:t>
      </w:r>
      <w:r w:rsidR="00C83E1D" w:rsidRPr="00DF304F">
        <w:rPr>
          <w:rFonts w:ascii="Arial" w:hAnsi="Arial" w:cs="Arial"/>
          <w:color w:val="auto"/>
          <w:sz w:val="20"/>
          <w:szCs w:val="20"/>
        </w:rPr>
        <w:t xml:space="preserve"> (v nadaljnjem besedilu: SNV)</w:t>
      </w:r>
      <w:r w:rsidRPr="00DF304F">
        <w:rPr>
          <w:rFonts w:ascii="Arial" w:hAnsi="Arial" w:cs="Arial"/>
          <w:color w:val="auto"/>
          <w:sz w:val="20"/>
          <w:szCs w:val="20"/>
        </w:rPr>
        <w:t xml:space="preserve"> je prispevati k zagotavljanju visoke ravni varnosti v </w:t>
      </w:r>
      <w:r w:rsidR="00C954AF" w:rsidRPr="00DF304F">
        <w:rPr>
          <w:rFonts w:ascii="Arial" w:hAnsi="Arial" w:cs="Arial"/>
          <w:color w:val="auto"/>
          <w:sz w:val="20"/>
          <w:szCs w:val="20"/>
        </w:rPr>
        <w:t>EU</w:t>
      </w:r>
      <w:r w:rsidRPr="00DF304F">
        <w:rPr>
          <w:rFonts w:ascii="Arial" w:hAnsi="Arial" w:cs="Arial"/>
          <w:color w:val="auto"/>
          <w:sz w:val="20"/>
          <w:szCs w:val="20"/>
        </w:rPr>
        <w:t>, zlasti s preprečevanjem terorizma in radikalizacije, hudih kaznivih dejanj in organiziranega kriminala ter kibernetske kriminalitete in bojem proti njim, s pomočjo žrtvam kaznivih dejanj in njihovo zaščito ter s pripravami na z varnostjo povezane incidente, tveganja in krize, zaščito pred njimi in nji</w:t>
      </w:r>
      <w:r w:rsidR="00C83E1D" w:rsidRPr="00DF304F">
        <w:rPr>
          <w:rFonts w:ascii="Arial" w:hAnsi="Arial" w:cs="Arial"/>
          <w:color w:val="auto"/>
          <w:sz w:val="20"/>
          <w:szCs w:val="20"/>
        </w:rPr>
        <w:t>hovim učinkovitim obvladovanjem.</w:t>
      </w:r>
    </w:p>
    <w:p w:rsidR="00D12E5D" w:rsidRPr="00DF304F" w:rsidRDefault="00D12E5D" w:rsidP="00D12E5D">
      <w:pPr>
        <w:pStyle w:val="Default"/>
        <w:spacing w:line="260" w:lineRule="exact"/>
        <w:jc w:val="both"/>
        <w:rPr>
          <w:rFonts w:ascii="Arial" w:hAnsi="Arial" w:cs="Arial"/>
          <w:color w:val="auto"/>
          <w:sz w:val="20"/>
          <w:szCs w:val="20"/>
        </w:rPr>
      </w:pPr>
    </w:p>
    <w:p w:rsidR="00401F8B" w:rsidRDefault="00034E96" w:rsidP="00D12E5D">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Cilj politike</w:t>
      </w:r>
      <w:r w:rsidR="00C83E1D" w:rsidRPr="00DF304F">
        <w:rPr>
          <w:rFonts w:ascii="Arial" w:hAnsi="Arial" w:cs="Arial"/>
          <w:color w:val="auto"/>
          <w:sz w:val="20"/>
          <w:szCs w:val="20"/>
        </w:rPr>
        <w:t xml:space="preserve"> </w:t>
      </w:r>
      <w:r w:rsidR="00C83E1D" w:rsidRPr="00DF304F">
        <w:rPr>
          <w:rFonts w:ascii="Arial" w:hAnsi="Arial" w:cs="Arial"/>
          <w:b/>
          <w:sz w:val="20"/>
          <w:szCs w:val="20"/>
        </w:rPr>
        <w:t>Instrumenta za finančno podporo za upravljanje meja in vizumsko politiko v okviru Sklada za integrirano upravljanje meja</w:t>
      </w:r>
      <w:r w:rsidR="00C83E1D" w:rsidRPr="00DF304F">
        <w:rPr>
          <w:rFonts w:ascii="Arial" w:hAnsi="Arial" w:cs="Arial"/>
          <w:sz w:val="20"/>
          <w:szCs w:val="20"/>
        </w:rPr>
        <w:t xml:space="preserve"> </w:t>
      </w:r>
      <w:r w:rsidR="00C83E1D" w:rsidRPr="00DF304F">
        <w:rPr>
          <w:rFonts w:ascii="Arial" w:hAnsi="Arial" w:cs="Arial"/>
          <w:color w:val="auto"/>
          <w:sz w:val="20"/>
          <w:szCs w:val="20"/>
        </w:rPr>
        <w:t xml:space="preserve">(v nadaljnjem besedilu: </w:t>
      </w:r>
      <w:r w:rsidR="00C83E1D" w:rsidRPr="00DF304F">
        <w:rPr>
          <w:rFonts w:ascii="Arial" w:hAnsi="Arial" w:cs="Arial"/>
          <w:color w:val="auto"/>
          <w:sz w:val="20"/>
          <w:szCs w:val="20"/>
        </w:rPr>
        <w:br/>
        <w:t>IUMV)</w:t>
      </w:r>
      <w:r w:rsidRPr="00DF304F">
        <w:rPr>
          <w:rFonts w:ascii="Arial" w:hAnsi="Arial" w:cs="Arial"/>
          <w:color w:val="auto"/>
          <w:sz w:val="20"/>
          <w:szCs w:val="20"/>
        </w:rPr>
        <w:t xml:space="preserve"> je zagotavljati trdno in učinkovito evropsko integrirano upravljanje meja na zunanjih mejah, s tem prispevati k zagotavljanju visoke ravni notranje varnosti v </w:t>
      </w:r>
      <w:r w:rsidR="00C954AF" w:rsidRPr="00DF304F">
        <w:rPr>
          <w:rFonts w:ascii="Arial" w:hAnsi="Arial" w:cs="Arial"/>
          <w:color w:val="auto"/>
          <w:sz w:val="20"/>
          <w:szCs w:val="20"/>
        </w:rPr>
        <w:t>EU</w:t>
      </w:r>
      <w:r w:rsidRPr="00DF304F">
        <w:rPr>
          <w:rFonts w:ascii="Arial" w:hAnsi="Arial" w:cs="Arial"/>
          <w:color w:val="auto"/>
          <w:sz w:val="20"/>
          <w:szCs w:val="20"/>
        </w:rPr>
        <w:t xml:space="preserve">, ob hkratnem ohranjanju prostega gibanja oseb v </w:t>
      </w:r>
      <w:r w:rsidR="00C954AF" w:rsidRPr="00DF304F">
        <w:rPr>
          <w:rFonts w:ascii="Arial" w:hAnsi="Arial" w:cs="Arial"/>
          <w:color w:val="auto"/>
          <w:sz w:val="20"/>
          <w:szCs w:val="20"/>
        </w:rPr>
        <w:t>EU</w:t>
      </w:r>
      <w:r w:rsidRPr="00DF304F">
        <w:rPr>
          <w:rFonts w:ascii="Arial" w:hAnsi="Arial" w:cs="Arial"/>
          <w:color w:val="auto"/>
          <w:sz w:val="20"/>
          <w:szCs w:val="20"/>
        </w:rPr>
        <w:t xml:space="preserve"> ter ob doslednem spoštovanju ustreznega pravnega reda </w:t>
      </w:r>
      <w:r w:rsidR="00C954AF" w:rsidRPr="00DF304F">
        <w:rPr>
          <w:rFonts w:ascii="Arial" w:hAnsi="Arial" w:cs="Arial"/>
          <w:color w:val="auto"/>
          <w:sz w:val="20"/>
          <w:szCs w:val="20"/>
        </w:rPr>
        <w:t>EU</w:t>
      </w:r>
      <w:r w:rsidRPr="00DF304F">
        <w:rPr>
          <w:rFonts w:ascii="Arial" w:hAnsi="Arial" w:cs="Arial"/>
          <w:color w:val="auto"/>
          <w:sz w:val="20"/>
          <w:szCs w:val="20"/>
        </w:rPr>
        <w:t xml:space="preserve"> in mednarodnih obveznosti </w:t>
      </w:r>
      <w:r w:rsidR="00C954AF" w:rsidRPr="00DF304F">
        <w:rPr>
          <w:rFonts w:ascii="Arial" w:hAnsi="Arial" w:cs="Arial"/>
          <w:color w:val="auto"/>
          <w:sz w:val="20"/>
          <w:szCs w:val="20"/>
        </w:rPr>
        <w:t>EU</w:t>
      </w:r>
      <w:r w:rsidRPr="00DF304F">
        <w:rPr>
          <w:rFonts w:ascii="Arial" w:hAnsi="Arial" w:cs="Arial"/>
          <w:color w:val="auto"/>
          <w:sz w:val="20"/>
          <w:szCs w:val="20"/>
        </w:rPr>
        <w:t xml:space="preserve"> in držav članic, ki izhajajo iz mednarodnih instru</w:t>
      </w:r>
      <w:r w:rsidR="008606FA">
        <w:rPr>
          <w:rFonts w:ascii="Arial" w:hAnsi="Arial" w:cs="Arial"/>
          <w:color w:val="auto"/>
          <w:sz w:val="20"/>
          <w:szCs w:val="20"/>
        </w:rPr>
        <w:t>mentov, katerih pogodbenice so.</w:t>
      </w:r>
    </w:p>
    <w:p w:rsidR="00D12E5D" w:rsidRPr="00DF304F" w:rsidRDefault="00D12E5D" w:rsidP="00D12E5D">
      <w:pPr>
        <w:pStyle w:val="Default"/>
        <w:spacing w:line="260" w:lineRule="exact"/>
        <w:jc w:val="both"/>
        <w:rPr>
          <w:rFonts w:ascii="Arial" w:hAnsi="Arial" w:cs="Arial"/>
          <w:color w:val="auto"/>
          <w:sz w:val="20"/>
          <w:szCs w:val="20"/>
        </w:rPr>
      </w:pPr>
    </w:p>
    <w:p w:rsidR="00034E96" w:rsidRDefault="00401F8B" w:rsidP="00D12E5D">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Cilj</w:t>
      </w:r>
      <w:r w:rsidR="00034E96" w:rsidRPr="00DF304F">
        <w:rPr>
          <w:rFonts w:ascii="Arial" w:hAnsi="Arial" w:cs="Arial"/>
          <w:color w:val="auto"/>
          <w:sz w:val="20"/>
          <w:szCs w:val="20"/>
        </w:rPr>
        <w:t>i</w:t>
      </w:r>
      <w:r w:rsidRPr="00DF304F">
        <w:rPr>
          <w:rFonts w:ascii="Arial" w:hAnsi="Arial" w:cs="Arial"/>
          <w:color w:val="auto"/>
          <w:sz w:val="20"/>
          <w:szCs w:val="20"/>
        </w:rPr>
        <w:t xml:space="preserve"> iz prejšnj</w:t>
      </w:r>
      <w:r w:rsidR="00034E96" w:rsidRPr="00DF304F">
        <w:rPr>
          <w:rFonts w:ascii="Arial" w:hAnsi="Arial" w:cs="Arial"/>
          <w:color w:val="auto"/>
          <w:sz w:val="20"/>
          <w:szCs w:val="20"/>
        </w:rPr>
        <w:t>ih</w:t>
      </w:r>
      <w:r w:rsidRPr="00DF304F">
        <w:rPr>
          <w:rFonts w:ascii="Arial" w:hAnsi="Arial" w:cs="Arial"/>
          <w:color w:val="auto"/>
          <w:sz w:val="20"/>
          <w:szCs w:val="20"/>
        </w:rPr>
        <w:t xml:space="preserve"> odstavk</w:t>
      </w:r>
      <w:r w:rsidR="00034E96" w:rsidRPr="00DF304F">
        <w:rPr>
          <w:rFonts w:ascii="Arial" w:hAnsi="Arial" w:cs="Arial"/>
          <w:color w:val="auto"/>
          <w:sz w:val="20"/>
          <w:szCs w:val="20"/>
        </w:rPr>
        <w:t>ov</w:t>
      </w:r>
      <w:r w:rsidRPr="00DF304F">
        <w:rPr>
          <w:rFonts w:ascii="Arial" w:hAnsi="Arial" w:cs="Arial"/>
          <w:color w:val="auto"/>
          <w:sz w:val="20"/>
          <w:szCs w:val="20"/>
        </w:rPr>
        <w:t xml:space="preserve"> se dosega</w:t>
      </w:r>
      <w:r w:rsidR="00034E96" w:rsidRPr="00DF304F">
        <w:rPr>
          <w:rFonts w:ascii="Arial" w:hAnsi="Arial" w:cs="Arial"/>
          <w:color w:val="auto"/>
          <w:sz w:val="20"/>
          <w:szCs w:val="20"/>
        </w:rPr>
        <w:t>jo</w:t>
      </w:r>
      <w:r w:rsidRPr="00DF304F">
        <w:rPr>
          <w:rFonts w:ascii="Arial" w:hAnsi="Arial" w:cs="Arial"/>
          <w:color w:val="auto"/>
          <w:sz w:val="20"/>
          <w:szCs w:val="20"/>
        </w:rPr>
        <w:t xml:space="preserve"> preko izvajanja operacij znotraj </w:t>
      </w:r>
      <w:r w:rsidR="00A62D0D" w:rsidRPr="00DF304F">
        <w:rPr>
          <w:rFonts w:ascii="Arial" w:hAnsi="Arial" w:cs="Arial"/>
          <w:color w:val="auto"/>
          <w:sz w:val="20"/>
          <w:szCs w:val="20"/>
        </w:rPr>
        <w:t>posebnih</w:t>
      </w:r>
      <w:r w:rsidRPr="00DF304F">
        <w:rPr>
          <w:rFonts w:ascii="Arial" w:hAnsi="Arial" w:cs="Arial"/>
          <w:color w:val="auto"/>
          <w:sz w:val="20"/>
          <w:szCs w:val="20"/>
        </w:rPr>
        <w:t xml:space="preserve"> ciljev in izvedbenih ukrepov iz </w:t>
      </w:r>
      <w:r w:rsidR="00034E96" w:rsidRPr="00DF304F">
        <w:rPr>
          <w:rFonts w:ascii="Arial" w:hAnsi="Arial" w:cs="Arial"/>
          <w:color w:val="auto"/>
          <w:sz w:val="20"/>
          <w:szCs w:val="20"/>
        </w:rPr>
        <w:t>progra</w:t>
      </w:r>
      <w:r w:rsidR="00627D6F" w:rsidRPr="00DF304F">
        <w:rPr>
          <w:rFonts w:ascii="Arial" w:hAnsi="Arial" w:cs="Arial"/>
          <w:color w:val="auto"/>
          <w:sz w:val="20"/>
          <w:szCs w:val="20"/>
        </w:rPr>
        <w:t>ma</w:t>
      </w:r>
      <w:r w:rsidRPr="00DF304F">
        <w:rPr>
          <w:rFonts w:ascii="Arial" w:hAnsi="Arial" w:cs="Arial"/>
          <w:color w:val="auto"/>
          <w:sz w:val="20"/>
          <w:szCs w:val="20"/>
        </w:rPr>
        <w:t xml:space="preserve"> AMIF</w:t>
      </w:r>
      <w:r w:rsidR="00034E96" w:rsidRPr="00DF304F">
        <w:rPr>
          <w:rFonts w:ascii="Arial" w:hAnsi="Arial" w:cs="Arial"/>
          <w:color w:val="auto"/>
          <w:sz w:val="20"/>
          <w:szCs w:val="20"/>
        </w:rPr>
        <w:t xml:space="preserve">, </w:t>
      </w:r>
      <w:r w:rsidR="00627D6F" w:rsidRPr="00DF304F">
        <w:rPr>
          <w:rFonts w:ascii="Arial" w:hAnsi="Arial" w:cs="Arial"/>
          <w:color w:val="auto"/>
          <w:sz w:val="20"/>
          <w:szCs w:val="20"/>
        </w:rPr>
        <w:t xml:space="preserve">programa </w:t>
      </w:r>
      <w:r w:rsidR="00034E96" w:rsidRPr="00DF304F">
        <w:rPr>
          <w:rFonts w:ascii="Arial" w:hAnsi="Arial" w:cs="Arial"/>
          <w:color w:val="auto"/>
          <w:sz w:val="20"/>
          <w:szCs w:val="20"/>
        </w:rPr>
        <w:t xml:space="preserve">SNV in </w:t>
      </w:r>
      <w:r w:rsidR="00627D6F" w:rsidRPr="00DF304F">
        <w:rPr>
          <w:rFonts w:ascii="Arial" w:hAnsi="Arial" w:cs="Arial"/>
          <w:color w:val="auto"/>
          <w:sz w:val="20"/>
          <w:szCs w:val="20"/>
        </w:rPr>
        <w:t xml:space="preserve">programa </w:t>
      </w:r>
      <w:r w:rsidR="00034E96" w:rsidRPr="00DF304F">
        <w:rPr>
          <w:rFonts w:ascii="Arial" w:hAnsi="Arial" w:cs="Arial"/>
          <w:color w:val="auto"/>
          <w:sz w:val="20"/>
          <w:szCs w:val="20"/>
        </w:rPr>
        <w:t>IUMV</w:t>
      </w:r>
      <w:r w:rsidRPr="00DF304F">
        <w:rPr>
          <w:rFonts w:ascii="Arial" w:hAnsi="Arial" w:cs="Arial"/>
          <w:color w:val="auto"/>
          <w:sz w:val="20"/>
          <w:szCs w:val="20"/>
        </w:rPr>
        <w:t xml:space="preserve"> </w:t>
      </w:r>
      <w:r w:rsidR="00C83E1D" w:rsidRPr="00DF304F">
        <w:rPr>
          <w:rFonts w:ascii="Arial" w:hAnsi="Arial" w:cs="Arial"/>
          <w:color w:val="auto"/>
          <w:sz w:val="20"/>
          <w:szCs w:val="20"/>
        </w:rPr>
        <w:t>v programskem obdobju</w:t>
      </w:r>
      <w:r w:rsidRPr="00DF304F">
        <w:rPr>
          <w:rFonts w:ascii="Arial" w:hAnsi="Arial" w:cs="Arial"/>
          <w:color w:val="auto"/>
          <w:sz w:val="20"/>
          <w:szCs w:val="20"/>
        </w:rPr>
        <w:t xml:space="preserve"> 2021–2027</w:t>
      </w:r>
      <w:r w:rsidR="008606FA">
        <w:rPr>
          <w:rFonts w:ascii="Arial" w:hAnsi="Arial" w:cs="Arial"/>
          <w:color w:val="auto"/>
          <w:sz w:val="20"/>
          <w:szCs w:val="20"/>
        </w:rPr>
        <w:t>.</w:t>
      </w:r>
    </w:p>
    <w:p w:rsidR="00D12E5D" w:rsidRPr="00DF304F" w:rsidRDefault="00D12E5D" w:rsidP="00D12E5D">
      <w:pPr>
        <w:pStyle w:val="Default"/>
        <w:spacing w:line="260" w:lineRule="exact"/>
        <w:jc w:val="both"/>
        <w:rPr>
          <w:rFonts w:ascii="Arial" w:hAnsi="Arial" w:cs="Arial"/>
          <w:color w:val="auto"/>
          <w:sz w:val="20"/>
          <w:szCs w:val="20"/>
        </w:rPr>
      </w:pPr>
    </w:p>
    <w:p w:rsidR="00F9003A" w:rsidRDefault="00F9003A" w:rsidP="00D12E5D">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Republiki Sloveniji so iz proračuna EU dodeljena začetna finančna sredstva za zagotovitev izvajanja aktivnosti programa AMIF</w:t>
      </w:r>
      <w:r w:rsidR="00627D6F" w:rsidRPr="00DF304F">
        <w:rPr>
          <w:rFonts w:ascii="Arial" w:hAnsi="Arial" w:cs="Arial"/>
          <w:color w:val="auto"/>
          <w:sz w:val="20"/>
          <w:szCs w:val="20"/>
        </w:rPr>
        <w:t>, programa SNV in programa IUMV</w:t>
      </w:r>
      <w:r w:rsidRPr="00DF304F">
        <w:rPr>
          <w:rFonts w:ascii="Arial" w:hAnsi="Arial" w:cs="Arial"/>
          <w:color w:val="auto"/>
          <w:sz w:val="20"/>
          <w:szCs w:val="20"/>
        </w:rPr>
        <w:t xml:space="preserve"> ter dodatna ob vmesnem pregledu in v sklepih za financiranje tematskih instrumentov, ki se izvršujejo v okviru deljenega upravljanja.</w:t>
      </w:r>
    </w:p>
    <w:p w:rsidR="00D12E5D" w:rsidRPr="00DF304F" w:rsidRDefault="00D12E5D" w:rsidP="00D12E5D">
      <w:pPr>
        <w:pStyle w:val="Default"/>
        <w:spacing w:line="260" w:lineRule="exact"/>
        <w:jc w:val="both"/>
        <w:rPr>
          <w:rFonts w:ascii="Arial" w:hAnsi="Arial" w:cs="Arial"/>
          <w:color w:val="auto"/>
          <w:sz w:val="20"/>
          <w:szCs w:val="20"/>
        </w:rPr>
      </w:pPr>
    </w:p>
    <w:p w:rsidR="00F9003A" w:rsidRPr="00DF304F" w:rsidRDefault="00AC1C87" w:rsidP="00D12E5D">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lastRenderedPageBreak/>
        <w:t>Skladno z Uredbo 2021/1060</w:t>
      </w:r>
      <w:r w:rsidR="00D72D7D" w:rsidRPr="00DF304F">
        <w:rPr>
          <w:rFonts w:ascii="Arial" w:hAnsi="Arial" w:cs="Arial"/>
          <w:color w:val="auto"/>
          <w:sz w:val="20"/>
          <w:szCs w:val="20"/>
        </w:rPr>
        <w:t>/EU</w:t>
      </w:r>
      <w:r w:rsidRPr="00DF304F">
        <w:rPr>
          <w:rFonts w:ascii="Arial" w:hAnsi="Arial" w:cs="Arial"/>
          <w:color w:val="auto"/>
          <w:sz w:val="20"/>
          <w:szCs w:val="20"/>
        </w:rPr>
        <w:t xml:space="preserve"> o določitvi skupnih določb o skladih je vzpostavljen okvir smotrnosti za zagotovitev spremljanja, poročanja in vrednotenja smotrnosti programa ter prispevek k merjenju splošne smotrnosti sklada. Sestavljajo ga kazalniki učinka in rezultatov, povezani s </w:t>
      </w:r>
      <w:r w:rsidR="006557C2" w:rsidRPr="00DF304F">
        <w:rPr>
          <w:rFonts w:ascii="Arial" w:hAnsi="Arial" w:cs="Arial"/>
          <w:color w:val="auto"/>
          <w:sz w:val="20"/>
          <w:szCs w:val="20"/>
        </w:rPr>
        <w:t>posebnimi</w:t>
      </w:r>
      <w:r w:rsidR="00C954AF" w:rsidRPr="00DF304F">
        <w:rPr>
          <w:rFonts w:ascii="Arial" w:hAnsi="Arial" w:cs="Arial"/>
          <w:color w:val="auto"/>
          <w:sz w:val="20"/>
          <w:szCs w:val="20"/>
        </w:rPr>
        <w:t xml:space="preserve"> cilji iz U</w:t>
      </w:r>
      <w:r w:rsidRPr="00DF304F">
        <w:rPr>
          <w:rFonts w:ascii="Arial" w:hAnsi="Arial" w:cs="Arial"/>
          <w:color w:val="auto"/>
          <w:sz w:val="20"/>
          <w:szCs w:val="20"/>
        </w:rPr>
        <w:t xml:space="preserve">redbe </w:t>
      </w:r>
      <w:r w:rsidR="00062DB6">
        <w:rPr>
          <w:rFonts w:ascii="Arial" w:hAnsi="Arial" w:cs="Arial"/>
          <w:color w:val="auto"/>
          <w:sz w:val="20"/>
          <w:szCs w:val="20"/>
        </w:rPr>
        <w:t>2021/11</w:t>
      </w:r>
      <w:r w:rsidR="00C954AF" w:rsidRPr="00DF304F">
        <w:rPr>
          <w:rFonts w:ascii="Arial" w:hAnsi="Arial" w:cs="Arial"/>
          <w:color w:val="auto"/>
          <w:sz w:val="20"/>
          <w:szCs w:val="20"/>
        </w:rPr>
        <w:t>47/EU</w:t>
      </w:r>
      <w:r w:rsidRPr="00DF304F">
        <w:rPr>
          <w:rFonts w:ascii="Arial" w:hAnsi="Arial" w:cs="Arial"/>
          <w:color w:val="auto"/>
          <w:sz w:val="20"/>
          <w:szCs w:val="20"/>
        </w:rPr>
        <w:t>,</w:t>
      </w:r>
      <w:r w:rsidR="00062DB6">
        <w:rPr>
          <w:rFonts w:ascii="Arial" w:hAnsi="Arial" w:cs="Arial"/>
          <w:color w:val="auto"/>
          <w:sz w:val="20"/>
          <w:szCs w:val="20"/>
        </w:rPr>
        <w:t xml:space="preserve"> Uredbe 2021/1148/EU in Uredbe 2021/11</w:t>
      </w:r>
      <w:r w:rsidR="00627D6F" w:rsidRPr="00DF304F">
        <w:rPr>
          <w:rFonts w:ascii="Arial" w:hAnsi="Arial" w:cs="Arial"/>
          <w:color w:val="auto"/>
          <w:sz w:val="20"/>
          <w:szCs w:val="20"/>
        </w:rPr>
        <w:t>49/EU</w:t>
      </w:r>
      <w:r w:rsidRPr="00DF304F">
        <w:rPr>
          <w:rFonts w:ascii="Arial" w:hAnsi="Arial" w:cs="Arial"/>
          <w:color w:val="auto"/>
          <w:sz w:val="20"/>
          <w:szCs w:val="20"/>
        </w:rPr>
        <w:t xml:space="preserve"> </w:t>
      </w:r>
      <w:r w:rsidR="00627D6F" w:rsidRPr="00DF304F">
        <w:rPr>
          <w:rFonts w:ascii="Arial" w:hAnsi="Arial" w:cs="Arial"/>
          <w:color w:val="auto"/>
          <w:sz w:val="20"/>
          <w:szCs w:val="20"/>
        </w:rPr>
        <w:t xml:space="preserve">za posameznih </w:t>
      </w:r>
      <w:r w:rsidRPr="00DF304F">
        <w:rPr>
          <w:rFonts w:ascii="Arial" w:hAnsi="Arial" w:cs="Arial"/>
          <w:color w:val="auto"/>
          <w:sz w:val="20"/>
          <w:szCs w:val="20"/>
        </w:rPr>
        <w:t>program, mejniki, ki jih je treba doseči do konca leta 2024 za kazalnike učinka, ter cilji, ki jih je treba doseči do konca leta 2029 za kazalnike učinka in rezultatov.</w:t>
      </w:r>
    </w:p>
    <w:p w:rsidR="00F9003A" w:rsidRPr="00DF304F" w:rsidRDefault="00F9003A" w:rsidP="00D12E5D">
      <w:pPr>
        <w:pStyle w:val="Default"/>
        <w:spacing w:line="260" w:lineRule="exact"/>
        <w:jc w:val="both"/>
        <w:rPr>
          <w:rFonts w:ascii="Arial" w:hAnsi="Arial" w:cs="Arial"/>
          <w:color w:val="auto"/>
          <w:sz w:val="20"/>
          <w:szCs w:val="20"/>
        </w:rPr>
      </w:pPr>
    </w:p>
    <w:p w:rsidR="004664A9" w:rsidRDefault="004664A9" w:rsidP="00D12E5D">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Za program AMIF</w:t>
      </w:r>
      <w:r w:rsidR="000630FD" w:rsidRPr="00DF304F">
        <w:rPr>
          <w:rFonts w:ascii="Arial" w:hAnsi="Arial" w:cs="Arial"/>
          <w:color w:val="auto"/>
          <w:sz w:val="20"/>
          <w:szCs w:val="20"/>
        </w:rPr>
        <w:t xml:space="preserve">, </w:t>
      </w:r>
      <w:r w:rsidR="00627D6F" w:rsidRPr="00DF304F">
        <w:rPr>
          <w:rFonts w:ascii="Arial" w:hAnsi="Arial" w:cs="Arial"/>
          <w:color w:val="auto"/>
          <w:sz w:val="20"/>
          <w:szCs w:val="20"/>
        </w:rPr>
        <w:t xml:space="preserve">program </w:t>
      </w:r>
      <w:r w:rsidR="000630FD" w:rsidRPr="00DF304F">
        <w:rPr>
          <w:rFonts w:ascii="Arial" w:hAnsi="Arial" w:cs="Arial"/>
          <w:color w:val="auto"/>
          <w:sz w:val="20"/>
          <w:szCs w:val="20"/>
        </w:rPr>
        <w:t xml:space="preserve">SNV in </w:t>
      </w:r>
      <w:r w:rsidR="00627D6F" w:rsidRPr="00DF304F">
        <w:rPr>
          <w:rFonts w:ascii="Arial" w:hAnsi="Arial" w:cs="Arial"/>
          <w:color w:val="auto"/>
          <w:sz w:val="20"/>
          <w:szCs w:val="20"/>
        </w:rPr>
        <w:t xml:space="preserve">program </w:t>
      </w:r>
      <w:r w:rsidR="000630FD" w:rsidRPr="00DF304F">
        <w:rPr>
          <w:rFonts w:ascii="Arial" w:hAnsi="Arial" w:cs="Arial"/>
          <w:color w:val="auto"/>
          <w:sz w:val="20"/>
          <w:szCs w:val="20"/>
        </w:rPr>
        <w:t>IUMV</w:t>
      </w:r>
      <w:r w:rsidRPr="00DF304F">
        <w:rPr>
          <w:rFonts w:ascii="Arial" w:hAnsi="Arial" w:cs="Arial"/>
          <w:color w:val="auto"/>
          <w:sz w:val="20"/>
          <w:szCs w:val="20"/>
        </w:rPr>
        <w:t xml:space="preserve"> se sprejme</w:t>
      </w:r>
      <w:r w:rsidR="000630FD" w:rsidRPr="00DF304F">
        <w:rPr>
          <w:rFonts w:ascii="Arial" w:hAnsi="Arial" w:cs="Arial"/>
          <w:color w:val="auto"/>
          <w:sz w:val="20"/>
          <w:szCs w:val="20"/>
        </w:rPr>
        <w:t>jo ak</w:t>
      </w:r>
      <w:r w:rsidR="00AD16D2" w:rsidRPr="00DF304F">
        <w:rPr>
          <w:rFonts w:ascii="Arial" w:hAnsi="Arial" w:cs="Arial"/>
          <w:color w:val="auto"/>
          <w:sz w:val="20"/>
          <w:szCs w:val="20"/>
        </w:rPr>
        <w:t>cijski načrt</w:t>
      </w:r>
      <w:r w:rsidR="000630FD" w:rsidRPr="00DF304F">
        <w:rPr>
          <w:rFonts w:ascii="Arial" w:hAnsi="Arial" w:cs="Arial"/>
          <w:color w:val="auto"/>
          <w:sz w:val="20"/>
          <w:szCs w:val="20"/>
        </w:rPr>
        <w:t>i</w:t>
      </w:r>
      <w:r w:rsidR="00AD16D2" w:rsidRPr="00DF304F">
        <w:rPr>
          <w:rFonts w:ascii="Arial" w:hAnsi="Arial" w:cs="Arial"/>
          <w:color w:val="auto"/>
          <w:sz w:val="20"/>
          <w:szCs w:val="20"/>
        </w:rPr>
        <w:t xml:space="preserve"> za črpanje sredstev</w:t>
      </w:r>
      <w:r w:rsidRPr="00DF304F">
        <w:rPr>
          <w:rFonts w:ascii="Arial" w:hAnsi="Arial" w:cs="Arial"/>
          <w:color w:val="auto"/>
          <w:sz w:val="20"/>
          <w:szCs w:val="20"/>
        </w:rPr>
        <w:t xml:space="preserve">, ki </w:t>
      </w:r>
      <w:r w:rsidR="000630FD" w:rsidRPr="00DF304F">
        <w:rPr>
          <w:rFonts w:ascii="Arial" w:hAnsi="Arial" w:cs="Arial"/>
          <w:color w:val="auto"/>
          <w:sz w:val="20"/>
          <w:szCs w:val="20"/>
        </w:rPr>
        <w:t>so</w:t>
      </w:r>
      <w:r w:rsidRPr="00DF304F">
        <w:rPr>
          <w:rFonts w:ascii="Arial" w:hAnsi="Arial" w:cs="Arial"/>
          <w:color w:val="auto"/>
          <w:sz w:val="20"/>
          <w:szCs w:val="20"/>
        </w:rPr>
        <w:t xml:space="preserve"> finančn</w:t>
      </w:r>
      <w:r w:rsidR="000630FD" w:rsidRPr="00DF304F">
        <w:rPr>
          <w:rFonts w:ascii="Arial" w:hAnsi="Arial" w:cs="Arial"/>
          <w:color w:val="auto"/>
          <w:sz w:val="20"/>
          <w:szCs w:val="20"/>
        </w:rPr>
        <w:t>e</w:t>
      </w:r>
      <w:r w:rsidRPr="00DF304F">
        <w:rPr>
          <w:rFonts w:ascii="Arial" w:hAnsi="Arial" w:cs="Arial"/>
          <w:color w:val="auto"/>
          <w:sz w:val="20"/>
          <w:szCs w:val="20"/>
        </w:rPr>
        <w:t xml:space="preserve"> razčlenitv</w:t>
      </w:r>
      <w:r w:rsidR="000630FD" w:rsidRPr="00DF304F">
        <w:rPr>
          <w:rFonts w:ascii="Arial" w:hAnsi="Arial" w:cs="Arial"/>
          <w:color w:val="auto"/>
          <w:sz w:val="20"/>
          <w:szCs w:val="20"/>
        </w:rPr>
        <w:t>e programov</w:t>
      </w:r>
      <w:r w:rsidR="00AD16D2" w:rsidRPr="00DF304F">
        <w:rPr>
          <w:rFonts w:ascii="Arial" w:hAnsi="Arial" w:cs="Arial"/>
          <w:color w:val="auto"/>
          <w:sz w:val="20"/>
          <w:szCs w:val="20"/>
        </w:rPr>
        <w:t>. Akcijski načrt</w:t>
      </w:r>
      <w:r w:rsidR="000630FD" w:rsidRPr="00DF304F">
        <w:rPr>
          <w:rFonts w:ascii="Arial" w:hAnsi="Arial" w:cs="Arial"/>
          <w:color w:val="auto"/>
          <w:sz w:val="20"/>
          <w:szCs w:val="20"/>
        </w:rPr>
        <w:t>i so</w:t>
      </w:r>
      <w:r w:rsidR="00AD16D2" w:rsidRPr="00DF304F">
        <w:rPr>
          <w:rFonts w:ascii="Arial" w:hAnsi="Arial" w:cs="Arial"/>
          <w:color w:val="auto"/>
          <w:sz w:val="20"/>
          <w:szCs w:val="20"/>
        </w:rPr>
        <w:t xml:space="preserve"> podlaga za prijavo operacij, dodelitev sredstev in izv</w:t>
      </w:r>
      <w:r w:rsidR="008606FA">
        <w:rPr>
          <w:rFonts w:ascii="Arial" w:hAnsi="Arial" w:cs="Arial"/>
          <w:color w:val="auto"/>
          <w:sz w:val="20"/>
          <w:szCs w:val="20"/>
        </w:rPr>
        <w:t xml:space="preserve">ajanje operacij. </w:t>
      </w:r>
    </w:p>
    <w:p w:rsidR="00D12E5D" w:rsidRPr="00DF304F" w:rsidRDefault="00D12E5D" w:rsidP="00D12E5D">
      <w:pPr>
        <w:pStyle w:val="Default"/>
        <w:spacing w:line="260" w:lineRule="exact"/>
        <w:jc w:val="both"/>
        <w:rPr>
          <w:rFonts w:ascii="Arial" w:hAnsi="Arial" w:cs="Arial"/>
          <w:color w:val="auto"/>
          <w:sz w:val="20"/>
          <w:szCs w:val="20"/>
        </w:rPr>
      </w:pPr>
    </w:p>
    <w:p w:rsidR="00401F8B" w:rsidRPr="00DF304F" w:rsidRDefault="00401F8B" w:rsidP="00D12E5D">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O</w:t>
      </w:r>
      <w:r w:rsidR="004664A9" w:rsidRPr="00DF304F">
        <w:rPr>
          <w:rFonts w:ascii="Arial" w:hAnsi="Arial" w:cs="Arial"/>
          <w:color w:val="auto"/>
          <w:sz w:val="20"/>
          <w:szCs w:val="20"/>
        </w:rPr>
        <w:t>rgan upravljanja</w:t>
      </w:r>
      <w:r w:rsidRPr="00DF304F">
        <w:rPr>
          <w:rFonts w:ascii="Arial" w:hAnsi="Arial" w:cs="Arial"/>
          <w:color w:val="auto"/>
          <w:sz w:val="20"/>
          <w:szCs w:val="20"/>
        </w:rPr>
        <w:t xml:space="preserve"> v postopku potrjevanja </w:t>
      </w:r>
      <w:r w:rsidR="004664A9" w:rsidRPr="00DF304F">
        <w:rPr>
          <w:rFonts w:ascii="Arial" w:hAnsi="Arial" w:cs="Arial"/>
          <w:color w:val="auto"/>
          <w:sz w:val="20"/>
          <w:szCs w:val="20"/>
        </w:rPr>
        <w:t xml:space="preserve">prijave operacije </w:t>
      </w:r>
      <w:r w:rsidRPr="00DF304F">
        <w:rPr>
          <w:rFonts w:ascii="Arial" w:hAnsi="Arial" w:cs="Arial"/>
          <w:color w:val="auto"/>
          <w:sz w:val="20"/>
          <w:szCs w:val="20"/>
        </w:rPr>
        <w:t xml:space="preserve">smiselno preveri </w:t>
      </w:r>
      <w:r w:rsidR="000630FD" w:rsidRPr="00DF304F">
        <w:rPr>
          <w:rFonts w:ascii="Arial" w:hAnsi="Arial" w:cs="Arial"/>
          <w:color w:val="auto"/>
          <w:sz w:val="20"/>
          <w:szCs w:val="20"/>
        </w:rPr>
        <w:t xml:space="preserve">njeno </w:t>
      </w:r>
      <w:r w:rsidRPr="00DF304F">
        <w:rPr>
          <w:rFonts w:ascii="Arial" w:hAnsi="Arial" w:cs="Arial"/>
          <w:color w:val="auto"/>
          <w:sz w:val="20"/>
          <w:szCs w:val="20"/>
        </w:rPr>
        <w:t xml:space="preserve">skladnost </w:t>
      </w:r>
      <w:r w:rsidR="004664A9" w:rsidRPr="00DF304F">
        <w:rPr>
          <w:rFonts w:ascii="Arial" w:hAnsi="Arial" w:cs="Arial"/>
          <w:color w:val="auto"/>
          <w:sz w:val="20"/>
          <w:szCs w:val="20"/>
        </w:rPr>
        <w:t>s programs</w:t>
      </w:r>
      <w:r w:rsidR="000630FD" w:rsidRPr="00DF304F">
        <w:rPr>
          <w:rFonts w:ascii="Arial" w:hAnsi="Arial" w:cs="Arial"/>
          <w:color w:val="auto"/>
          <w:sz w:val="20"/>
          <w:szCs w:val="20"/>
        </w:rPr>
        <w:t>k</w:t>
      </w:r>
      <w:r w:rsidR="004664A9" w:rsidRPr="00DF304F">
        <w:rPr>
          <w:rFonts w:ascii="Arial" w:hAnsi="Arial" w:cs="Arial"/>
          <w:color w:val="auto"/>
          <w:sz w:val="20"/>
          <w:szCs w:val="20"/>
        </w:rPr>
        <w:t>imi dokumenti</w:t>
      </w:r>
      <w:r w:rsidR="000630FD" w:rsidRPr="00DF304F">
        <w:rPr>
          <w:rFonts w:ascii="Arial" w:hAnsi="Arial" w:cs="Arial"/>
          <w:color w:val="auto"/>
          <w:sz w:val="20"/>
          <w:szCs w:val="20"/>
        </w:rPr>
        <w:t>,</w:t>
      </w:r>
      <w:r w:rsidR="004664A9" w:rsidRPr="00DF304F">
        <w:rPr>
          <w:rFonts w:ascii="Arial" w:hAnsi="Arial" w:cs="Arial"/>
          <w:color w:val="auto"/>
          <w:sz w:val="20"/>
          <w:szCs w:val="20"/>
        </w:rPr>
        <w:t xml:space="preserve"> </w:t>
      </w:r>
      <w:r w:rsidRPr="00DF304F">
        <w:rPr>
          <w:rFonts w:ascii="Arial" w:hAnsi="Arial" w:cs="Arial"/>
          <w:color w:val="auto"/>
          <w:sz w:val="20"/>
          <w:szCs w:val="20"/>
        </w:rPr>
        <w:t xml:space="preserve">s sprejetim </w:t>
      </w:r>
      <w:r w:rsidR="000630FD" w:rsidRPr="00DF304F">
        <w:rPr>
          <w:rFonts w:ascii="Arial" w:hAnsi="Arial" w:cs="Arial"/>
          <w:color w:val="auto"/>
          <w:sz w:val="20"/>
          <w:szCs w:val="20"/>
        </w:rPr>
        <w:t>akcijskim</w:t>
      </w:r>
      <w:r w:rsidRPr="00DF304F">
        <w:rPr>
          <w:rFonts w:ascii="Arial" w:hAnsi="Arial" w:cs="Arial"/>
          <w:color w:val="auto"/>
          <w:sz w:val="20"/>
          <w:szCs w:val="20"/>
        </w:rPr>
        <w:t xml:space="preserve"> načrtom ter pogoji za ugotavljanje upravičenosti in merili za ocenjevanje, navedenimi v tem dokumentu.</w:t>
      </w:r>
    </w:p>
    <w:p w:rsidR="00AA1721" w:rsidRDefault="00AA1721" w:rsidP="00D12E5D">
      <w:pPr>
        <w:pStyle w:val="Default"/>
        <w:spacing w:line="260" w:lineRule="exact"/>
        <w:jc w:val="both"/>
        <w:rPr>
          <w:rFonts w:ascii="Arial" w:hAnsi="Arial" w:cs="Arial"/>
          <w:color w:val="auto"/>
          <w:sz w:val="20"/>
          <w:szCs w:val="20"/>
        </w:rPr>
      </w:pPr>
    </w:p>
    <w:p w:rsidR="00B05C00" w:rsidRPr="00DF304F" w:rsidRDefault="00B05C00" w:rsidP="00D12E5D">
      <w:pPr>
        <w:pStyle w:val="Default"/>
        <w:spacing w:line="260" w:lineRule="exact"/>
        <w:jc w:val="both"/>
        <w:rPr>
          <w:rFonts w:ascii="Arial" w:hAnsi="Arial" w:cs="Arial"/>
          <w:color w:val="auto"/>
          <w:sz w:val="20"/>
          <w:szCs w:val="20"/>
        </w:rPr>
      </w:pPr>
    </w:p>
    <w:p w:rsidR="0037105C" w:rsidRPr="00DF304F" w:rsidRDefault="00D31C9E" w:rsidP="00A6164D">
      <w:pPr>
        <w:pStyle w:val="Naslov1"/>
      </w:pPr>
      <w:bookmarkStart w:id="4" w:name="_Toc127196278"/>
      <w:r w:rsidRPr="00DF304F">
        <w:t xml:space="preserve">3. </w:t>
      </w:r>
      <w:r w:rsidR="0037105C" w:rsidRPr="00DF304F">
        <w:t>UGOTAVLJANJE UPRAVIČENOSTI</w:t>
      </w:r>
      <w:bookmarkEnd w:id="4"/>
      <w:r w:rsidR="0037105C" w:rsidRPr="00DF304F">
        <w:t xml:space="preserve"> </w:t>
      </w:r>
    </w:p>
    <w:p w:rsidR="001F14A8" w:rsidRDefault="00AD16D2" w:rsidP="00E054C3">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Upravičenci v okviru izvajanja </w:t>
      </w:r>
      <w:r w:rsidR="00627D6F" w:rsidRPr="00DF304F">
        <w:rPr>
          <w:rFonts w:ascii="Arial" w:hAnsi="Arial" w:cs="Arial"/>
          <w:color w:val="auto"/>
          <w:sz w:val="20"/>
          <w:szCs w:val="20"/>
        </w:rPr>
        <w:t>programa AMIF, programa SNV in programa IUMV</w:t>
      </w:r>
      <w:r w:rsidRPr="00DF304F">
        <w:rPr>
          <w:rFonts w:ascii="Arial" w:hAnsi="Arial" w:cs="Arial"/>
          <w:color w:val="auto"/>
          <w:sz w:val="20"/>
          <w:szCs w:val="20"/>
        </w:rPr>
        <w:t xml:space="preserve"> so organi javnega prava ali zasebna podjetja, nevladne organizacije oz. druge osebe zasebnega prava, ki izvajajo operacije na nepridobiten način. </w:t>
      </w:r>
    </w:p>
    <w:p w:rsidR="00E054C3" w:rsidRPr="00DF304F" w:rsidRDefault="00E054C3" w:rsidP="00E054C3">
      <w:pPr>
        <w:pStyle w:val="Default"/>
        <w:spacing w:line="260" w:lineRule="exact"/>
        <w:jc w:val="both"/>
        <w:rPr>
          <w:rFonts w:ascii="Arial" w:hAnsi="Arial" w:cs="Arial"/>
          <w:color w:val="auto"/>
          <w:sz w:val="20"/>
          <w:szCs w:val="20"/>
        </w:rPr>
      </w:pPr>
    </w:p>
    <w:p w:rsidR="00AD16D2" w:rsidRDefault="00AD16D2" w:rsidP="00E054C3">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Organ upravljan</w:t>
      </w:r>
      <w:r w:rsidR="00627D6F" w:rsidRPr="00DF304F">
        <w:rPr>
          <w:rFonts w:ascii="Arial" w:hAnsi="Arial" w:cs="Arial"/>
          <w:color w:val="auto"/>
          <w:sz w:val="20"/>
          <w:szCs w:val="20"/>
        </w:rPr>
        <w:t xml:space="preserve">ja z upravičenci, glede na način izbire, </w:t>
      </w:r>
      <w:r w:rsidRPr="00DF304F">
        <w:rPr>
          <w:rFonts w:ascii="Arial" w:hAnsi="Arial" w:cs="Arial"/>
          <w:color w:val="auto"/>
          <w:sz w:val="20"/>
          <w:szCs w:val="20"/>
        </w:rPr>
        <w:t>sklene odločitev o podpori</w:t>
      </w:r>
      <w:r w:rsidR="00627D6F" w:rsidRPr="00DF304F">
        <w:rPr>
          <w:rFonts w:ascii="Arial" w:hAnsi="Arial" w:cs="Arial"/>
          <w:color w:val="auto"/>
          <w:sz w:val="20"/>
          <w:szCs w:val="20"/>
        </w:rPr>
        <w:t xml:space="preserve"> ali pogodbo o izvajanju operacije</w:t>
      </w:r>
      <w:r w:rsidRPr="00DF304F">
        <w:rPr>
          <w:rFonts w:ascii="Arial" w:hAnsi="Arial" w:cs="Arial"/>
          <w:color w:val="auto"/>
          <w:sz w:val="20"/>
          <w:szCs w:val="20"/>
        </w:rPr>
        <w:t>, v katerih se opredelijo medsebojne obveznosti.</w:t>
      </w:r>
    </w:p>
    <w:p w:rsidR="00E054C3" w:rsidRPr="00DF304F" w:rsidRDefault="00E054C3" w:rsidP="00E054C3">
      <w:pPr>
        <w:pStyle w:val="Default"/>
        <w:spacing w:line="260" w:lineRule="exact"/>
        <w:jc w:val="both"/>
        <w:rPr>
          <w:rFonts w:ascii="Arial" w:hAnsi="Arial" w:cs="Arial"/>
          <w:color w:val="auto"/>
          <w:sz w:val="20"/>
          <w:szCs w:val="20"/>
          <w:highlight w:val="yellow"/>
        </w:rPr>
      </w:pPr>
    </w:p>
    <w:p w:rsidR="003A0358" w:rsidRDefault="001F14A8" w:rsidP="00E054C3">
      <w:pPr>
        <w:jc w:val="both"/>
        <w:rPr>
          <w:color w:val="000000"/>
          <w:lang w:val="sl-SI"/>
        </w:rPr>
      </w:pPr>
      <w:r w:rsidRPr="00DF304F">
        <w:rPr>
          <w:rFonts w:cs="Arial"/>
          <w:color w:val="000000"/>
          <w:szCs w:val="20"/>
          <w:lang w:val="sl-SI" w:eastAsia="sl-SI"/>
        </w:rPr>
        <w:t>R</w:t>
      </w:r>
      <w:r w:rsidRPr="00DF304F">
        <w:rPr>
          <w:color w:val="000000"/>
          <w:lang w:val="sl-SI"/>
        </w:rPr>
        <w:t xml:space="preserve">esorji za izvajanje programa AMIF so Ministrstvo za notranje zadeve Republike Slovenije (MNZ </w:t>
      </w:r>
      <w:r w:rsidRPr="00E054C3">
        <w:rPr>
          <w:color w:val="000000"/>
          <w:lang w:val="sl-SI"/>
        </w:rPr>
        <w:t>RS), Urad Vlade RS za oskrbo in integracijo migrantov</w:t>
      </w:r>
      <w:r w:rsidR="00FE67E0" w:rsidRPr="00E054C3">
        <w:rPr>
          <w:color w:val="000000"/>
          <w:lang w:val="sl-SI"/>
        </w:rPr>
        <w:t>, MNZ RS – Policija ter</w:t>
      </w:r>
      <w:r w:rsidRPr="00E054C3">
        <w:rPr>
          <w:color w:val="000000"/>
          <w:lang w:val="sl-SI"/>
        </w:rPr>
        <w:t xml:space="preserve"> Cen</w:t>
      </w:r>
      <w:r w:rsidR="00A62D0D" w:rsidRPr="00E054C3">
        <w:rPr>
          <w:color w:val="000000"/>
          <w:lang w:val="sl-SI"/>
        </w:rPr>
        <w:t>ter za tujce</w:t>
      </w:r>
      <w:r w:rsidR="00FE67E0" w:rsidRPr="00E054C3">
        <w:rPr>
          <w:color w:val="000000"/>
          <w:lang w:val="sl-SI"/>
        </w:rPr>
        <w:t xml:space="preserve"> (MNZ RS Policija)</w:t>
      </w:r>
      <w:r w:rsidR="00A62D0D" w:rsidRPr="00E054C3">
        <w:rPr>
          <w:color w:val="000000"/>
          <w:lang w:val="sl-SI"/>
        </w:rPr>
        <w:t>.</w:t>
      </w:r>
    </w:p>
    <w:p w:rsidR="00E054C3" w:rsidRPr="00DF304F" w:rsidRDefault="00E054C3" w:rsidP="00E054C3">
      <w:pPr>
        <w:jc w:val="both"/>
        <w:rPr>
          <w:color w:val="000000"/>
          <w:lang w:val="sl-SI"/>
        </w:rPr>
      </w:pPr>
    </w:p>
    <w:p w:rsidR="001F14A8" w:rsidRDefault="001F14A8" w:rsidP="00E054C3">
      <w:pPr>
        <w:jc w:val="both"/>
        <w:rPr>
          <w:color w:val="000000"/>
          <w:lang w:val="sl-SI"/>
        </w:rPr>
      </w:pPr>
      <w:r w:rsidRPr="00DF304F">
        <w:rPr>
          <w:rFonts w:cs="Arial"/>
          <w:color w:val="000000"/>
          <w:szCs w:val="20"/>
          <w:lang w:val="sl-SI" w:eastAsia="sl-SI"/>
        </w:rPr>
        <w:t>R</w:t>
      </w:r>
      <w:r w:rsidRPr="00DF304F">
        <w:rPr>
          <w:color w:val="000000"/>
          <w:lang w:val="sl-SI"/>
        </w:rPr>
        <w:t xml:space="preserve">esorji za izvajanje programa SNV so Ministrstvo za notranje zadeve Republike Slovenije, </w:t>
      </w:r>
      <w:r w:rsidR="00A62D0D" w:rsidRPr="00DF304F">
        <w:rPr>
          <w:color w:val="000000"/>
          <w:lang w:val="sl-SI"/>
        </w:rPr>
        <w:t>MNZ RS – Policija in</w:t>
      </w:r>
      <w:r w:rsidRPr="00DF304F">
        <w:rPr>
          <w:color w:val="000000"/>
          <w:lang w:val="sl-SI"/>
        </w:rPr>
        <w:t xml:space="preserve"> Urad za oskrbo in integracijo migrantov ter Ministrstvo za obrambo.</w:t>
      </w:r>
    </w:p>
    <w:p w:rsidR="00E054C3" w:rsidRPr="00DF304F" w:rsidRDefault="00E054C3" w:rsidP="00E054C3">
      <w:pPr>
        <w:jc w:val="both"/>
        <w:rPr>
          <w:color w:val="000000"/>
          <w:lang w:val="sl-SI"/>
        </w:rPr>
      </w:pPr>
    </w:p>
    <w:p w:rsidR="001F14A8" w:rsidRDefault="001F14A8" w:rsidP="00E054C3">
      <w:pPr>
        <w:jc w:val="both"/>
        <w:rPr>
          <w:color w:val="000000"/>
          <w:lang w:val="sl-SI"/>
        </w:rPr>
      </w:pPr>
      <w:r w:rsidRPr="00E054C3">
        <w:rPr>
          <w:rFonts w:cs="Arial"/>
          <w:color w:val="000000"/>
          <w:szCs w:val="20"/>
          <w:lang w:val="sl-SI" w:eastAsia="sl-SI"/>
        </w:rPr>
        <w:t>R</w:t>
      </w:r>
      <w:r w:rsidRPr="00E054C3">
        <w:rPr>
          <w:color w:val="000000"/>
          <w:lang w:val="sl-SI"/>
        </w:rPr>
        <w:t>esorj</w:t>
      </w:r>
      <w:r w:rsidR="00F26260" w:rsidRPr="00E054C3">
        <w:rPr>
          <w:color w:val="000000"/>
          <w:lang w:val="sl-SI"/>
        </w:rPr>
        <w:t>a</w:t>
      </w:r>
      <w:r w:rsidRPr="00E054C3">
        <w:rPr>
          <w:color w:val="000000"/>
          <w:lang w:val="sl-SI"/>
        </w:rPr>
        <w:t xml:space="preserve"> za izvajanje programa IUMV s</w:t>
      </w:r>
      <w:r w:rsidR="00F26260" w:rsidRPr="00E054C3">
        <w:rPr>
          <w:color w:val="000000"/>
          <w:lang w:val="sl-SI"/>
        </w:rPr>
        <w:t>ta</w:t>
      </w:r>
      <w:r w:rsidRPr="00E054C3">
        <w:rPr>
          <w:color w:val="000000"/>
          <w:lang w:val="sl-SI"/>
        </w:rPr>
        <w:t xml:space="preserve"> MNZ RS </w:t>
      </w:r>
      <w:r w:rsidR="00F26260" w:rsidRPr="00E054C3">
        <w:rPr>
          <w:color w:val="000000"/>
          <w:lang w:val="sl-SI"/>
        </w:rPr>
        <w:t>–</w:t>
      </w:r>
      <w:r w:rsidRPr="00E054C3">
        <w:rPr>
          <w:color w:val="000000"/>
          <w:lang w:val="sl-SI"/>
        </w:rPr>
        <w:t xml:space="preserve"> Policija</w:t>
      </w:r>
      <w:r w:rsidR="00F26260" w:rsidRPr="00E054C3">
        <w:rPr>
          <w:color w:val="000000"/>
          <w:lang w:val="sl-SI"/>
        </w:rPr>
        <w:t xml:space="preserve"> in</w:t>
      </w:r>
      <w:r w:rsidRPr="00E054C3">
        <w:rPr>
          <w:color w:val="000000"/>
          <w:lang w:val="sl-SI"/>
        </w:rPr>
        <w:t xml:space="preserve"> Ministrstvo za zunanje </w:t>
      </w:r>
      <w:r w:rsidR="00E054C3" w:rsidRPr="00E054C3">
        <w:rPr>
          <w:color w:val="000000"/>
          <w:lang w:val="sl-SI"/>
        </w:rPr>
        <w:t xml:space="preserve">in evropske </w:t>
      </w:r>
      <w:r w:rsidRPr="00E054C3">
        <w:rPr>
          <w:color w:val="000000"/>
          <w:lang w:val="sl-SI"/>
        </w:rPr>
        <w:t>zadeve.</w:t>
      </w:r>
    </w:p>
    <w:p w:rsidR="00E054C3" w:rsidRPr="00DF304F" w:rsidRDefault="00E054C3" w:rsidP="00E054C3">
      <w:pPr>
        <w:jc w:val="both"/>
        <w:rPr>
          <w:color w:val="000000"/>
          <w:lang w:val="sl-SI"/>
        </w:rPr>
      </w:pPr>
    </w:p>
    <w:p w:rsidR="0037105C" w:rsidRPr="00DF304F" w:rsidRDefault="003A0358" w:rsidP="00E054C3">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Splošni pogoji </w:t>
      </w:r>
      <w:r w:rsidR="0037105C" w:rsidRPr="00DF304F">
        <w:rPr>
          <w:rFonts w:ascii="Arial" w:hAnsi="Arial" w:cs="Arial"/>
          <w:color w:val="auto"/>
          <w:sz w:val="20"/>
          <w:szCs w:val="20"/>
        </w:rPr>
        <w:t xml:space="preserve">za ugotavljanje upravičenosti, ki veljajo za vse </w:t>
      </w:r>
      <w:r w:rsidRPr="00DF304F">
        <w:rPr>
          <w:rFonts w:ascii="Arial" w:hAnsi="Arial" w:cs="Arial"/>
          <w:color w:val="auto"/>
          <w:sz w:val="20"/>
          <w:szCs w:val="20"/>
        </w:rPr>
        <w:t>sklade so</w:t>
      </w:r>
      <w:r w:rsidR="0037105C" w:rsidRPr="00DF304F">
        <w:rPr>
          <w:rFonts w:ascii="Arial" w:hAnsi="Arial" w:cs="Arial"/>
          <w:color w:val="auto"/>
          <w:sz w:val="20"/>
          <w:szCs w:val="20"/>
        </w:rPr>
        <w:t>:</w:t>
      </w:r>
    </w:p>
    <w:p w:rsidR="009C5956" w:rsidRPr="00DF304F" w:rsidRDefault="003A0358" w:rsidP="00E054C3">
      <w:pPr>
        <w:pStyle w:val="Default"/>
        <w:numPr>
          <w:ilvl w:val="0"/>
          <w:numId w:val="3"/>
        </w:numPr>
        <w:spacing w:line="260" w:lineRule="exact"/>
        <w:jc w:val="both"/>
        <w:rPr>
          <w:rFonts w:ascii="Arial" w:hAnsi="Arial" w:cs="Arial"/>
          <w:color w:val="auto"/>
          <w:sz w:val="20"/>
          <w:szCs w:val="20"/>
        </w:rPr>
      </w:pPr>
      <w:r w:rsidRPr="00DF304F">
        <w:rPr>
          <w:rFonts w:ascii="Arial" w:hAnsi="Arial" w:cs="Arial"/>
          <w:color w:val="auto"/>
          <w:sz w:val="20"/>
          <w:szCs w:val="20"/>
        </w:rPr>
        <w:t>u</w:t>
      </w:r>
      <w:r w:rsidR="009C5956" w:rsidRPr="00DF304F">
        <w:rPr>
          <w:rFonts w:ascii="Arial" w:hAnsi="Arial" w:cs="Arial"/>
          <w:color w:val="auto"/>
          <w:sz w:val="20"/>
          <w:szCs w:val="20"/>
        </w:rPr>
        <w:t xml:space="preserve">sklajenost s </w:t>
      </w:r>
      <w:r w:rsidR="00763105" w:rsidRPr="00DF304F">
        <w:rPr>
          <w:rFonts w:ascii="Arial" w:hAnsi="Arial" w:cs="Arial"/>
          <w:color w:val="auto"/>
          <w:sz w:val="20"/>
          <w:szCs w:val="20"/>
        </w:rPr>
        <w:t xml:space="preserve">programom AMIF, programom SNV in programom IUMV ter </w:t>
      </w:r>
      <w:r w:rsidR="00F17E7D" w:rsidRPr="00DF304F">
        <w:rPr>
          <w:rFonts w:ascii="Arial" w:hAnsi="Arial" w:cs="Arial"/>
          <w:color w:val="auto"/>
          <w:sz w:val="20"/>
          <w:szCs w:val="20"/>
        </w:rPr>
        <w:t>posebnimi</w:t>
      </w:r>
      <w:r w:rsidR="00763105" w:rsidRPr="00DF304F">
        <w:rPr>
          <w:rFonts w:ascii="Arial" w:hAnsi="Arial" w:cs="Arial"/>
          <w:color w:val="auto"/>
          <w:sz w:val="20"/>
          <w:szCs w:val="20"/>
        </w:rPr>
        <w:t xml:space="preserve"> cilji, izvedbenimi ukrepi ter področji</w:t>
      </w:r>
      <w:r w:rsidR="00062DB6">
        <w:rPr>
          <w:rFonts w:ascii="Arial" w:hAnsi="Arial" w:cs="Arial"/>
          <w:color w:val="auto"/>
          <w:sz w:val="20"/>
          <w:szCs w:val="20"/>
        </w:rPr>
        <w:t xml:space="preserve"> uporabe glede na Uredbo 2021/1147/EU, Uredbo 2021/1148/EU in Uredbo 2021/11</w:t>
      </w:r>
      <w:r w:rsidR="00763105" w:rsidRPr="00DF304F">
        <w:rPr>
          <w:rFonts w:ascii="Arial" w:hAnsi="Arial" w:cs="Arial"/>
          <w:color w:val="auto"/>
          <w:sz w:val="20"/>
          <w:szCs w:val="20"/>
        </w:rPr>
        <w:t>49/EU,</w:t>
      </w:r>
    </w:p>
    <w:p w:rsidR="0037105C" w:rsidRPr="00DF304F" w:rsidRDefault="003A0358" w:rsidP="00E054C3">
      <w:pPr>
        <w:pStyle w:val="Default"/>
        <w:numPr>
          <w:ilvl w:val="0"/>
          <w:numId w:val="3"/>
        </w:numPr>
        <w:spacing w:line="260" w:lineRule="exact"/>
        <w:jc w:val="both"/>
        <w:rPr>
          <w:rFonts w:ascii="Arial" w:hAnsi="Arial" w:cs="Arial"/>
          <w:color w:val="auto"/>
          <w:sz w:val="20"/>
          <w:szCs w:val="20"/>
        </w:rPr>
      </w:pPr>
      <w:r w:rsidRPr="00DF304F">
        <w:rPr>
          <w:rFonts w:ascii="Arial" w:hAnsi="Arial" w:cs="Arial"/>
          <w:color w:val="auto"/>
          <w:sz w:val="20"/>
          <w:szCs w:val="20"/>
        </w:rPr>
        <w:t>o</w:t>
      </w:r>
      <w:r w:rsidR="004664A9" w:rsidRPr="00DF304F">
        <w:rPr>
          <w:rFonts w:ascii="Arial" w:hAnsi="Arial" w:cs="Arial"/>
          <w:color w:val="auto"/>
          <w:sz w:val="20"/>
          <w:szCs w:val="20"/>
        </w:rPr>
        <w:t xml:space="preserve">bdobje upravičenosti za črpanje sredstev </w:t>
      </w:r>
      <w:r w:rsidR="00763105" w:rsidRPr="00DF304F">
        <w:rPr>
          <w:rFonts w:ascii="Arial" w:hAnsi="Arial" w:cs="Arial"/>
          <w:color w:val="auto"/>
          <w:sz w:val="20"/>
          <w:szCs w:val="20"/>
        </w:rPr>
        <w:t>programa</w:t>
      </w:r>
      <w:r w:rsidR="004664A9" w:rsidRPr="00DF304F">
        <w:rPr>
          <w:rFonts w:ascii="Arial" w:hAnsi="Arial" w:cs="Arial"/>
          <w:color w:val="auto"/>
          <w:sz w:val="20"/>
          <w:szCs w:val="20"/>
        </w:rPr>
        <w:t xml:space="preserve"> AMIF</w:t>
      </w:r>
      <w:r w:rsidR="00517CD1" w:rsidRPr="00DF304F">
        <w:rPr>
          <w:rFonts w:ascii="Arial" w:hAnsi="Arial" w:cs="Arial"/>
          <w:color w:val="auto"/>
          <w:sz w:val="20"/>
          <w:szCs w:val="20"/>
        </w:rPr>
        <w:t xml:space="preserve">, </w:t>
      </w:r>
      <w:r w:rsidR="00763105" w:rsidRPr="00DF304F">
        <w:rPr>
          <w:rFonts w:ascii="Arial" w:hAnsi="Arial" w:cs="Arial"/>
          <w:color w:val="auto"/>
          <w:sz w:val="20"/>
          <w:szCs w:val="20"/>
        </w:rPr>
        <w:t xml:space="preserve">programa SNV in programa </w:t>
      </w:r>
      <w:r w:rsidR="00517CD1" w:rsidRPr="00DF304F">
        <w:rPr>
          <w:rFonts w:ascii="Arial" w:hAnsi="Arial" w:cs="Arial"/>
          <w:color w:val="auto"/>
          <w:sz w:val="20"/>
          <w:szCs w:val="20"/>
        </w:rPr>
        <w:t>IUMV</w:t>
      </w:r>
      <w:r w:rsidRPr="00DF304F">
        <w:rPr>
          <w:rFonts w:ascii="Arial" w:hAnsi="Arial" w:cs="Arial"/>
          <w:color w:val="auto"/>
          <w:sz w:val="20"/>
          <w:szCs w:val="20"/>
        </w:rPr>
        <w:t>,</w:t>
      </w:r>
    </w:p>
    <w:p w:rsidR="003A0358" w:rsidRPr="00DF304F" w:rsidRDefault="003A0358" w:rsidP="00E054C3">
      <w:pPr>
        <w:pStyle w:val="Default"/>
        <w:numPr>
          <w:ilvl w:val="0"/>
          <w:numId w:val="3"/>
        </w:numPr>
        <w:spacing w:line="260" w:lineRule="exact"/>
        <w:jc w:val="both"/>
        <w:rPr>
          <w:rFonts w:ascii="Arial" w:hAnsi="Arial" w:cs="Arial"/>
          <w:color w:val="auto"/>
          <w:sz w:val="20"/>
          <w:szCs w:val="20"/>
        </w:rPr>
      </w:pPr>
      <w:r w:rsidRPr="00DF304F">
        <w:rPr>
          <w:rFonts w:ascii="Arial" w:hAnsi="Arial" w:cs="Arial"/>
          <w:color w:val="auto"/>
          <w:sz w:val="20"/>
          <w:szCs w:val="20"/>
        </w:rPr>
        <w:t>n</w:t>
      </w:r>
      <w:r w:rsidR="004664A9" w:rsidRPr="00DF304F">
        <w:rPr>
          <w:rFonts w:ascii="Arial" w:hAnsi="Arial" w:cs="Arial"/>
          <w:color w:val="auto"/>
          <w:sz w:val="20"/>
          <w:szCs w:val="20"/>
        </w:rPr>
        <w:t>acionalna pravila upravičenosti</w:t>
      </w:r>
      <w:r w:rsidRPr="00DF304F">
        <w:rPr>
          <w:rFonts w:ascii="Arial" w:hAnsi="Arial" w:cs="Arial"/>
          <w:color w:val="auto"/>
          <w:sz w:val="20"/>
          <w:szCs w:val="20"/>
        </w:rPr>
        <w:t>, ki</w:t>
      </w:r>
      <w:r w:rsidR="004664A9" w:rsidRPr="00DF304F">
        <w:rPr>
          <w:rFonts w:ascii="Arial" w:hAnsi="Arial" w:cs="Arial"/>
          <w:color w:val="auto"/>
          <w:sz w:val="20"/>
          <w:szCs w:val="20"/>
        </w:rPr>
        <w:t xml:space="preserve"> določajo splošna načela upravičenosti stroškov in izdatkov ter opredeljujejo posamezne kategorije stroškov in pripadajoča dokazila</w:t>
      </w:r>
      <w:r w:rsidRPr="00DF304F">
        <w:rPr>
          <w:rFonts w:ascii="Arial" w:hAnsi="Arial" w:cs="Arial"/>
          <w:color w:val="auto"/>
          <w:sz w:val="20"/>
          <w:szCs w:val="20"/>
        </w:rPr>
        <w:t>,</w:t>
      </w:r>
    </w:p>
    <w:p w:rsidR="0037105C" w:rsidRPr="00DF304F" w:rsidRDefault="0037105C" w:rsidP="00E054C3">
      <w:pPr>
        <w:pStyle w:val="Default"/>
        <w:numPr>
          <w:ilvl w:val="0"/>
          <w:numId w:val="3"/>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prispevek k doseganju rezultatov, in kjer je to relevantno kazalnikov </w:t>
      </w:r>
      <w:r w:rsidR="003A0358" w:rsidRPr="00DF304F">
        <w:rPr>
          <w:rFonts w:ascii="Arial" w:hAnsi="Arial" w:cs="Arial"/>
          <w:color w:val="auto"/>
          <w:sz w:val="20"/>
          <w:szCs w:val="20"/>
        </w:rPr>
        <w:t xml:space="preserve">učinka in rezultata za </w:t>
      </w:r>
      <w:r w:rsidRPr="00DF304F">
        <w:rPr>
          <w:rFonts w:ascii="Arial" w:hAnsi="Arial" w:cs="Arial"/>
          <w:color w:val="auto"/>
          <w:sz w:val="20"/>
          <w:szCs w:val="20"/>
        </w:rPr>
        <w:t>posamezn</w:t>
      </w:r>
      <w:r w:rsidR="003A0358" w:rsidRPr="00DF304F">
        <w:rPr>
          <w:rFonts w:ascii="Arial" w:hAnsi="Arial" w:cs="Arial"/>
          <w:color w:val="auto"/>
          <w:sz w:val="20"/>
          <w:szCs w:val="20"/>
        </w:rPr>
        <w:t>i</w:t>
      </w:r>
      <w:r w:rsidRPr="00DF304F">
        <w:rPr>
          <w:rFonts w:ascii="Arial" w:hAnsi="Arial" w:cs="Arial"/>
          <w:color w:val="auto"/>
          <w:sz w:val="20"/>
          <w:szCs w:val="20"/>
        </w:rPr>
        <w:t xml:space="preserve"> </w:t>
      </w:r>
      <w:r w:rsidR="00F17E7D" w:rsidRPr="00DF304F">
        <w:rPr>
          <w:rFonts w:ascii="Arial" w:hAnsi="Arial" w:cs="Arial"/>
          <w:color w:val="auto"/>
          <w:sz w:val="20"/>
          <w:szCs w:val="20"/>
        </w:rPr>
        <w:t>posebni</w:t>
      </w:r>
      <w:r w:rsidRPr="00DF304F">
        <w:rPr>
          <w:rFonts w:ascii="Arial" w:hAnsi="Arial" w:cs="Arial"/>
          <w:color w:val="auto"/>
          <w:sz w:val="20"/>
          <w:szCs w:val="20"/>
        </w:rPr>
        <w:t xml:space="preserve"> cilj</w:t>
      </w:r>
      <w:r w:rsidR="003A0358" w:rsidRPr="00DF304F">
        <w:rPr>
          <w:rFonts w:ascii="Arial" w:hAnsi="Arial" w:cs="Arial"/>
          <w:color w:val="auto"/>
          <w:sz w:val="20"/>
          <w:szCs w:val="20"/>
        </w:rPr>
        <w:t xml:space="preserve"> sklada.</w:t>
      </w:r>
    </w:p>
    <w:p w:rsidR="00E054C3" w:rsidRDefault="00E054C3" w:rsidP="00E054C3">
      <w:pPr>
        <w:pStyle w:val="Default"/>
        <w:spacing w:line="260" w:lineRule="exact"/>
        <w:jc w:val="both"/>
        <w:rPr>
          <w:rFonts w:ascii="Arial" w:hAnsi="Arial" w:cs="Arial"/>
          <w:color w:val="auto"/>
          <w:sz w:val="20"/>
          <w:szCs w:val="20"/>
        </w:rPr>
      </w:pPr>
    </w:p>
    <w:p w:rsidR="0037105C" w:rsidRDefault="009C5956" w:rsidP="00E054C3">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Operacije </w:t>
      </w:r>
      <w:r w:rsidR="003A2B49" w:rsidRPr="00DF304F">
        <w:rPr>
          <w:rFonts w:ascii="Arial" w:hAnsi="Arial" w:cs="Arial"/>
          <w:color w:val="auto"/>
          <w:sz w:val="20"/>
          <w:szCs w:val="20"/>
        </w:rPr>
        <w:t xml:space="preserve">programa AMIF, programa SNV in programa IUMV </w:t>
      </w:r>
      <w:r w:rsidRPr="00DF304F">
        <w:rPr>
          <w:rFonts w:ascii="Arial" w:hAnsi="Arial" w:cs="Arial"/>
          <w:color w:val="auto"/>
          <w:sz w:val="20"/>
          <w:szCs w:val="20"/>
        </w:rPr>
        <w:t xml:space="preserve">se izvajajo ob polnem spoštovanju temeljnih pravic in človekovega dostojanstva. Skladne morajo biti z Listino </w:t>
      </w:r>
      <w:r w:rsidR="00C954AF" w:rsidRPr="00DF304F">
        <w:rPr>
          <w:rFonts w:ascii="Arial" w:hAnsi="Arial" w:cs="Arial"/>
          <w:color w:val="auto"/>
          <w:sz w:val="20"/>
          <w:szCs w:val="20"/>
        </w:rPr>
        <w:t>EU</w:t>
      </w:r>
      <w:r w:rsidRPr="00DF304F">
        <w:rPr>
          <w:rFonts w:ascii="Arial" w:hAnsi="Arial" w:cs="Arial"/>
          <w:color w:val="auto"/>
          <w:sz w:val="20"/>
          <w:szCs w:val="20"/>
        </w:rPr>
        <w:t xml:space="preserve"> o temeljnih pravicah, s pravom </w:t>
      </w:r>
      <w:r w:rsidR="00C954AF" w:rsidRPr="00DF304F">
        <w:rPr>
          <w:rFonts w:ascii="Arial" w:hAnsi="Arial" w:cs="Arial"/>
          <w:color w:val="auto"/>
          <w:sz w:val="20"/>
          <w:szCs w:val="20"/>
        </w:rPr>
        <w:t>EU</w:t>
      </w:r>
      <w:r w:rsidRPr="00DF304F">
        <w:rPr>
          <w:rFonts w:ascii="Arial" w:hAnsi="Arial" w:cs="Arial"/>
          <w:color w:val="auto"/>
          <w:sz w:val="20"/>
          <w:szCs w:val="20"/>
        </w:rPr>
        <w:t xml:space="preserve"> o varstvu podatkov in z Evropsko konvencijo o varstvu človekovih pravic in temeljnih svoboščin, zlasti z zagotavljanjem skladnosti z načeloma </w:t>
      </w:r>
      <w:r w:rsidR="003A0358" w:rsidRPr="00DF304F">
        <w:rPr>
          <w:rFonts w:ascii="Arial" w:hAnsi="Arial" w:cs="Arial"/>
          <w:color w:val="auto"/>
          <w:sz w:val="20"/>
          <w:szCs w:val="20"/>
        </w:rPr>
        <w:t xml:space="preserve">nediskriminacije in </w:t>
      </w:r>
      <w:r w:rsidR="003A0358" w:rsidRPr="00DF304F">
        <w:rPr>
          <w:rFonts w:ascii="Arial" w:hAnsi="Arial" w:cs="Arial"/>
          <w:color w:val="auto"/>
          <w:sz w:val="20"/>
          <w:szCs w:val="20"/>
        </w:rPr>
        <w:lastRenderedPageBreak/>
        <w:t xml:space="preserve">nevračanja. </w:t>
      </w:r>
      <w:r w:rsidRPr="00DF304F">
        <w:rPr>
          <w:rFonts w:ascii="Arial" w:hAnsi="Arial" w:cs="Arial"/>
          <w:color w:val="auto"/>
          <w:sz w:val="20"/>
          <w:szCs w:val="20"/>
        </w:rPr>
        <w:t>Posebna pozornost je namenjena nudenju pomoči in varstvu ranljivih oseb, zlasti otrok in mladoletnikov brez spremstva.</w:t>
      </w:r>
    </w:p>
    <w:p w:rsidR="008606FA" w:rsidRDefault="008606FA" w:rsidP="00E054C3">
      <w:pPr>
        <w:pStyle w:val="Default"/>
        <w:spacing w:line="260" w:lineRule="exact"/>
        <w:jc w:val="both"/>
        <w:rPr>
          <w:rFonts w:ascii="Arial" w:hAnsi="Arial" w:cs="Arial"/>
          <w:color w:val="auto"/>
          <w:sz w:val="20"/>
          <w:szCs w:val="20"/>
        </w:rPr>
      </w:pPr>
    </w:p>
    <w:p w:rsidR="00B05C00" w:rsidRPr="00DF304F" w:rsidRDefault="00B05C00" w:rsidP="00E054C3">
      <w:pPr>
        <w:pStyle w:val="Default"/>
        <w:spacing w:line="260" w:lineRule="exact"/>
        <w:jc w:val="both"/>
        <w:rPr>
          <w:rFonts w:ascii="Arial" w:hAnsi="Arial" w:cs="Arial"/>
          <w:color w:val="auto"/>
          <w:sz w:val="20"/>
          <w:szCs w:val="20"/>
        </w:rPr>
      </w:pPr>
    </w:p>
    <w:p w:rsidR="0037105C" w:rsidRPr="008606FA" w:rsidRDefault="00D31C9E" w:rsidP="00A6164D">
      <w:pPr>
        <w:pStyle w:val="Naslov1"/>
      </w:pPr>
      <w:bookmarkStart w:id="5" w:name="_Toc127196279"/>
      <w:r w:rsidRPr="00DF304F">
        <w:t xml:space="preserve">4. </w:t>
      </w:r>
      <w:r w:rsidR="00CD5623" w:rsidRPr="00DF304F">
        <w:t>SINERGIJE, KOMPLEMENTARNOSTI IN RAZMEJITVE</w:t>
      </w:r>
      <w:r w:rsidR="0054725E" w:rsidRPr="00DF304F">
        <w:t xml:space="preserve"> MED SKLADI</w:t>
      </w:r>
      <w:bookmarkEnd w:id="5"/>
    </w:p>
    <w:p w:rsidR="00F26345" w:rsidRDefault="00810979" w:rsidP="000C511C">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Pri</w:t>
      </w:r>
      <w:r w:rsidR="0037105C" w:rsidRPr="00DF304F">
        <w:rPr>
          <w:rFonts w:ascii="Arial" w:hAnsi="Arial" w:cs="Arial"/>
          <w:color w:val="auto"/>
          <w:sz w:val="20"/>
          <w:szCs w:val="20"/>
        </w:rPr>
        <w:t xml:space="preserve"> izvajanju </w:t>
      </w:r>
      <w:r w:rsidR="00AC316A" w:rsidRPr="00DF304F">
        <w:rPr>
          <w:rFonts w:ascii="Arial" w:hAnsi="Arial" w:cs="Arial"/>
          <w:color w:val="auto"/>
          <w:sz w:val="20"/>
          <w:szCs w:val="20"/>
        </w:rPr>
        <w:t>programa AMIF, programa SNV in programa IUMV</w:t>
      </w:r>
      <w:r w:rsidR="0037105C" w:rsidRPr="00DF304F">
        <w:rPr>
          <w:rFonts w:ascii="Arial" w:hAnsi="Arial" w:cs="Arial"/>
          <w:color w:val="auto"/>
          <w:sz w:val="20"/>
          <w:szCs w:val="20"/>
        </w:rPr>
        <w:t xml:space="preserve"> se </w:t>
      </w:r>
      <w:r w:rsidR="00AC316A" w:rsidRPr="00DF304F">
        <w:rPr>
          <w:rFonts w:ascii="Arial" w:hAnsi="Arial" w:cs="Arial"/>
          <w:color w:val="auto"/>
          <w:sz w:val="20"/>
          <w:szCs w:val="20"/>
        </w:rPr>
        <w:t>ob upoštevanju</w:t>
      </w:r>
      <w:r w:rsidR="0037105C" w:rsidRPr="00DF304F">
        <w:rPr>
          <w:rFonts w:ascii="Arial" w:hAnsi="Arial" w:cs="Arial"/>
          <w:color w:val="auto"/>
          <w:sz w:val="20"/>
          <w:szCs w:val="20"/>
        </w:rPr>
        <w:t xml:space="preserve"> vpliva nacionalnih, regionalnih in politik EU spodbuja sinergije in </w:t>
      </w:r>
      <w:r w:rsidRPr="00DF304F">
        <w:rPr>
          <w:rFonts w:ascii="Arial" w:hAnsi="Arial" w:cs="Arial"/>
          <w:color w:val="auto"/>
          <w:sz w:val="20"/>
          <w:szCs w:val="20"/>
        </w:rPr>
        <w:t>komplementarnost</w:t>
      </w:r>
      <w:r w:rsidR="00AC316A" w:rsidRPr="00DF304F">
        <w:rPr>
          <w:rFonts w:ascii="Arial" w:hAnsi="Arial" w:cs="Arial"/>
          <w:color w:val="auto"/>
          <w:sz w:val="20"/>
          <w:szCs w:val="20"/>
        </w:rPr>
        <w:t>i</w:t>
      </w:r>
      <w:r w:rsidR="0037105C" w:rsidRPr="00DF304F">
        <w:rPr>
          <w:rFonts w:ascii="Arial" w:hAnsi="Arial" w:cs="Arial"/>
          <w:color w:val="auto"/>
          <w:sz w:val="20"/>
          <w:szCs w:val="20"/>
        </w:rPr>
        <w:t xml:space="preserve"> za opredelitev najprimernejš</w:t>
      </w:r>
      <w:r w:rsidR="00CD5623" w:rsidRPr="00DF304F">
        <w:rPr>
          <w:rFonts w:ascii="Arial" w:hAnsi="Arial" w:cs="Arial"/>
          <w:color w:val="auto"/>
          <w:sz w:val="20"/>
          <w:szCs w:val="20"/>
        </w:rPr>
        <w:t>ih načinov uporabe skladov EU za doseg največjega skupnega učinka. Pri tem pa je potrebno paziti, da ne prihaja do prekrivanj.</w:t>
      </w:r>
      <w:r w:rsidR="00AC316A" w:rsidRPr="00DF304F">
        <w:rPr>
          <w:rFonts w:ascii="Arial" w:hAnsi="Arial" w:cs="Arial"/>
          <w:color w:val="auto"/>
          <w:sz w:val="20"/>
          <w:szCs w:val="20"/>
        </w:rPr>
        <w:t xml:space="preserve"> </w:t>
      </w:r>
    </w:p>
    <w:p w:rsidR="000C511C" w:rsidRDefault="000C511C" w:rsidP="000C511C">
      <w:pPr>
        <w:pStyle w:val="Default"/>
        <w:spacing w:line="260" w:lineRule="exact"/>
        <w:jc w:val="both"/>
        <w:rPr>
          <w:rFonts w:ascii="Arial" w:hAnsi="Arial" w:cs="Arial"/>
          <w:color w:val="auto"/>
          <w:sz w:val="20"/>
          <w:szCs w:val="20"/>
        </w:rPr>
      </w:pPr>
    </w:p>
    <w:p w:rsidR="009F212C" w:rsidRDefault="009F212C" w:rsidP="000C511C">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Med skladi na področju notranjih zadev (AMIF, </w:t>
      </w:r>
      <w:r w:rsidR="0054725E" w:rsidRPr="00DF304F">
        <w:rPr>
          <w:rFonts w:ascii="Arial" w:hAnsi="Arial" w:cs="Arial"/>
          <w:color w:val="auto"/>
          <w:sz w:val="20"/>
          <w:szCs w:val="20"/>
        </w:rPr>
        <w:t>SNV</w:t>
      </w:r>
      <w:r w:rsidRPr="00DF304F">
        <w:rPr>
          <w:rFonts w:ascii="Arial" w:hAnsi="Arial" w:cs="Arial"/>
          <w:color w:val="auto"/>
          <w:sz w:val="20"/>
          <w:szCs w:val="20"/>
        </w:rPr>
        <w:t xml:space="preserve">, </w:t>
      </w:r>
      <w:r w:rsidR="0054725E" w:rsidRPr="00DF304F">
        <w:rPr>
          <w:rFonts w:ascii="Arial" w:hAnsi="Arial" w:cs="Arial"/>
          <w:color w:val="auto"/>
          <w:sz w:val="20"/>
          <w:szCs w:val="20"/>
        </w:rPr>
        <w:t>IUMV</w:t>
      </w:r>
      <w:r w:rsidRPr="00DF304F">
        <w:rPr>
          <w:rFonts w:ascii="Arial" w:hAnsi="Arial" w:cs="Arial"/>
          <w:color w:val="auto"/>
          <w:sz w:val="20"/>
          <w:szCs w:val="20"/>
        </w:rPr>
        <w:t>) so zaznane pomembne sinergije na področju upravljanja migracij, vzpostavitve in posodabljanja infrastrukture vezane na migracije, storitve pri obravnavi oseb ter pri preprečevanju kriminala. Kar se tiče komplementarnosti in razmejitev</w:t>
      </w:r>
      <w:r w:rsidR="00FE67E0">
        <w:rPr>
          <w:rFonts w:ascii="Arial" w:hAnsi="Arial" w:cs="Arial"/>
          <w:color w:val="auto"/>
          <w:sz w:val="20"/>
          <w:szCs w:val="20"/>
        </w:rPr>
        <w:t>,</w:t>
      </w:r>
      <w:r w:rsidRPr="00DF304F">
        <w:rPr>
          <w:rFonts w:ascii="Arial" w:hAnsi="Arial" w:cs="Arial"/>
          <w:color w:val="auto"/>
          <w:sz w:val="20"/>
          <w:szCs w:val="20"/>
        </w:rPr>
        <w:t xml:space="preserve"> jih je zaznati predvsem na področju informacijskih sistemov, saj zaradi prepletanja vsebin in </w:t>
      </w:r>
      <w:proofErr w:type="spellStart"/>
      <w:r w:rsidRPr="00DF304F">
        <w:rPr>
          <w:rFonts w:ascii="Arial" w:hAnsi="Arial" w:cs="Arial"/>
          <w:color w:val="auto"/>
          <w:sz w:val="20"/>
          <w:szCs w:val="20"/>
        </w:rPr>
        <w:t>interoperabilnosti</w:t>
      </w:r>
      <w:proofErr w:type="spellEnd"/>
      <w:r w:rsidRPr="00DF304F">
        <w:rPr>
          <w:rFonts w:ascii="Arial" w:hAnsi="Arial" w:cs="Arial"/>
          <w:color w:val="auto"/>
          <w:sz w:val="20"/>
          <w:szCs w:val="20"/>
        </w:rPr>
        <w:t xml:space="preserve"> segajo na področje upravljanja meja, migracij in notranje varnosti. Skladno s tem je potrebna posebna pozornost pri oblikovanju ustrezne razmejitve med skladi. Ker je </w:t>
      </w:r>
      <w:r w:rsidR="0054725E" w:rsidRPr="00DF304F">
        <w:rPr>
          <w:rFonts w:ascii="Arial" w:hAnsi="Arial" w:cs="Arial"/>
          <w:color w:val="auto"/>
          <w:sz w:val="20"/>
          <w:szCs w:val="20"/>
        </w:rPr>
        <w:t>organ upravljanja</w:t>
      </w:r>
      <w:r w:rsidRPr="00DF304F">
        <w:rPr>
          <w:rFonts w:ascii="Arial" w:hAnsi="Arial" w:cs="Arial"/>
          <w:color w:val="auto"/>
          <w:sz w:val="20"/>
          <w:szCs w:val="20"/>
        </w:rPr>
        <w:t xml:space="preserve"> za </w:t>
      </w:r>
      <w:r w:rsidR="003605B3" w:rsidRPr="00DF304F">
        <w:rPr>
          <w:rFonts w:ascii="Arial" w:hAnsi="Arial" w:cs="Arial"/>
          <w:color w:val="auto"/>
          <w:sz w:val="20"/>
          <w:szCs w:val="20"/>
        </w:rPr>
        <w:t xml:space="preserve">AMIF, SNV, IUMV </w:t>
      </w:r>
      <w:r w:rsidRPr="00DF304F">
        <w:rPr>
          <w:rFonts w:ascii="Arial" w:hAnsi="Arial" w:cs="Arial"/>
          <w:color w:val="auto"/>
          <w:sz w:val="20"/>
          <w:szCs w:val="20"/>
        </w:rPr>
        <w:t>eden, so znotraj vzpostavljeni mehanizmi za zagotavl</w:t>
      </w:r>
      <w:r w:rsidR="008606FA">
        <w:rPr>
          <w:rFonts w:ascii="Arial" w:hAnsi="Arial" w:cs="Arial"/>
          <w:color w:val="auto"/>
          <w:sz w:val="20"/>
          <w:szCs w:val="20"/>
        </w:rPr>
        <w:t>janje učinkovitega spremljanja.</w:t>
      </w:r>
    </w:p>
    <w:p w:rsidR="000C511C" w:rsidRPr="00DF304F" w:rsidRDefault="000C511C" w:rsidP="000C511C">
      <w:pPr>
        <w:pStyle w:val="Default"/>
        <w:spacing w:line="260" w:lineRule="exact"/>
        <w:jc w:val="both"/>
        <w:rPr>
          <w:rFonts w:ascii="Arial" w:hAnsi="Arial" w:cs="Arial"/>
          <w:color w:val="auto"/>
          <w:sz w:val="20"/>
          <w:szCs w:val="20"/>
        </w:rPr>
      </w:pPr>
    </w:p>
    <w:p w:rsidR="009F212C" w:rsidRDefault="009F212C" w:rsidP="000C511C">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O</w:t>
      </w:r>
      <w:r w:rsidR="0054725E" w:rsidRPr="00DF304F">
        <w:rPr>
          <w:rFonts w:ascii="Arial" w:hAnsi="Arial" w:cs="Arial"/>
          <w:color w:val="auto"/>
          <w:sz w:val="20"/>
          <w:szCs w:val="20"/>
        </w:rPr>
        <w:t xml:space="preserve">rgan upravljanja </w:t>
      </w:r>
      <w:r w:rsidRPr="00DF304F">
        <w:rPr>
          <w:rFonts w:ascii="Arial" w:hAnsi="Arial" w:cs="Arial"/>
          <w:color w:val="auto"/>
          <w:sz w:val="20"/>
          <w:szCs w:val="20"/>
        </w:rPr>
        <w:t xml:space="preserve">je vzpostavil sistem za sodelovanja z </w:t>
      </w:r>
      <w:r w:rsidR="00327CE9" w:rsidRPr="00DF304F">
        <w:rPr>
          <w:rFonts w:ascii="Arial" w:hAnsi="Arial" w:cs="Arial"/>
          <w:color w:val="auto"/>
          <w:sz w:val="20"/>
          <w:szCs w:val="20"/>
        </w:rPr>
        <w:t>organi upravljanja</w:t>
      </w:r>
      <w:r w:rsidRPr="00DF304F">
        <w:rPr>
          <w:rFonts w:ascii="Arial" w:hAnsi="Arial" w:cs="Arial"/>
          <w:color w:val="auto"/>
          <w:sz w:val="20"/>
          <w:szCs w:val="20"/>
        </w:rPr>
        <w:t xml:space="preserve"> za druge sklade, ki so vključeni v </w:t>
      </w:r>
      <w:r w:rsidR="00327CE9" w:rsidRPr="00DF304F">
        <w:rPr>
          <w:rFonts w:ascii="Arial" w:hAnsi="Arial" w:cs="Arial"/>
          <w:color w:val="auto"/>
          <w:sz w:val="20"/>
          <w:szCs w:val="20"/>
        </w:rPr>
        <w:t>P</w:t>
      </w:r>
      <w:r w:rsidRPr="00DF304F">
        <w:rPr>
          <w:rFonts w:ascii="Arial" w:hAnsi="Arial" w:cs="Arial"/>
          <w:color w:val="auto"/>
          <w:sz w:val="20"/>
          <w:szCs w:val="20"/>
        </w:rPr>
        <w:t>artnerski sporazum. V ta namen bodo vzpostavljeni mehanizmi za zagotavljanje učinkovitega spremljanja</w:t>
      </w:r>
      <w:r w:rsidR="0024057B" w:rsidRPr="00DF304F">
        <w:rPr>
          <w:rFonts w:ascii="Arial" w:hAnsi="Arial" w:cs="Arial"/>
          <w:color w:val="auto"/>
          <w:sz w:val="20"/>
          <w:szCs w:val="20"/>
        </w:rPr>
        <w:t xml:space="preserve"> (članstvo v medresorskih skupinah ali odborih za spremljanje, sestanki, posveti, medresorski pregled dokumentacije).</w:t>
      </w:r>
      <w:r w:rsidRPr="00DF304F">
        <w:rPr>
          <w:rFonts w:ascii="Arial" w:hAnsi="Arial" w:cs="Arial"/>
          <w:color w:val="auto"/>
          <w:sz w:val="20"/>
          <w:szCs w:val="20"/>
        </w:rPr>
        <w:t xml:space="preserve"> Le-ti poteka</w:t>
      </w:r>
      <w:r w:rsidR="00327CE9" w:rsidRPr="00DF304F">
        <w:rPr>
          <w:rFonts w:ascii="Arial" w:hAnsi="Arial" w:cs="Arial"/>
          <w:color w:val="auto"/>
          <w:sz w:val="20"/>
          <w:szCs w:val="20"/>
        </w:rPr>
        <w:t>jo</w:t>
      </w:r>
      <w:r w:rsidRPr="00DF304F">
        <w:rPr>
          <w:rFonts w:ascii="Arial" w:hAnsi="Arial" w:cs="Arial"/>
          <w:color w:val="auto"/>
          <w:sz w:val="20"/>
          <w:szCs w:val="20"/>
        </w:rPr>
        <w:t xml:space="preserve"> na podlagi medresorskih skupin in usklajevanj, sestankov, posvetov ter medsebojnega pregleda dokumentacije. Ključno je spremljanje komplementarnosti z ESS+ in ESRR. To</w:t>
      </w:r>
      <w:r w:rsidR="00327CE9" w:rsidRPr="00DF304F">
        <w:rPr>
          <w:rFonts w:ascii="Arial" w:hAnsi="Arial" w:cs="Arial"/>
          <w:color w:val="auto"/>
          <w:sz w:val="20"/>
          <w:szCs w:val="20"/>
        </w:rPr>
        <w:t xml:space="preserve"> se</w:t>
      </w:r>
      <w:r w:rsidRPr="00DF304F">
        <w:rPr>
          <w:rFonts w:ascii="Arial" w:hAnsi="Arial" w:cs="Arial"/>
          <w:color w:val="auto"/>
          <w:sz w:val="20"/>
          <w:szCs w:val="20"/>
        </w:rPr>
        <w:t xml:space="preserve"> zagotavlja že v fazi načrtovanja z jasno razmejitvijo aktivnosti, ki se bodo financirane iz posameznega sklada ter z redno izmenjavo informacij v času izvajanja, da se</w:t>
      </w:r>
      <w:r w:rsidR="008606FA">
        <w:rPr>
          <w:rFonts w:ascii="Arial" w:hAnsi="Arial" w:cs="Arial"/>
          <w:color w:val="auto"/>
          <w:sz w:val="20"/>
          <w:szCs w:val="20"/>
        </w:rPr>
        <w:t xml:space="preserve"> doseže največji skupni učinek.</w:t>
      </w:r>
    </w:p>
    <w:p w:rsidR="000C511C" w:rsidRPr="00DF304F" w:rsidRDefault="000C511C" w:rsidP="000C511C">
      <w:pPr>
        <w:pStyle w:val="Default"/>
        <w:spacing w:line="260" w:lineRule="exact"/>
        <w:jc w:val="both"/>
        <w:rPr>
          <w:rFonts w:ascii="Arial" w:hAnsi="Arial" w:cs="Arial"/>
          <w:color w:val="auto"/>
          <w:sz w:val="20"/>
          <w:szCs w:val="20"/>
        </w:rPr>
      </w:pPr>
    </w:p>
    <w:p w:rsidR="009F212C" w:rsidRDefault="009F212C" w:rsidP="000C511C">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Za dopolnjevanje in doseganje sinergij z drugimi instrumenti </w:t>
      </w:r>
      <w:r w:rsidR="00C954AF" w:rsidRPr="00DF304F">
        <w:rPr>
          <w:rFonts w:ascii="Arial" w:hAnsi="Arial" w:cs="Arial"/>
          <w:color w:val="auto"/>
          <w:sz w:val="20"/>
          <w:szCs w:val="20"/>
        </w:rPr>
        <w:t>EU</w:t>
      </w:r>
      <w:r w:rsidRPr="00DF304F">
        <w:rPr>
          <w:rFonts w:ascii="Arial" w:hAnsi="Arial" w:cs="Arial"/>
          <w:color w:val="auto"/>
          <w:sz w:val="20"/>
          <w:szCs w:val="20"/>
        </w:rPr>
        <w:t xml:space="preserve">, ki niso zajeti v Partnerskem sporazumu, ima </w:t>
      </w:r>
      <w:r w:rsidR="00327CE9" w:rsidRPr="00DF304F">
        <w:rPr>
          <w:rFonts w:ascii="Arial" w:hAnsi="Arial" w:cs="Arial"/>
          <w:color w:val="auto"/>
          <w:sz w:val="20"/>
          <w:szCs w:val="20"/>
        </w:rPr>
        <w:t>organ upravljanja</w:t>
      </w:r>
      <w:r w:rsidRPr="00DF304F">
        <w:rPr>
          <w:rFonts w:ascii="Arial" w:hAnsi="Arial" w:cs="Arial"/>
          <w:color w:val="auto"/>
          <w:sz w:val="20"/>
          <w:szCs w:val="20"/>
        </w:rPr>
        <w:t xml:space="preserve"> za sklade tudi vzpostavljena sodelovanja. Za zagotavljanje učinkovitega spremljanja </w:t>
      </w:r>
      <w:r w:rsidR="00327CE9" w:rsidRPr="00DF304F">
        <w:rPr>
          <w:rFonts w:ascii="Arial" w:hAnsi="Arial" w:cs="Arial"/>
          <w:color w:val="auto"/>
          <w:sz w:val="20"/>
          <w:szCs w:val="20"/>
        </w:rPr>
        <w:t>so</w:t>
      </w:r>
      <w:r w:rsidRPr="00DF304F">
        <w:rPr>
          <w:rFonts w:ascii="Arial" w:hAnsi="Arial" w:cs="Arial"/>
          <w:color w:val="auto"/>
          <w:sz w:val="20"/>
          <w:szCs w:val="20"/>
        </w:rPr>
        <w:t xml:space="preserve"> organizirani sestanki, posveti, medresorski pregled dokumentacije in izbranih operacij, sodelovanje na </w:t>
      </w:r>
      <w:r w:rsidR="00327CE9" w:rsidRPr="000C511C">
        <w:rPr>
          <w:rFonts w:ascii="Arial" w:hAnsi="Arial" w:cs="Arial"/>
          <w:color w:val="auto"/>
          <w:sz w:val="20"/>
          <w:szCs w:val="20"/>
        </w:rPr>
        <w:t xml:space="preserve">Odboru </w:t>
      </w:r>
      <w:r w:rsidR="000C511C" w:rsidRPr="000C511C">
        <w:rPr>
          <w:rFonts w:ascii="Arial" w:hAnsi="Arial" w:cs="Arial"/>
          <w:color w:val="auto"/>
          <w:sz w:val="20"/>
          <w:szCs w:val="20"/>
        </w:rPr>
        <w:t>za spremljanje programa AMIF, programa SNV in programa IUMV v programskem obdobju 2021–2027 (odbor za spremljanje)</w:t>
      </w:r>
      <w:r w:rsidR="000C511C">
        <w:rPr>
          <w:rFonts w:ascii="Arial" w:hAnsi="Arial" w:cs="Arial"/>
          <w:color w:val="auto"/>
          <w:sz w:val="20"/>
          <w:szCs w:val="20"/>
        </w:rPr>
        <w:t>,</w:t>
      </w:r>
      <w:r w:rsidRPr="00DF304F">
        <w:rPr>
          <w:rFonts w:ascii="Arial" w:hAnsi="Arial" w:cs="Arial"/>
          <w:color w:val="auto"/>
          <w:sz w:val="20"/>
          <w:szCs w:val="20"/>
        </w:rPr>
        <w:t xml:space="preserve"> redna poročanja o odobrenih operacijah ter drugi vzpostavljeni mehanizmi. Poudarek </w:t>
      </w:r>
      <w:r w:rsidR="00327CE9" w:rsidRPr="00DF304F">
        <w:rPr>
          <w:rFonts w:ascii="Arial" w:hAnsi="Arial" w:cs="Arial"/>
          <w:color w:val="auto"/>
          <w:sz w:val="20"/>
          <w:szCs w:val="20"/>
        </w:rPr>
        <w:t>je</w:t>
      </w:r>
      <w:r w:rsidRPr="00DF304F">
        <w:rPr>
          <w:rFonts w:ascii="Arial" w:hAnsi="Arial" w:cs="Arial"/>
          <w:color w:val="auto"/>
          <w:sz w:val="20"/>
          <w:szCs w:val="20"/>
        </w:rPr>
        <w:t xml:space="preserve"> tudi na vzpostavitvi sodelovanja in izmenjave informacij </w:t>
      </w:r>
      <w:r w:rsidR="00327CE9" w:rsidRPr="00DF304F">
        <w:rPr>
          <w:rFonts w:ascii="Arial" w:hAnsi="Arial" w:cs="Arial"/>
          <w:color w:val="auto"/>
          <w:sz w:val="20"/>
          <w:szCs w:val="20"/>
        </w:rPr>
        <w:t>z o</w:t>
      </w:r>
      <w:r w:rsidRPr="00DF304F">
        <w:rPr>
          <w:rFonts w:ascii="Arial" w:hAnsi="Arial" w:cs="Arial"/>
          <w:color w:val="auto"/>
          <w:sz w:val="20"/>
          <w:szCs w:val="20"/>
        </w:rPr>
        <w:t>rgani zadolženimi za upravljanje drugih EU skladov, ki omogočajo financiranje aktivnosti vezano na pomoč osebam</w:t>
      </w:r>
      <w:r w:rsidR="008606FA">
        <w:rPr>
          <w:rFonts w:ascii="Arial" w:hAnsi="Arial" w:cs="Arial"/>
          <w:color w:val="auto"/>
          <w:sz w:val="20"/>
          <w:szCs w:val="20"/>
        </w:rPr>
        <w:t xml:space="preserve"> z začasno zaščiti iz Ukrajine.</w:t>
      </w:r>
    </w:p>
    <w:p w:rsidR="000C511C" w:rsidRPr="00DF304F" w:rsidRDefault="000C511C" w:rsidP="000C511C">
      <w:pPr>
        <w:pStyle w:val="Default"/>
        <w:spacing w:line="260" w:lineRule="exact"/>
        <w:jc w:val="both"/>
        <w:rPr>
          <w:rFonts w:ascii="Arial" w:hAnsi="Arial" w:cs="Arial"/>
          <w:color w:val="auto"/>
          <w:sz w:val="20"/>
          <w:szCs w:val="20"/>
        </w:rPr>
      </w:pPr>
    </w:p>
    <w:p w:rsidR="00291C8D" w:rsidRDefault="0024057B" w:rsidP="000C511C">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Zelo pomembne so razmejitve, komplementarnosti in sinergije med</w:t>
      </w:r>
      <w:r w:rsidR="00291C8D" w:rsidRPr="00DF304F">
        <w:rPr>
          <w:rFonts w:ascii="Arial" w:hAnsi="Arial" w:cs="Arial"/>
          <w:color w:val="auto"/>
          <w:sz w:val="20"/>
          <w:szCs w:val="20"/>
        </w:rPr>
        <w:t xml:space="preserve"> </w:t>
      </w:r>
      <w:r w:rsidR="001B3CD5" w:rsidRPr="00DF304F">
        <w:rPr>
          <w:rFonts w:ascii="Arial" w:hAnsi="Arial" w:cs="Arial"/>
          <w:color w:val="auto"/>
          <w:sz w:val="20"/>
          <w:szCs w:val="20"/>
        </w:rPr>
        <w:t xml:space="preserve">programom </w:t>
      </w:r>
      <w:r w:rsidR="00291C8D" w:rsidRPr="00DF304F">
        <w:rPr>
          <w:rFonts w:ascii="Arial" w:hAnsi="Arial" w:cs="Arial"/>
          <w:color w:val="auto"/>
          <w:sz w:val="20"/>
          <w:szCs w:val="20"/>
        </w:rPr>
        <w:t>SNV</w:t>
      </w:r>
      <w:r w:rsidRPr="00DF304F">
        <w:rPr>
          <w:rFonts w:ascii="Arial" w:hAnsi="Arial" w:cs="Arial"/>
          <w:color w:val="auto"/>
          <w:sz w:val="20"/>
          <w:szCs w:val="20"/>
        </w:rPr>
        <w:t xml:space="preserve"> in centraliziranimi javnimi razpisi na ravni EU ter </w:t>
      </w:r>
      <w:r w:rsidR="00291C8D" w:rsidRPr="00DF304F">
        <w:rPr>
          <w:rFonts w:ascii="Arial" w:hAnsi="Arial" w:cs="Arial"/>
          <w:color w:val="auto"/>
          <w:sz w:val="20"/>
          <w:szCs w:val="20"/>
        </w:rPr>
        <w:t>Mehanizmom za okrevanje in odpornost (NOO)</w:t>
      </w:r>
      <w:r w:rsidRPr="00DF304F">
        <w:rPr>
          <w:rFonts w:ascii="Arial" w:hAnsi="Arial" w:cs="Arial"/>
          <w:color w:val="auto"/>
          <w:sz w:val="20"/>
          <w:szCs w:val="20"/>
        </w:rPr>
        <w:t>.</w:t>
      </w:r>
      <w:r w:rsidR="00291C8D" w:rsidRPr="00DF304F">
        <w:rPr>
          <w:rFonts w:ascii="Arial" w:hAnsi="Arial" w:cs="Arial"/>
          <w:color w:val="auto"/>
          <w:sz w:val="20"/>
          <w:szCs w:val="20"/>
        </w:rPr>
        <w:t xml:space="preserve"> Prav tako so zelo pomembne razmejitve, komplementarnosti in sinergije med</w:t>
      </w:r>
      <w:r w:rsidR="001B3CD5" w:rsidRPr="00DF304F">
        <w:rPr>
          <w:rFonts w:ascii="Arial" w:hAnsi="Arial" w:cs="Arial"/>
          <w:color w:val="auto"/>
          <w:sz w:val="20"/>
          <w:szCs w:val="20"/>
        </w:rPr>
        <w:t xml:space="preserve"> programom</w:t>
      </w:r>
      <w:r w:rsidR="00291C8D" w:rsidRPr="00DF304F">
        <w:rPr>
          <w:rFonts w:ascii="Arial" w:hAnsi="Arial" w:cs="Arial"/>
          <w:color w:val="auto"/>
          <w:sz w:val="20"/>
          <w:szCs w:val="20"/>
        </w:rPr>
        <w:t xml:space="preserve"> IUMV in centraliziranimi javnimi</w:t>
      </w:r>
      <w:r w:rsidR="006A691F" w:rsidRPr="00DF304F">
        <w:rPr>
          <w:rFonts w:ascii="Arial" w:hAnsi="Arial" w:cs="Arial"/>
          <w:color w:val="auto"/>
          <w:sz w:val="20"/>
          <w:szCs w:val="20"/>
        </w:rPr>
        <w:t xml:space="preserve"> </w:t>
      </w:r>
      <w:r w:rsidR="00291C8D" w:rsidRPr="00DF304F">
        <w:rPr>
          <w:rFonts w:ascii="Arial" w:hAnsi="Arial" w:cs="Arial"/>
          <w:color w:val="auto"/>
          <w:sz w:val="20"/>
          <w:szCs w:val="20"/>
        </w:rPr>
        <w:t xml:space="preserve">razpisi na ravni EU ter NOO. </w:t>
      </w:r>
      <w:r w:rsidR="001B3CD5" w:rsidRPr="00DF304F">
        <w:rPr>
          <w:rFonts w:ascii="Arial" w:hAnsi="Arial" w:cs="Arial"/>
          <w:color w:val="auto"/>
          <w:sz w:val="20"/>
          <w:szCs w:val="20"/>
        </w:rPr>
        <w:t xml:space="preserve">Program </w:t>
      </w:r>
      <w:r w:rsidR="00291C8D" w:rsidRPr="00DF304F">
        <w:rPr>
          <w:rFonts w:ascii="Arial" w:hAnsi="Arial" w:cs="Arial"/>
          <w:color w:val="auto"/>
          <w:sz w:val="20"/>
          <w:szCs w:val="20"/>
        </w:rPr>
        <w:t>SNV</w:t>
      </w:r>
      <w:r w:rsidRPr="00DF304F">
        <w:rPr>
          <w:rFonts w:ascii="Arial" w:hAnsi="Arial" w:cs="Arial"/>
          <w:color w:val="auto"/>
          <w:sz w:val="20"/>
          <w:szCs w:val="20"/>
        </w:rPr>
        <w:t xml:space="preserve"> vezano na aktivnosti organov pregona, </w:t>
      </w:r>
      <w:r w:rsidR="00291C8D" w:rsidRPr="00DF304F">
        <w:rPr>
          <w:rFonts w:ascii="Arial" w:hAnsi="Arial" w:cs="Arial"/>
          <w:color w:val="auto"/>
          <w:sz w:val="20"/>
          <w:szCs w:val="20"/>
        </w:rPr>
        <w:t>NOO pa</w:t>
      </w:r>
      <w:r w:rsidRPr="00DF304F">
        <w:rPr>
          <w:rFonts w:ascii="Arial" w:hAnsi="Arial" w:cs="Arial"/>
          <w:color w:val="auto"/>
          <w:sz w:val="20"/>
          <w:szCs w:val="20"/>
        </w:rPr>
        <w:t xml:space="preserve"> na področju dejavnosti povezanih s trajnostno in zeleno tranzicijo ter digitalno Slovenijo</w:t>
      </w:r>
      <w:r w:rsidR="00291C8D" w:rsidRPr="00DF304F">
        <w:rPr>
          <w:rFonts w:ascii="Arial" w:hAnsi="Arial" w:cs="Arial"/>
          <w:color w:val="auto"/>
          <w:sz w:val="20"/>
          <w:szCs w:val="20"/>
        </w:rPr>
        <w:t xml:space="preserve"> ter</w:t>
      </w:r>
      <w:r w:rsidR="001B3CD5" w:rsidRPr="00DF304F">
        <w:rPr>
          <w:rFonts w:ascii="Arial" w:hAnsi="Arial" w:cs="Arial"/>
          <w:color w:val="auto"/>
          <w:sz w:val="20"/>
          <w:szCs w:val="20"/>
        </w:rPr>
        <w:t xml:space="preserve"> program</w:t>
      </w:r>
      <w:r w:rsidRPr="00DF304F">
        <w:rPr>
          <w:rFonts w:ascii="Arial" w:hAnsi="Arial" w:cs="Arial"/>
          <w:color w:val="auto"/>
          <w:sz w:val="20"/>
          <w:szCs w:val="20"/>
        </w:rPr>
        <w:t xml:space="preserve"> </w:t>
      </w:r>
      <w:r w:rsidR="00291C8D" w:rsidRPr="00DF304F">
        <w:rPr>
          <w:rFonts w:ascii="Arial" w:hAnsi="Arial" w:cs="Arial"/>
          <w:color w:val="auto"/>
          <w:sz w:val="20"/>
          <w:szCs w:val="20"/>
        </w:rPr>
        <w:t xml:space="preserve">IUMV vezano na aktivnosti ključnih organov s področja, NOO pa na področju dejavnosti povezanih s trajnostno in zeleno tranzicijo ter digitalno Slovenijo. </w:t>
      </w:r>
      <w:r w:rsidRPr="00DF304F">
        <w:rPr>
          <w:rFonts w:ascii="Arial" w:hAnsi="Arial" w:cs="Arial"/>
          <w:color w:val="auto"/>
          <w:sz w:val="20"/>
          <w:szCs w:val="20"/>
        </w:rPr>
        <w:t>Ker je enota, ki je zadolžena za finančno poročanje takih operacij v okviru MNZ Policije znotraj iste službe</w:t>
      </w:r>
      <w:r w:rsidR="00972774">
        <w:rPr>
          <w:rFonts w:ascii="Arial" w:hAnsi="Arial" w:cs="Arial"/>
          <w:color w:val="auto"/>
          <w:sz w:val="20"/>
          <w:szCs w:val="20"/>
        </w:rPr>
        <w:t>,</w:t>
      </w:r>
      <w:r w:rsidRPr="00DF304F">
        <w:rPr>
          <w:rFonts w:ascii="Arial" w:hAnsi="Arial" w:cs="Arial"/>
          <w:color w:val="auto"/>
          <w:sz w:val="20"/>
          <w:szCs w:val="20"/>
        </w:rPr>
        <w:t xml:space="preserve"> kot </w:t>
      </w:r>
      <w:r w:rsidR="00291C8D" w:rsidRPr="00DF304F">
        <w:rPr>
          <w:rFonts w:ascii="Arial" w:hAnsi="Arial" w:cs="Arial"/>
          <w:color w:val="auto"/>
          <w:sz w:val="20"/>
          <w:szCs w:val="20"/>
        </w:rPr>
        <w:t>organ upr</w:t>
      </w:r>
      <w:r w:rsidR="00BB6AAA" w:rsidRPr="00DF304F">
        <w:rPr>
          <w:rFonts w:ascii="Arial" w:hAnsi="Arial" w:cs="Arial"/>
          <w:color w:val="auto"/>
          <w:sz w:val="20"/>
          <w:szCs w:val="20"/>
        </w:rPr>
        <w:t>a</w:t>
      </w:r>
      <w:r w:rsidR="00291C8D" w:rsidRPr="00DF304F">
        <w:rPr>
          <w:rFonts w:ascii="Arial" w:hAnsi="Arial" w:cs="Arial"/>
          <w:color w:val="auto"/>
          <w:sz w:val="20"/>
          <w:szCs w:val="20"/>
        </w:rPr>
        <w:t>vljanja</w:t>
      </w:r>
      <w:r w:rsidRPr="00DF304F">
        <w:rPr>
          <w:rFonts w:ascii="Arial" w:hAnsi="Arial" w:cs="Arial"/>
          <w:color w:val="auto"/>
          <w:sz w:val="20"/>
          <w:szCs w:val="20"/>
        </w:rPr>
        <w:t xml:space="preserve"> (samo druga enota), je vzpostavljena redna izmenjava informacij (že v fazi načrtovan</w:t>
      </w:r>
      <w:r w:rsidR="008606FA">
        <w:rPr>
          <w:rFonts w:ascii="Arial" w:hAnsi="Arial" w:cs="Arial"/>
          <w:color w:val="auto"/>
          <w:sz w:val="20"/>
          <w:szCs w:val="20"/>
        </w:rPr>
        <w:t>ja in tudi izvajanja operacij).</w:t>
      </w:r>
    </w:p>
    <w:p w:rsidR="00330A94" w:rsidRPr="00DF304F" w:rsidRDefault="00330A94" w:rsidP="000C511C">
      <w:pPr>
        <w:pStyle w:val="Default"/>
        <w:spacing w:line="260" w:lineRule="exact"/>
        <w:jc w:val="both"/>
        <w:rPr>
          <w:rFonts w:ascii="Arial" w:hAnsi="Arial" w:cs="Arial"/>
          <w:color w:val="auto"/>
          <w:sz w:val="20"/>
          <w:szCs w:val="20"/>
        </w:rPr>
      </w:pPr>
    </w:p>
    <w:p w:rsidR="00291C8D" w:rsidRDefault="00620AA9" w:rsidP="000C511C">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V okviru NOO trajnostnega in zelenega prehoda bodo morebitne naložbe v opremo in energetsko sanacijo stavb pripomogle k doseganju skupnega cilja posodobitve potrebne infrastrukture. </w:t>
      </w:r>
      <w:r w:rsidRPr="00DF304F">
        <w:rPr>
          <w:rFonts w:ascii="Arial" w:hAnsi="Arial" w:cs="Arial"/>
          <w:color w:val="auto"/>
          <w:sz w:val="20"/>
          <w:szCs w:val="20"/>
        </w:rPr>
        <w:lastRenderedPageBreak/>
        <w:t>Naložbe, povezane z digitalizacijo, so usmerjene predvsem v prenovo informacijskih sistemov in nakup opreme, kar je izjemnega pomena, saj je to osnova za optimalno delovanje policije. Je tudi osnova za druge naložbe v digitalizacijo, ki bodo financiran</w:t>
      </w:r>
      <w:r w:rsidR="00B047DF" w:rsidRPr="00DF304F">
        <w:rPr>
          <w:rFonts w:ascii="Arial" w:hAnsi="Arial" w:cs="Arial"/>
          <w:color w:val="auto"/>
          <w:sz w:val="20"/>
          <w:szCs w:val="20"/>
        </w:rPr>
        <w:t>e</w:t>
      </w:r>
      <w:r w:rsidRPr="00DF304F">
        <w:rPr>
          <w:rFonts w:ascii="Arial" w:hAnsi="Arial" w:cs="Arial"/>
          <w:color w:val="auto"/>
          <w:sz w:val="20"/>
          <w:szCs w:val="20"/>
        </w:rPr>
        <w:t xml:space="preserve"> iz</w:t>
      </w:r>
      <w:r w:rsidR="001B3CD5" w:rsidRPr="00DF304F">
        <w:rPr>
          <w:rFonts w:ascii="Arial" w:hAnsi="Arial" w:cs="Arial"/>
          <w:color w:val="auto"/>
          <w:sz w:val="20"/>
          <w:szCs w:val="20"/>
        </w:rPr>
        <w:t xml:space="preserve"> programa</w:t>
      </w:r>
      <w:r w:rsidRPr="00DF304F">
        <w:rPr>
          <w:rFonts w:ascii="Arial" w:hAnsi="Arial" w:cs="Arial"/>
          <w:color w:val="auto"/>
          <w:sz w:val="20"/>
          <w:szCs w:val="20"/>
        </w:rPr>
        <w:t xml:space="preserve"> </w:t>
      </w:r>
      <w:r w:rsidR="00B047DF" w:rsidRPr="00DF304F">
        <w:rPr>
          <w:rFonts w:ascii="Arial" w:hAnsi="Arial" w:cs="Arial"/>
          <w:color w:val="auto"/>
          <w:sz w:val="20"/>
          <w:szCs w:val="20"/>
        </w:rPr>
        <w:t>SNV</w:t>
      </w:r>
      <w:r w:rsidRPr="00DF304F">
        <w:rPr>
          <w:rFonts w:ascii="Arial" w:hAnsi="Arial" w:cs="Arial"/>
          <w:color w:val="auto"/>
          <w:sz w:val="20"/>
          <w:szCs w:val="20"/>
        </w:rPr>
        <w:t xml:space="preserve"> (PNR, informacijska strojna, programska oprema in komunikacijsko omrežje policije, potrebno za delovanje in uporabo centralnih EU informacijskih sistemov) in</w:t>
      </w:r>
      <w:r w:rsidR="00DF304F" w:rsidRPr="00DF304F">
        <w:rPr>
          <w:rFonts w:ascii="Arial" w:hAnsi="Arial" w:cs="Arial"/>
          <w:color w:val="auto"/>
          <w:sz w:val="20"/>
          <w:szCs w:val="20"/>
        </w:rPr>
        <w:t xml:space="preserve"> programa</w:t>
      </w:r>
      <w:r w:rsidRPr="00DF304F">
        <w:rPr>
          <w:rFonts w:ascii="Arial" w:hAnsi="Arial" w:cs="Arial"/>
          <w:color w:val="auto"/>
          <w:sz w:val="20"/>
          <w:szCs w:val="20"/>
        </w:rPr>
        <w:t xml:space="preserve"> </w:t>
      </w:r>
      <w:r w:rsidR="00B047DF" w:rsidRPr="00DF304F">
        <w:rPr>
          <w:rFonts w:ascii="Arial" w:hAnsi="Arial" w:cs="Arial"/>
          <w:color w:val="auto"/>
          <w:sz w:val="20"/>
          <w:szCs w:val="20"/>
        </w:rPr>
        <w:t>IUMV</w:t>
      </w:r>
      <w:r w:rsidRPr="00DF304F">
        <w:rPr>
          <w:rFonts w:ascii="Arial" w:hAnsi="Arial" w:cs="Arial"/>
          <w:color w:val="auto"/>
          <w:sz w:val="20"/>
          <w:szCs w:val="20"/>
        </w:rPr>
        <w:t xml:space="preserve"> (</w:t>
      </w:r>
      <w:proofErr w:type="spellStart"/>
      <w:r w:rsidRPr="00DF304F">
        <w:rPr>
          <w:rFonts w:ascii="Arial" w:hAnsi="Arial" w:cs="Arial"/>
          <w:color w:val="auto"/>
          <w:sz w:val="20"/>
          <w:szCs w:val="20"/>
        </w:rPr>
        <w:t>interoperabilnost</w:t>
      </w:r>
      <w:proofErr w:type="spellEnd"/>
      <w:r w:rsidRPr="00DF304F">
        <w:rPr>
          <w:rFonts w:ascii="Arial" w:hAnsi="Arial" w:cs="Arial"/>
          <w:color w:val="auto"/>
          <w:sz w:val="20"/>
          <w:szCs w:val="20"/>
        </w:rPr>
        <w:t xml:space="preserve">, veliki sistemi, ETIAS, </w:t>
      </w:r>
      <w:proofErr w:type="spellStart"/>
      <w:r w:rsidRPr="00DF304F">
        <w:rPr>
          <w:rFonts w:ascii="Arial" w:hAnsi="Arial" w:cs="Arial"/>
          <w:color w:val="auto"/>
          <w:sz w:val="20"/>
          <w:szCs w:val="20"/>
        </w:rPr>
        <w:t>itd</w:t>
      </w:r>
      <w:proofErr w:type="spellEnd"/>
      <w:r w:rsidRPr="00DF304F">
        <w:rPr>
          <w:rFonts w:ascii="Arial" w:hAnsi="Arial" w:cs="Arial"/>
          <w:color w:val="auto"/>
          <w:sz w:val="20"/>
          <w:szCs w:val="20"/>
        </w:rPr>
        <w:t>). Glede na to, da so naložbe v sistem IT možne tudi v okviru</w:t>
      </w:r>
      <w:r w:rsidR="00DF304F" w:rsidRPr="00DF304F">
        <w:rPr>
          <w:rFonts w:ascii="Arial" w:hAnsi="Arial" w:cs="Arial"/>
          <w:color w:val="auto"/>
          <w:sz w:val="20"/>
          <w:szCs w:val="20"/>
        </w:rPr>
        <w:t xml:space="preserve"> programa</w:t>
      </w:r>
      <w:r w:rsidRPr="00DF304F">
        <w:rPr>
          <w:rFonts w:ascii="Arial" w:hAnsi="Arial" w:cs="Arial"/>
          <w:color w:val="auto"/>
          <w:sz w:val="20"/>
          <w:szCs w:val="20"/>
        </w:rPr>
        <w:t xml:space="preserve"> </w:t>
      </w:r>
      <w:r w:rsidR="00B047DF" w:rsidRPr="00DF304F">
        <w:rPr>
          <w:rFonts w:ascii="Arial" w:hAnsi="Arial" w:cs="Arial"/>
          <w:color w:val="auto"/>
          <w:sz w:val="20"/>
          <w:szCs w:val="20"/>
        </w:rPr>
        <w:t>SNV</w:t>
      </w:r>
      <w:r w:rsidRPr="00DF304F">
        <w:rPr>
          <w:rFonts w:ascii="Arial" w:hAnsi="Arial" w:cs="Arial"/>
          <w:color w:val="auto"/>
          <w:sz w:val="20"/>
          <w:szCs w:val="20"/>
        </w:rPr>
        <w:t xml:space="preserve"> in</w:t>
      </w:r>
      <w:r w:rsidR="00DF304F" w:rsidRPr="00DF304F">
        <w:rPr>
          <w:rFonts w:ascii="Arial" w:hAnsi="Arial" w:cs="Arial"/>
          <w:color w:val="auto"/>
          <w:sz w:val="20"/>
          <w:szCs w:val="20"/>
        </w:rPr>
        <w:t xml:space="preserve"> programa</w:t>
      </w:r>
      <w:r w:rsidRPr="00DF304F">
        <w:rPr>
          <w:rFonts w:ascii="Arial" w:hAnsi="Arial" w:cs="Arial"/>
          <w:color w:val="auto"/>
          <w:sz w:val="20"/>
          <w:szCs w:val="20"/>
        </w:rPr>
        <w:t xml:space="preserve"> </w:t>
      </w:r>
      <w:r w:rsidR="00B047DF" w:rsidRPr="00DF304F">
        <w:rPr>
          <w:rFonts w:ascii="Arial" w:hAnsi="Arial" w:cs="Arial"/>
          <w:color w:val="auto"/>
          <w:sz w:val="20"/>
          <w:szCs w:val="20"/>
        </w:rPr>
        <w:t>IUMV</w:t>
      </w:r>
      <w:r w:rsidRPr="00DF304F">
        <w:rPr>
          <w:rFonts w:ascii="Arial" w:hAnsi="Arial" w:cs="Arial"/>
          <w:color w:val="auto"/>
          <w:sz w:val="20"/>
          <w:szCs w:val="20"/>
        </w:rPr>
        <w:t>, bo potrebno posebno spremljanje,</w:t>
      </w:r>
      <w:r w:rsidR="008606FA">
        <w:rPr>
          <w:rFonts w:ascii="Arial" w:hAnsi="Arial" w:cs="Arial"/>
          <w:color w:val="auto"/>
          <w:sz w:val="20"/>
          <w:szCs w:val="20"/>
        </w:rPr>
        <w:t xml:space="preserve"> da bi se izognili prekrivanju.</w:t>
      </w:r>
    </w:p>
    <w:p w:rsidR="00330A94" w:rsidRPr="00DF304F" w:rsidRDefault="00330A94" w:rsidP="000C511C">
      <w:pPr>
        <w:pStyle w:val="Default"/>
        <w:spacing w:line="260" w:lineRule="exact"/>
        <w:jc w:val="both"/>
        <w:rPr>
          <w:rFonts w:ascii="Arial" w:hAnsi="Arial" w:cs="Arial"/>
          <w:color w:val="auto"/>
          <w:sz w:val="20"/>
          <w:szCs w:val="20"/>
        </w:rPr>
      </w:pPr>
    </w:p>
    <w:p w:rsidR="00E15E3A" w:rsidRPr="00DF304F" w:rsidRDefault="00DF304F" w:rsidP="000C511C">
      <w:pPr>
        <w:pStyle w:val="Default"/>
        <w:spacing w:line="260" w:lineRule="exact"/>
        <w:jc w:val="both"/>
        <w:rPr>
          <w:rFonts w:ascii="Arial" w:hAnsi="Arial" w:cs="Arial"/>
          <w:color w:val="auto"/>
          <w:sz w:val="20"/>
          <w:szCs w:val="20"/>
        </w:rPr>
      </w:pPr>
      <w:r>
        <w:rPr>
          <w:rFonts w:ascii="Arial" w:hAnsi="Arial" w:cs="Arial"/>
          <w:color w:val="auto"/>
          <w:sz w:val="20"/>
          <w:szCs w:val="20"/>
        </w:rPr>
        <w:t>Razmejitev med programom</w:t>
      </w:r>
      <w:r w:rsidR="00E15E3A" w:rsidRPr="00DF304F">
        <w:rPr>
          <w:rFonts w:ascii="Arial" w:hAnsi="Arial" w:cs="Arial"/>
          <w:color w:val="auto"/>
          <w:sz w:val="20"/>
          <w:szCs w:val="20"/>
        </w:rPr>
        <w:t xml:space="preserve"> AMIF in</w:t>
      </w:r>
      <w:r>
        <w:rPr>
          <w:rFonts w:ascii="Arial" w:hAnsi="Arial" w:cs="Arial"/>
          <w:color w:val="auto"/>
          <w:sz w:val="20"/>
          <w:szCs w:val="20"/>
        </w:rPr>
        <w:t xml:space="preserve"> programom</w:t>
      </w:r>
      <w:r w:rsidR="00E15E3A" w:rsidRPr="00DF304F">
        <w:rPr>
          <w:rFonts w:ascii="Arial" w:hAnsi="Arial" w:cs="Arial"/>
          <w:color w:val="auto"/>
          <w:sz w:val="20"/>
          <w:szCs w:val="20"/>
        </w:rPr>
        <w:t xml:space="preserve"> IUMV je v Sloveniji zagotovljena tako, da so vse operacije, ki so vezane na obravnavo in vračanje državljanov tretjih držav</w:t>
      </w:r>
      <w:r w:rsidR="006A691F" w:rsidRPr="00DF304F">
        <w:rPr>
          <w:rFonts w:ascii="Arial" w:hAnsi="Arial" w:cs="Arial"/>
          <w:color w:val="auto"/>
          <w:sz w:val="20"/>
          <w:szCs w:val="20"/>
        </w:rPr>
        <w:t>,</w:t>
      </w:r>
      <w:r w:rsidR="00E15E3A" w:rsidRPr="00DF304F">
        <w:rPr>
          <w:rFonts w:ascii="Arial" w:hAnsi="Arial" w:cs="Arial"/>
          <w:color w:val="auto"/>
          <w:sz w:val="20"/>
          <w:szCs w:val="20"/>
        </w:rPr>
        <w:t xml:space="preserve"> ki nelegalno bivajo v Sloveniji, financirane samo iz</w:t>
      </w:r>
      <w:r>
        <w:rPr>
          <w:rFonts w:ascii="Arial" w:hAnsi="Arial" w:cs="Arial"/>
          <w:color w:val="auto"/>
          <w:sz w:val="20"/>
          <w:szCs w:val="20"/>
        </w:rPr>
        <w:t xml:space="preserve"> programa</w:t>
      </w:r>
      <w:r w:rsidR="00E15E3A" w:rsidRPr="00DF304F">
        <w:rPr>
          <w:rFonts w:ascii="Arial" w:hAnsi="Arial" w:cs="Arial"/>
          <w:color w:val="auto"/>
          <w:sz w:val="20"/>
          <w:szCs w:val="20"/>
        </w:rPr>
        <w:t xml:space="preserve"> AMIF. Iz </w:t>
      </w:r>
      <w:r>
        <w:rPr>
          <w:rFonts w:ascii="Arial" w:hAnsi="Arial" w:cs="Arial"/>
          <w:color w:val="auto"/>
          <w:sz w:val="20"/>
          <w:szCs w:val="20"/>
        </w:rPr>
        <w:t xml:space="preserve">programa </w:t>
      </w:r>
      <w:r w:rsidR="00E15E3A" w:rsidRPr="00DF304F">
        <w:rPr>
          <w:rFonts w:ascii="Arial" w:hAnsi="Arial" w:cs="Arial"/>
          <w:color w:val="auto"/>
          <w:sz w:val="20"/>
          <w:szCs w:val="20"/>
        </w:rPr>
        <w:t xml:space="preserve">IUMV so financirani predvsem </w:t>
      </w:r>
      <w:r w:rsidR="00E15E3A" w:rsidRPr="00330A94">
        <w:rPr>
          <w:rFonts w:ascii="Arial" w:hAnsi="Arial" w:cs="Arial"/>
          <w:color w:val="auto"/>
          <w:sz w:val="20"/>
          <w:szCs w:val="20"/>
        </w:rPr>
        <w:t>nakupi opreme, vezani na nadzor zunanje meje in vizumske postopke, informacijski sistemi in</w:t>
      </w:r>
      <w:r w:rsidR="00E15E3A" w:rsidRPr="00DF304F">
        <w:rPr>
          <w:rFonts w:ascii="Arial" w:hAnsi="Arial" w:cs="Arial"/>
          <w:color w:val="auto"/>
          <w:sz w:val="20"/>
          <w:szCs w:val="20"/>
        </w:rPr>
        <w:t xml:space="preserve"> druge operacije iz tega področja. Oba programa sta pripravljena in usklajevana s strani istega organa upravljanja, ki bo opravljal tudi administrativne kontrole upravičenosti, tako da do dvojnega financiranja med programi ne more priti.</w:t>
      </w:r>
    </w:p>
    <w:p w:rsidR="00E15E3A" w:rsidRPr="00DF304F" w:rsidRDefault="00E15E3A" w:rsidP="000C511C">
      <w:pPr>
        <w:pStyle w:val="Default"/>
        <w:spacing w:line="260" w:lineRule="exact"/>
        <w:jc w:val="both"/>
        <w:rPr>
          <w:rFonts w:ascii="Arial" w:hAnsi="Arial" w:cs="Arial"/>
          <w:color w:val="0070C0"/>
          <w:sz w:val="20"/>
          <w:szCs w:val="20"/>
        </w:rPr>
      </w:pPr>
    </w:p>
    <w:p w:rsidR="00126F97" w:rsidRDefault="00E15E3A" w:rsidP="000C511C">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Razmejitve naložb temeljijo na odgovornosti vsake institucije za razvoj informacijskih sistemov. Odgovornost za VIZIS in n</w:t>
      </w:r>
      <w:r w:rsidR="00972774">
        <w:rPr>
          <w:rFonts w:ascii="Arial" w:hAnsi="Arial" w:cs="Arial"/>
          <w:color w:val="auto"/>
          <w:sz w:val="20"/>
          <w:szCs w:val="20"/>
        </w:rPr>
        <w:t xml:space="preserve">jeno povezavo z EU VIS </w:t>
      </w:r>
      <w:r w:rsidRPr="00DF304F">
        <w:rPr>
          <w:rFonts w:ascii="Arial" w:hAnsi="Arial" w:cs="Arial"/>
          <w:color w:val="auto"/>
          <w:sz w:val="20"/>
          <w:szCs w:val="20"/>
        </w:rPr>
        <w:t xml:space="preserve">je v </w:t>
      </w:r>
      <w:r w:rsidRPr="00330A94">
        <w:rPr>
          <w:rFonts w:ascii="Arial" w:hAnsi="Arial" w:cs="Arial"/>
          <w:color w:val="auto"/>
          <w:sz w:val="20"/>
          <w:szCs w:val="20"/>
        </w:rPr>
        <w:t xml:space="preserve">celoti v domeni Ministrstva za zunanje </w:t>
      </w:r>
      <w:r w:rsidR="00E054C3" w:rsidRPr="00330A94">
        <w:rPr>
          <w:rFonts w:ascii="Arial" w:hAnsi="Arial" w:cs="Arial"/>
          <w:color w:val="auto"/>
          <w:sz w:val="20"/>
          <w:szCs w:val="20"/>
        </w:rPr>
        <w:t xml:space="preserve">in evropske </w:t>
      </w:r>
      <w:r w:rsidRPr="00330A94">
        <w:rPr>
          <w:rFonts w:ascii="Arial" w:hAnsi="Arial" w:cs="Arial"/>
          <w:color w:val="auto"/>
          <w:sz w:val="20"/>
          <w:szCs w:val="20"/>
        </w:rPr>
        <w:t>zadeve, povezava z EES je vzajemna skrb –</w:t>
      </w:r>
      <w:r w:rsidRPr="00DF304F">
        <w:rPr>
          <w:rFonts w:ascii="Arial" w:hAnsi="Arial" w:cs="Arial"/>
          <w:color w:val="auto"/>
          <w:sz w:val="20"/>
          <w:szCs w:val="20"/>
        </w:rPr>
        <w:t xml:space="preserve"> glavna odgovornost za povezavo z EES je na policiji, medtem ko bo </w:t>
      </w:r>
      <w:r w:rsidRPr="00B30C78">
        <w:rPr>
          <w:rFonts w:ascii="Arial" w:hAnsi="Arial" w:cs="Arial"/>
          <w:color w:val="auto"/>
          <w:sz w:val="20"/>
          <w:szCs w:val="20"/>
        </w:rPr>
        <w:t xml:space="preserve">moralo Ministrstvo za zunanje </w:t>
      </w:r>
      <w:r w:rsidR="00E054C3" w:rsidRPr="00B30C78">
        <w:rPr>
          <w:rFonts w:ascii="Arial" w:hAnsi="Arial" w:cs="Arial"/>
          <w:color w:val="auto"/>
          <w:sz w:val="20"/>
          <w:szCs w:val="20"/>
        </w:rPr>
        <w:t xml:space="preserve">in evropske </w:t>
      </w:r>
      <w:r w:rsidRPr="00B30C78">
        <w:rPr>
          <w:rFonts w:ascii="Arial" w:hAnsi="Arial" w:cs="Arial"/>
          <w:color w:val="auto"/>
          <w:sz w:val="20"/>
          <w:szCs w:val="20"/>
        </w:rPr>
        <w:t>zadeve razviti</w:t>
      </w:r>
      <w:r w:rsidR="00B30C78">
        <w:rPr>
          <w:rFonts w:ascii="Arial" w:hAnsi="Arial" w:cs="Arial"/>
          <w:color w:val="auto"/>
          <w:sz w:val="20"/>
          <w:szCs w:val="20"/>
        </w:rPr>
        <w:t xml:space="preserve"> aplikacijo za dostop do EES preko nacionalnega</w:t>
      </w:r>
      <w:r w:rsidRPr="00DF304F">
        <w:rPr>
          <w:rFonts w:ascii="Arial" w:hAnsi="Arial" w:cs="Arial"/>
          <w:color w:val="auto"/>
          <w:sz w:val="20"/>
          <w:szCs w:val="20"/>
        </w:rPr>
        <w:t xml:space="preserve"> vmesnik</w:t>
      </w:r>
      <w:r w:rsidR="00B30C78">
        <w:rPr>
          <w:rFonts w:ascii="Arial" w:hAnsi="Arial" w:cs="Arial"/>
          <w:color w:val="auto"/>
          <w:sz w:val="20"/>
          <w:szCs w:val="20"/>
        </w:rPr>
        <w:t>a</w:t>
      </w:r>
      <w:r w:rsidRPr="00DF304F">
        <w:rPr>
          <w:rFonts w:ascii="Arial" w:hAnsi="Arial" w:cs="Arial"/>
          <w:color w:val="auto"/>
          <w:sz w:val="20"/>
          <w:szCs w:val="20"/>
        </w:rPr>
        <w:t>, ki ga je razvila Policija.</w:t>
      </w:r>
    </w:p>
    <w:p w:rsidR="00330A94" w:rsidRPr="00DF304F" w:rsidRDefault="00330A94" w:rsidP="000C511C">
      <w:pPr>
        <w:pStyle w:val="Default"/>
        <w:spacing w:line="260" w:lineRule="exact"/>
        <w:jc w:val="both"/>
        <w:rPr>
          <w:rFonts w:ascii="Arial" w:hAnsi="Arial" w:cs="Arial"/>
          <w:color w:val="auto"/>
          <w:sz w:val="20"/>
          <w:szCs w:val="20"/>
        </w:rPr>
      </w:pPr>
    </w:p>
    <w:p w:rsidR="009F212C" w:rsidRDefault="009E4254" w:rsidP="000C511C">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Prepoznane so povezave med IUMV in EMFF na področju evropskega integriranega upravljanja meja v pomorski domeni (kot so pomorske operacije večnamenske narave), a se program IUMV za leta 2021-2027 zaradi omejenih sredstev na te vsebine ne usmerja. Kljub temu pa skladno z </w:t>
      </w:r>
      <w:r w:rsidR="00DF304F">
        <w:rPr>
          <w:rFonts w:ascii="Arial" w:hAnsi="Arial" w:cs="Arial"/>
          <w:color w:val="auto"/>
          <w:sz w:val="20"/>
          <w:szCs w:val="20"/>
        </w:rPr>
        <w:t>8. členom Zakona</w:t>
      </w:r>
      <w:r w:rsidRPr="00DF304F">
        <w:rPr>
          <w:rFonts w:ascii="Arial" w:hAnsi="Arial" w:cs="Arial"/>
          <w:color w:val="auto"/>
          <w:sz w:val="20"/>
          <w:szCs w:val="20"/>
        </w:rPr>
        <w:t xml:space="preserve"> o nadzoru državne meje, </w:t>
      </w:r>
      <w:r w:rsidR="00DF304F" w:rsidRPr="00DF304F">
        <w:rPr>
          <w:rFonts w:ascii="Arial" w:hAnsi="Arial" w:cs="Arial"/>
          <w:color w:val="auto"/>
          <w:sz w:val="20"/>
          <w:szCs w:val="20"/>
        </w:rPr>
        <w:t xml:space="preserve">13. in 15. člen </w:t>
      </w:r>
      <w:r w:rsidR="00DF304F">
        <w:rPr>
          <w:rFonts w:ascii="Arial" w:hAnsi="Arial" w:cs="Arial"/>
          <w:color w:val="auto"/>
          <w:sz w:val="20"/>
          <w:szCs w:val="20"/>
        </w:rPr>
        <w:t>Zakonika</w:t>
      </w:r>
      <w:r w:rsidRPr="00DF304F">
        <w:rPr>
          <w:rFonts w:ascii="Arial" w:hAnsi="Arial" w:cs="Arial"/>
          <w:color w:val="auto"/>
          <w:sz w:val="20"/>
          <w:szCs w:val="20"/>
        </w:rPr>
        <w:t xml:space="preserve"> o schengenskih mejah in </w:t>
      </w:r>
      <w:r w:rsidR="00DF304F">
        <w:rPr>
          <w:rFonts w:ascii="Arial" w:hAnsi="Arial" w:cs="Arial"/>
          <w:color w:val="auto"/>
          <w:sz w:val="20"/>
          <w:szCs w:val="20"/>
        </w:rPr>
        <w:t>9. člen Uredbe</w:t>
      </w:r>
      <w:r w:rsidRPr="00DF304F">
        <w:rPr>
          <w:rFonts w:ascii="Arial" w:hAnsi="Arial" w:cs="Arial"/>
          <w:color w:val="auto"/>
          <w:sz w:val="20"/>
          <w:szCs w:val="20"/>
        </w:rPr>
        <w:t xml:space="preserve"> EUROSUR</w:t>
      </w:r>
      <w:r w:rsidR="00DF304F">
        <w:rPr>
          <w:rFonts w:ascii="Arial" w:hAnsi="Arial" w:cs="Arial"/>
          <w:color w:val="auto"/>
          <w:sz w:val="20"/>
          <w:szCs w:val="20"/>
        </w:rPr>
        <w:t>,</w:t>
      </w:r>
      <w:r w:rsidRPr="00DF304F">
        <w:rPr>
          <w:rFonts w:ascii="Arial" w:hAnsi="Arial" w:cs="Arial"/>
          <w:color w:val="auto"/>
          <w:sz w:val="20"/>
          <w:szCs w:val="20"/>
        </w:rPr>
        <w:t xml:space="preserve"> Slovenija zagotavlja sredstva za nadzor meje, kar </w:t>
      </w:r>
      <w:r w:rsidR="00DF304F">
        <w:rPr>
          <w:rFonts w:ascii="Arial" w:hAnsi="Arial" w:cs="Arial"/>
          <w:color w:val="auto"/>
          <w:sz w:val="20"/>
          <w:szCs w:val="20"/>
        </w:rPr>
        <w:t xml:space="preserve">predstavlja sinergije </w:t>
      </w:r>
      <w:r w:rsidRPr="00DF304F">
        <w:rPr>
          <w:rFonts w:ascii="Arial" w:hAnsi="Arial" w:cs="Arial"/>
          <w:color w:val="auto"/>
          <w:sz w:val="20"/>
          <w:szCs w:val="20"/>
        </w:rPr>
        <w:t>z EMFF. Poleg policije za izvajanje varnosti na morju skrbi tudi Uprava Republike Slovenije za pomorstvo.</w:t>
      </w:r>
    </w:p>
    <w:p w:rsidR="00DA4E16" w:rsidRPr="00DF304F" w:rsidRDefault="00DA4E16" w:rsidP="000C511C">
      <w:pPr>
        <w:pStyle w:val="Default"/>
        <w:spacing w:line="260" w:lineRule="exact"/>
        <w:jc w:val="both"/>
        <w:rPr>
          <w:rFonts w:ascii="Arial" w:hAnsi="Arial" w:cs="Arial"/>
          <w:color w:val="auto"/>
          <w:sz w:val="20"/>
          <w:szCs w:val="20"/>
        </w:rPr>
      </w:pPr>
    </w:p>
    <w:p w:rsidR="008606FA" w:rsidRDefault="009F212C" w:rsidP="000C511C">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Načrtovane aktivnosti </w:t>
      </w:r>
      <w:r w:rsidR="00782B6C">
        <w:rPr>
          <w:rFonts w:ascii="Arial" w:hAnsi="Arial" w:cs="Arial"/>
          <w:color w:val="auto"/>
          <w:sz w:val="20"/>
          <w:szCs w:val="20"/>
        </w:rPr>
        <w:t xml:space="preserve">programa </w:t>
      </w:r>
      <w:r w:rsidRPr="00DF304F">
        <w:rPr>
          <w:rFonts w:ascii="Arial" w:hAnsi="Arial" w:cs="Arial"/>
          <w:color w:val="auto"/>
          <w:sz w:val="20"/>
          <w:szCs w:val="20"/>
        </w:rPr>
        <w:t xml:space="preserve">AMIF, povezane z vključevanjem </w:t>
      </w:r>
      <w:r w:rsidR="006E5B56" w:rsidRPr="00DF304F">
        <w:rPr>
          <w:rFonts w:ascii="Arial" w:hAnsi="Arial" w:cs="Arial"/>
          <w:color w:val="auto"/>
          <w:sz w:val="20"/>
          <w:szCs w:val="20"/>
        </w:rPr>
        <w:t>državljanov tretjih držav</w:t>
      </w:r>
      <w:r w:rsidRPr="00DF304F">
        <w:rPr>
          <w:rFonts w:ascii="Arial" w:hAnsi="Arial" w:cs="Arial"/>
          <w:color w:val="auto"/>
          <w:sz w:val="20"/>
          <w:szCs w:val="20"/>
        </w:rPr>
        <w:t xml:space="preserve"> (migrantov, osebe z mednarodno zaščito, prosilci za mednarodno zaščito) v družbo, so komplementarne z načrtovanimi aktivnostmi v okviru ESS+. Oba naslavljata vključevanje migrantov na trg dela, pri čemer se </w:t>
      </w:r>
      <w:r w:rsidR="00782B6C">
        <w:rPr>
          <w:rFonts w:ascii="Arial" w:hAnsi="Arial" w:cs="Arial"/>
          <w:color w:val="auto"/>
          <w:sz w:val="20"/>
          <w:szCs w:val="20"/>
        </w:rPr>
        <w:t>program</w:t>
      </w:r>
      <w:r w:rsidRPr="00DF304F">
        <w:rPr>
          <w:rFonts w:ascii="Arial" w:hAnsi="Arial" w:cs="Arial"/>
          <w:color w:val="auto"/>
          <w:sz w:val="20"/>
          <w:szCs w:val="20"/>
        </w:rPr>
        <w:t xml:space="preserve"> AMIF</w:t>
      </w:r>
      <w:r w:rsidR="006E5B56" w:rsidRPr="00DF304F">
        <w:rPr>
          <w:rFonts w:ascii="Arial" w:hAnsi="Arial" w:cs="Arial"/>
          <w:color w:val="auto"/>
          <w:sz w:val="20"/>
          <w:szCs w:val="20"/>
        </w:rPr>
        <w:t xml:space="preserve"> </w:t>
      </w:r>
      <w:r w:rsidRPr="00DF304F">
        <w:rPr>
          <w:rFonts w:ascii="Arial" w:hAnsi="Arial" w:cs="Arial"/>
          <w:color w:val="auto"/>
          <w:sz w:val="20"/>
          <w:szCs w:val="20"/>
        </w:rPr>
        <w:t>usmer</w:t>
      </w:r>
      <w:r w:rsidR="006E5B56" w:rsidRPr="00DF304F">
        <w:rPr>
          <w:rFonts w:ascii="Arial" w:hAnsi="Arial" w:cs="Arial"/>
          <w:color w:val="auto"/>
          <w:sz w:val="20"/>
          <w:szCs w:val="20"/>
        </w:rPr>
        <w:t>ja</w:t>
      </w:r>
      <w:r w:rsidRPr="00DF304F">
        <w:rPr>
          <w:rFonts w:ascii="Arial" w:hAnsi="Arial" w:cs="Arial"/>
          <w:color w:val="auto"/>
          <w:sz w:val="20"/>
          <w:szCs w:val="20"/>
        </w:rPr>
        <w:t xml:space="preserve"> na osnovno učenje slovenskega jezika, podporo v začetni fazi socialnega vključevanja (svetovanje, nastanitev, denar</w:t>
      </w:r>
      <w:r w:rsidR="006E5B56" w:rsidRPr="00DF304F">
        <w:rPr>
          <w:rFonts w:ascii="Arial" w:hAnsi="Arial" w:cs="Arial"/>
          <w:color w:val="auto"/>
          <w:sz w:val="20"/>
          <w:szCs w:val="20"/>
        </w:rPr>
        <w:t xml:space="preserve">na pomoč, itd.) in s tem </w:t>
      </w:r>
      <w:r w:rsidRPr="00DF304F">
        <w:rPr>
          <w:rFonts w:ascii="Arial" w:hAnsi="Arial" w:cs="Arial"/>
          <w:color w:val="auto"/>
          <w:sz w:val="20"/>
          <w:szCs w:val="20"/>
        </w:rPr>
        <w:t xml:space="preserve">pomoč pri vstopu na trg dela. ESS+ pa </w:t>
      </w:r>
      <w:r w:rsidR="00782B6C">
        <w:rPr>
          <w:rFonts w:ascii="Arial" w:hAnsi="Arial" w:cs="Arial"/>
          <w:color w:val="auto"/>
          <w:sz w:val="20"/>
          <w:szCs w:val="20"/>
        </w:rPr>
        <w:t>na</w:t>
      </w:r>
      <w:r w:rsidRPr="00DF304F">
        <w:rPr>
          <w:rFonts w:ascii="Arial" w:hAnsi="Arial" w:cs="Arial"/>
          <w:color w:val="auto"/>
          <w:sz w:val="20"/>
          <w:szCs w:val="20"/>
        </w:rPr>
        <w:t xml:space="preserve"> pomoč v naslednji fazi, tako, da omogoči vključitev posameznikov v programe Aktivne politike zaposlovanja (predvsem gre za programe usposabljanja za pridobivanje veščin in kompetenc, potrebnih s strani delodajalcev in spodbuda (subvencija) za zaposlitev pri konkretnem delodajalcu). Oba posegata na področje pomoči v obliki medkulturnega mediatorja/svetovalca zaposlitve, a pokriva</w:t>
      </w:r>
      <w:r w:rsidR="00782B6C">
        <w:rPr>
          <w:rFonts w:ascii="Arial" w:hAnsi="Arial" w:cs="Arial"/>
          <w:color w:val="auto"/>
          <w:sz w:val="20"/>
          <w:szCs w:val="20"/>
        </w:rPr>
        <w:t>ta različne naloge. Program</w:t>
      </w:r>
      <w:r w:rsidRPr="00DF304F">
        <w:rPr>
          <w:rFonts w:ascii="Arial" w:hAnsi="Arial" w:cs="Arial"/>
          <w:color w:val="auto"/>
          <w:sz w:val="20"/>
          <w:szCs w:val="20"/>
        </w:rPr>
        <w:t xml:space="preserve"> AMIF se usmerja na pomoč osebam z mednarodno zaščito pri urejanju vsega potrebnega za lažjo integracijo v družbo, ESS+ </w:t>
      </w:r>
      <w:r w:rsidR="00782B6C">
        <w:rPr>
          <w:rFonts w:ascii="Arial" w:hAnsi="Arial" w:cs="Arial"/>
          <w:color w:val="auto"/>
          <w:sz w:val="20"/>
          <w:szCs w:val="20"/>
        </w:rPr>
        <w:t xml:space="preserve">in ukrepi trga dela sofinancirani iz </w:t>
      </w:r>
      <w:r w:rsidRPr="00DF304F">
        <w:rPr>
          <w:rFonts w:ascii="Arial" w:hAnsi="Arial" w:cs="Arial"/>
          <w:color w:val="auto"/>
          <w:sz w:val="20"/>
          <w:szCs w:val="20"/>
        </w:rPr>
        <w:t>sredstev</w:t>
      </w:r>
      <w:r w:rsidR="00782B6C">
        <w:rPr>
          <w:rFonts w:ascii="Arial" w:hAnsi="Arial" w:cs="Arial"/>
          <w:color w:val="auto"/>
          <w:sz w:val="20"/>
          <w:szCs w:val="20"/>
        </w:rPr>
        <w:t xml:space="preserve"> Republike Slovenije</w:t>
      </w:r>
      <w:r w:rsidRPr="00DF304F">
        <w:rPr>
          <w:rFonts w:ascii="Arial" w:hAnsi="Arial" w:cs="Arial"/>
          <w:color w:val="auto"/>
          <w:sz w:val="20"/>
          <w:szCs w:val="20"/>
        </w:rPr>
        <w:t xml:space="preserve">, pa na področje dostopa do delodajalcev in zaposlitve. Prav tako oba </w:t>
      </w:r>
      <w:r w:rsidR="00782B6C">
        <w:rPr>
          <w:rFonts w:ascii="Arial" w:hAnsi="Arial" w:cs="Arial"/>
          <w:color w:val="auto"/>
          <w:sz w:val="20"/>
          <w:szCs w:val="20"/>
        </w:rPr>
        <w:t>financirata</w:t>
      </w:r>
      <w:r w:rsidRPr="00DF304F">
        <w:rPr>
          <w:rFonts w:ascii="Arial" w:hAnsi="Arial" w:cs="Arial"/>
          <w:color w:val="auto"/>
          <w:sz w:val="20"/>
          <w:szCs w:val="20"/>
        </w:rPr>
        <w:t xml:space="preserve"> aktivnosti na področju programov socialnega vključevanja in socialne aktivacije, kjer bo pri pripravi vsebin razpisov s tega področja vzpostavljeno sodelovanje s ciljem, da se ukrepi zastavijo čim bolj komplementarno. Vzpostavljeno je sodelovanje, da se doseže popolna izvedba storit</w:t>
      </w:r>
      <w:r w:rsidR="000D5413">
        <w:rPr>
          <w:rFonts w:ascii="Arial" w:hAnsi="Arial" w:cs="Arial"/>
          <w:color w:val="auto"/>
          <w:sz w:val="20"/>
          <w:szCs w:val="20"/>
        </w:rPr>
        <w:t>ev ter ne prihaja do prekrivanja</w:t>
      </w:r>
      <w:r w:rsidRPr="00DF304F">
        <w:rPr>
          <w:rFonts w:ascii="Arial" w:hAnsi="Arial" w:cs="Arial"/>
          <w:color w:val="auto"/>
          <w:sz w:val="20"/>
          <w:szCs w:val="20"/>
        </w:rPr>
        <w:t xml:space="preserve">. </w:t>
      </w:r>
    </w:p>
    <w:p w:rsidR="00DA4E16" w:rsidRDefault="00DA4E16" w:rsidP="000C511C">
      <w:pPr>
        <w:pStyle w:val="Default"/>
        <w:spacing w:line="260" w:lineRule="exact"/>
        <w:jc w:val="both"/>
        <w:rPr>
          <w:rFonts w:ascii="Arial" w:hAnsi="Arial" w:cs="Arial"/>
          <w:color w:val="auto"/>
          <w:sz w:val="20"/>
          <w:szCs w:val="20"/>
        </w:rPr>
      </w:pPr>
    </w:p>
    <w:p w:rsidR="009F212C" w:rsidRDefault="009F212C" w:rsidP="000C511C">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Prepoznano je pomanjkanje ustrezne podpore mladoletnikom brez spremstva ob prehodu v polnoletnost. Poleg tega je zaznati porast primerov oseb s težavami v duševnem zdravju, posebnimi potrebami in žrtev različnih zlorab. Skladno s tem je potrebno celostno usmerjanje na </w:t>
      </w:r>
      <w:proofErr w:type="spellStart"/>
      <w:r w:rsidRPr="00DF304F">
        <w:rPr>
          <w:rFonts w:ascii="Arial" w:hAnsi="Arial" w:cs="Arial"/>
          <w:color w:val="auto"/>
          <w:sz w:val="20"/>
          <w:szCs w:val="20"/>
        </w:rPr>
        <w:t>opolnomočenje</w:t>
      </w:r>
      <w:proofErr w:type="spellEnd"/>
      <w:r w:rsidRPr="00DF304F">
        <w:rPr>
          <w:rFonts w:ascii="Arial" w:hAnsi="Arial" w:cs="Arial"/>
          <w:color w:val="auto"/>
          <w:sz w:val="20"/>
          <w:szCs w:val="20"/>
        </w:rPr>
        <w:t xml:space="preserve"> in vzpodbujanje oseb k aktivnemu premagovanju težav, travm in soočanju z različnimi osebnimi okoliščinami. </w:t>
      </w:r>
      <w:r w:rsidR="000D5413">
        <w:rPr>
          <w:rFonts w:ascii="Arial" w:hAnsi="Arial" w:cs="Arial"/>
          <w:color w:val="auto"/>
          <w:sz w:val="20"/>
          <w:szCs w:val="20"/>
        </w:rPr>
        <w:t xml:space="preserve">Program </w:t>
      </w:r>
      <w:r w:rsidRPr="00DF304F">
        <w:rPr>
          <w:rFonts w:ascii="Arial" w:hAnsi="Arial" w:cs="Arial"/>
          <w:color w:val="auto"/>
          <w:sz w:val="20"/>
          <w:szCs w:val="20"/>
        </w:rPr>
        <w:t xml:space="preserve">AMIF in ESS+ lahko delujeta komplementarno tudi na </w:t>
      </w:r>
      <w:r w:rsidRPr="00DF304F">
        <w:rPr>
          <w:rFonts w:ascii="Arial" w:hAnsi="Arial" w:cs="Arial"/>
          <w:color w:val="auto"/>
          <w:sz w:val="20"/>
          <w:szCs w:val="20"/>
        </w:rPr>
        <w:lastRenderedPageBreak/>
        <w:t xml:space="preserve">področju nudenja zdravniške oskrbe migrantom, kjer bodo prav tako vzpostavljene povezave, da se doseže popolna izvedba storitev ter ne prihaja do prekrivanja. Na tak način bo dosežena razbremenitev dela zdravstvenih domov, lažja in kvalitetnejša obravnava migrantov, dostopnost storitev, kontinuirana zdravstvena oskrba v azilnem domu, ki bo dostopna prosilcem, lažje naročanje, pogostejša obravnava, vzpostavitev evidenc obravnave, spremljanje bolezenskega stanja prosilcev za mednarodno zaščito, sprejemanje ukrepov za preprečevanje nalezljivih bolezni, sodelovanje z Nacionalnim inštitutom za javnim zdravjem, domačimi </w:t>
      </w:r>
      <w:r w:rsidR="008606FA">
        <w:rPr>
          <w:rFonts w:ascii="Arial" w:hAnsi="Arial" w:cs="Arial"/>
          <w:color w:val="auto"/>
          <w:sz w:val="20"/>
          <w:szCs w:val="20"/>
        </w:rPr>
        <w:t>in tujimi strokovnimi službami.</w:t>
      </w:r>
    </w:p>
    <w:p w:rsidR="00DA4E16" w:rsidRPr="00DF304F" w:rsidRDefault="00DA4E16" w:rsidP="000C511C">
      <w:pPr>
        <w:pStyle w:val="Default"/>
        <w:spacing w:line="260" w:lineRule="exact"/>
        <w:jc w:val="both"/>
        <w:rPr>
          <w:rFonts w:ascii="Arial" w:hAnsi="Arial" w:cs="Arial"/>
          <w:color w:val="auto"/>
          <w:sz w:val="20"/>
          <w:szCs w:val="20"/>
        </w:rPr>
      </w:pPr>
    </w:p>
    <w:p w:rsidR="00F95A6C" w:rsidRPr="00DF304F" w:rsidRDefault="00F95A6C" w:rsidP="000C511C">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Prepoznana so naslednja dopolnjevanja in sinergije med:</w:t>
      </w:r>
    </w:p>
    <w:p w:rsidR="00C61D0D" w:rsidRPr="00DF304F" w:rsidRDefault="00F95A6C" w:rsidP="000C511C">
      <w:pPr>
        <w:pStyle w:val="Default"/>
        <w:numPr>
          <w:ilvl w:val="0"/>
          <w:numId w:val="7"/>
        </w:numPr>
        <w:spacing w:line="260" w:lineRule="exact"/>
        <w:jc w:val="both"/>
        <w:rPr>
          <w:rFonts w:ascii="Arial" w:hAnsi="Arial" w:cs="Arial"/>
          <w:sz w:val="20"/>
          <w:szCs w:val="20"/>
        </w:rPr>
      </w:pPr>
      <w:r w:rsidRPr="00DF304F">
        <w:rPr>
          <w:rFonts w:ascii="Arial" w:hAnsi="Arial" w:cs="Arial"/>
          <w:color w:val="auto"/>
          <w:sz w:val="20"/>
          <w:szCs w:val="20"/>
        </w:rPr>
        <w:t xml:space="preserve">AMIF, SNV in IUMV </w:t>
      </w:r>
      <w:r w:rsidR="00C61D0D" w:rsidRPr="00DF304F">
        <w:rPr>
          <w:rFonts w:ascii="Arial" w:hAnsi="Arial" w:cs="Arial"/>
          <w:sz w:val="20"/>
          <w:szCs w:val="20"/>
        </w:rPr>
        <w:t>na področju zunanje razsežnosti migracijske in varnostne politike EU prek zunanjih instrumentov, kot sta Instrument za sosedstvo, razvoj in mednarodno sodelovanje (NDICI) in Instrument za predpristopno pomoč (IPA);</w:t>
      </w:r>
    </w:p>
    <w:p w:rsidR="00F95A6C" w:rsidRPr="00DF304F" w:rsidRDefault="00140ABA" w:rsidP="000C511C">
      <w:pPr>
        <w:pStyle w:val="Default"/>
        <w:numPr>
          <w:ilvl w:val="0"/>
          <w:numId w:val="7"/>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AMIF in </w:t>
      </w:r>
      <w:proofErr w:type="spellStart"/>
      <w:r w:rsidRPr="00DF304F">
        <w:rPr>
          <w:rFonts w:ascii="Arial" w:hAnsi="Arial" w:cs="Arial"/>
          <w:color w:val="auto"/>
          <w:sz w:val="20"/>
          <w:szCs w:val="20"/>
        </w:rPr>
        <w:t>Erasmus</w:t>
      </w:r>
      <w:proofErr w:type="spellEnd"/>
      <w:r w:rsidRPr="00DF304F">
        <w:rPr>
          <w:rFonts w:ascii="Arial" w:hAnsi="Arial" w:cs="Arial"/>
          <w:color w:val="auto"/>
          <w:sz w:val="20"/>
          <w:szCs w:val="20"/>
        </w:rPr>
        <w:t>+;</w:t>
      </w:r>
    </w:p>
    <w:p w:rsidR="00F95A6C" w:rsidRPr="00DF304F" w:rsidRDefault="00140ABA" w:rsidP="000C511C">
      <w:pPr>
        <w:pStyle w:val="Default"/>
        <w:numPr>
          <w:ilvl w:val="0"/>
          <w:numId w:val="7"/>
        </w:numPr>
        <w:spacing w:line="260" w:lineRule="exact"/>
        <w:jc w:val="both"/>
        <w:rPr>
          <w:rFonts w:ascii="Arial" w:hAnsi="Arial" w:cs="Arial"/>
          <w:color w:val="auto"/>
          <w:sz w:val="20"/>
          <w:szCs w:val="20"/>
        </w:rPr>
      </w:pPr>
      <w:r w:rsidRPr="00DF304F">
        <w:rPr>
          <w:rFonts w:ascii="Arial" w:hAnsi="Arial" w:cs="Arial"/>
          <w:color w:val="auto"/>
          <w:sz w:val="20"/>
          <w:szCs w:val="20"/>
        </w:rPr>
        <w:t>AMIF in ESS+;</w:t>
      </w:r>
    </w:p>
    <w:p w:rsidR="00F95A6C" w:rsidRPr="00DF304F" w:rsidRDefault="00F95A6C" w:rsidP="000C511C">
      <w:pPr>
        <w:pStyle w:val="Default"/>
        <w:numPr>
          <w:ilvl w:val="0"/>
          <w:numId w:val="7"/>
        </w:numPr>
        <w:spacing w:line="260" w:lineRule="exact"/>
        <w:jc w:val="both"/>
        <w:rPr>
          <w:rFonts w:ascii="Arial" w:hAnsi="Arial" w:cs="Arial"/>
          <w:color w:val="auto"/>
          <w:sz w:val="20"/>
          <w:szCs w:val="20"/>
        </w:rPr>
      </w:pPr>
      <w:r w:rsidRPr="00DF304F">
        <w:rPr>
          <w:rFonts w:ascii="Arial" w:hAnsi="Arial" w:cs="Arial"/>
          <w:color w:val="auto"/>
          <w:sz w:val="20"/>
          <w:szCs w:val="20"/>
        </w:rPr>
        <w:t>SNV</w:t>
      </w:r>
      <w:r w:rsidR="00140ABA" w:rsidRPr="00DF304F">
        <w:rPr>
          <w:rFonts w:ascii="Arial" w:hAnsi="Arial" w:cs="Arial"/>
          <w:color w:val="auto"/>
          <w:sz w:val="20"/>
          <w:szCs w:val="20"/>
        </w:rPr>
        <w:t xml:space="preserve"> in ESRR;</w:t>
      </w:r>
    </w:p>
    <w:p w:rsidR="00C61D0D" w:rsidRPr="00DF304F" w:rsidRDefault="00C61D0D" w:rsidP="000C511C">
      <w:pPr>
        <w:pStyle w:val="Default"/>
        <w:numPr>
          <w:ilvl w:val="0"/>
          <w:numId w:val="7"/>
        </w:numPr>
        <w:spacing w:line="260" w:lineRule="exact"/>
        <w:jc w:val="both"/>
        <w:rPr>
          <w:rFonts w:ascii="Arial" w:hAnsi="Arial" w:cs="Arial"/>
          <w:sz w:val="20"/>
          <w:szCs w:val="20"/>
        </w:rPr>
      </w:pPr>
      <w:r w:rsidRPr="00DF304F">
        <w:rPr>
          <w:rFonts w:ascii="Arial" w:hAnsi="Arial" w:cs="Arial"/>
          <w:color w:val="auto"/>
          <w:sz w:val="20"/>
          <w:szCs w:val="20"/>
        </w:rPr>
        <w:t>SNV</w:t>
      </w:r>
      <w:r w:rsidR="00457A0F" w:rsidRPr="00DF304F">
        <w:rPr>
          <w:rFonts w:ascii="Arial" w:hAnsi="Arial" w:cs="Arial"/>
          <w:color w:val="auto"/>
          <w:sz w:val="20"/>
          <w:szCs w:val="20"/>
        </w:rPr>
        <w:t>, IUMV</w:t>
      </w:r>
      <w:r w:rsidRPr="00DF304F">
        <w:rPr>
          <w:rFonts w:ascii="Arial" w:hAnsi="Arial" w:cs="Arial"/>
          <w:sz w:val="20"/>
          <w:szCs w:val="20"/>
        </w:rPr>
        <w:t xml:space="preserve"> in Digitalna Evropa;</w:t>
      </w:r>
    </w:p>
    <w:p w:rsidR="00C61D0D" w:rsidRPr="00DF304F" w:rsidRDefault="00C61D0D" w:rsidP="000C511C">
      <w:pPr>
        <w:pStyle w:val="Default"/>
        <w:numPr>
          <w:ilvl w:val="0"/>
          <w:numId w:val="7"/>
        </w:numPr>
        <w:spacing w:line="260" w:lineRule="exact"/>
        <w:jc w:val="both"/>
        <w:rPr>
          <w:rFonts w:ascii="Arial" w:hAnsi="Arial" w:cs="Arial"/>
          <w:sz w:val="20"/>
          <w:szCs w:val="20"/>
        </w:rPr>
      </w:pPr>
      <w:r w:rsidRPr="00DF304F">
        <w:rPr>
          <w:rFonts w:ascii="Arial" w:hAnsi="Arial" w:cs="Arial"/>
          <w:color w:val="auto"/>
          <w:sz w:val="20"/>
          <w:szCs w:val="20"/>
        </w:rPr>
        <w:t>SNV</w:t>
      </w:r>
      <w:r w:rsidR="00457A0F" w:rsidRPr="00DF304F">
        <w:rPr>
          <w:rFonts w:ascii="Arial" w:hAnsi="Arial" w:cs="Arial"/>
          <w:color w:val="auto"/>
          <w:sz w:val="20"/>
          <w:szCs w:val="20"/>
        </w:rPr>
        <w:t>, IUMV</w:t>
      </w:r>
      <w:r w:rsidRPr="00DF304F">
        <w:rPr>
          <w:rFonts w:ascii="Arial" w:hAnsi="Arial" w:cs="Arial"/>
          <w:sz w:val="20"/>
          <w:szCs w:val="20"/>
        </w:rPr>
        <w:t xml:space="preserve"> in </w:t>
      </w:r>
      <w:proofErr w:type="spellStart"/>
      <w:r w:rsidRPr="00DF304F">
        <w:rPr>
          <w:rFonts w:ascii="Arial" w:hAnsi="Arial" w:cs="Arial"/>
          <w:sz w:val="20"/>
          <w:szCs w:val="20"/>
        </w:rPr>
        <w:t>Horizon</w:t>
      </w:r>
      <w:proofErr w:type="spellEnd"/>
      <w:r w:rsidRPr="00DF304F">
        <w:rPr>
          <w:rFonts w:ascii="Arial" w:hAnsi="Arial" w:cs="Arial"/>
          <w:sz w:val="20"/>
          <w:szCs w:val="20"/>
        </w:rPr>
        <w:t xml:space="preserve"> </w:t>
      </w:r>
      <w:proofErr w:type="spellStart"/>
      <w:r w:rsidRPr="00DF304F">
        <w:rPr>
          <w:rFonts w:ascii="Arial" w:hAnsi="Arial" w:cs="Arial"/>
          <w:sz w:val="20"/>
          <w:szCs w:val="20"/>
        </w:rPr>
        <w:t>Europe</w:t>
      </w:r>
      <w:proofErr w:type="spellEnd"/>
      <w:r w:rsidRPr="00DF304F">
        <w:rPr>
          <w:rFonts w:ascii="Arial" w:hAnsi="Arial" w:cs="Arial"/>
          <w:sz w:val="20"/>
          <w:szCs w:val="20"/>
        </w:rPr>
        <w:t xml:space="preserve"> 2020 (Obzorje Evropa 2020) – preko prijav na javne razpise (MNZ Policija). Gre za sodelovanje v konzorcijih in projektih za izkoriščanje sodobne tehnologije in inovacij EU iz projektov za varnostne inovacije, ki jih financira EU;</w:t>
      </w:r>
    </w:p>
    <w:p w:rsidR="00C61D0D" w:rsidRPr="00DF304F" w:rsidRDefault="00C61D0D" w:rsidP="000C511C">
      <w:pPr>
        <w:pStyle w:val="Default"/>
        <w:numPr>
          <w:ilvl w:val="0"/>
          <w:numId w:val="7"/>
        </w:numPr>
        <w:spacing w:line="260" w:lineRule="exact"/>
        <w:jc w:val="both"/>
        <w:rPr>
          <w:rFonts w:ascii="Arial" w:hAnsi="Arial" w:cs="Arial"/>
          <w:sz w:val="20"/>
          <w:szCs w:val="20"/>
        </w:rPr>
      </w:pPr>
      <w:r w:rsidRPr="00DF304F">
        <w:rPr>
          <w:rFonts w:ascii="Arial" w:hAnsi="Arial" w:cs="Arial"/>
          <w:color w:val="auto"/>
          <w:sz w:val="20"/>
          <w:szCs w:val="20"/>
        </w:rPr>
        <w:t>SNV</w:t>
      </w:r>
      <w:r w:rsidRPr="00DF304F">
        <w:rPr>
          <w:rFonts w:ascii="Arial" w:hAnsi="Arial" w:cs="Arial"/>
          <w:sz w:val="20"/>
          <w:szCs w:val="20"/>
        </w:rPr>
        <w:t xml:space="preserve"> in OLAF HERCULE IV ter PERICLES IV;</w:t>
      </w:r>
    </w:p>
    <w:p w:rsidR="00C61D0D" w:rsidRPr="00DF304F" w:rsidRDefault="00C61D0D" w:rsidP="000C511C">
      <w:pPr>
        <w:pStyle w:val="Default"/>
        <w:numPr>
          <w:ilvl w:val="0"/>
          <w:numId w:val="7"/>
        </w:numPr>
        <w:spacing w:line="260" w:lineRule="exact"/>
        <w:jc w:val="both"/>
        <w:rPr>
          <w:rFonts w:ascii="Arial" w:hAnsi="Arial" w:cs="Arial"/>
          <w:sz w:val="20"/>
          <w:szCs w:val="20"/>
        </w:rPr>
      </w:pPr>
      <w:r w:rsidRPr="00DF304F">
        <w:rPr>
          <w:rFonts w:ascii="Arial" w:hAnsi="Arial" w:cs="Arial"/>
          <w:color w:val="auto"/>
          <w:sz w:val="20"/>
          <w:szCs w:val="20"/>
        </w:rPr>
        <w:t>SNV</w:t>
      </w:r>
      <w:r w:rsidRPr="00DF304F">
        <w:rPr>
          <w:rFonts w:ascii="Arial" w:hAnsi="Arial" w:cs="Arial"/>
          <w:sz w:val="20"/>
          <w:szCs w:val="20"/>
        </w:rPr>
        <w:t xml:space="preserve"> in EEA ter Norveškim finančnim mehanizmom;</w:t>
      </w:r>
    </w:p>
    <w:p w:rsidR="00C61D0D" w:rsidRPr="00DF304F" w:rsidRDefault="00C61D0D" w:rsidP="000C511C">
      <w:pPr>
        <w:pStyle w:val="Default"/>
        <w:numPr>
          <w:ilvl w:val="0"/>
          <w:numId w:val="7"/>
        </w:numPr>
        <w:spacing w:line="260" w:lineRule="exact"/>
        <w:jc w:val="both"/>
        <w:rPr>
          <w:rFonts w:ascii="Arial" w:hAnsi="Arial" w:cs="Arial"/>
          <w:sz w:val="20"/>
          <w:szCs w:val="20"/>
        </w:rPr>
      </w:pPr>
      <w:r w:rsidRPr="00DF304F">
        <w:rPr>
          <w:rFonts w:ascii="Arial" w:hAnsi="Arial" w:cs="Arial"/>
          <w:color w:val="auto"/>
          <w:sz w:val="20"/>
          <w:szCs w:val="20"/>
        </w:rPr>
        <w:t>SNV</w:t>
      </w:r>
      <w:r w:rsidR="00457A0F" w:rsidRPr="00DF304F">
        <w:rPr>
          <w:rFonts w:ascii="Arial" w:hAnsi="Arial" w:cs="Arial"/>
          <w:color w:val="auto"/>
          <w:sz w:val="20"/>
          <w:szCs w:val="20"/>
        </w:rPr>
        <w:t>, IUMV</w:t>
      </w:r>
      <w:r w:rsidRPr="00DF304F">
        <w:rPr>
          <w:rFonts w:ascii="Arial" w:hAnsi="Arial" w:cs="Arial"/>
          <w:sz w:val="20"/>
          <w:szCs w:val="20"/>
        </w:rPr>
        <w:t xml:space="preserve"> in Mehanizmom za okrevanje in odpornost (NOO);</w:t>
      </w:r>
    </w:p>
    <w:p w:rsidR="0037105C" w:rsidRPr="00DF304F" w:rsidRDefault="00C61D0D" w:rsidP="000C511C">
      <w:pPr>
        <w:pStyle w:val="Default"/>
        <w:numPr>
          <w:ilvl w:val="0"/>
          <w:numId w:val="7"/>
        </w:numPr>
        <w:spacing w:line="260" w:lineRule="exact"/>
        <w:jc w:val="both"/>
        <w:rPr>
          <w:rFonts w:ascii="Arial" w:hAnsi="Arial" w:cs="Arial"/>
          <w:sz w:val="20"/>
          <w:szCs w:val="20"/>
        </w:rPr>
      </w:pPr>
      <w:r w:rsidRPr="00DF304F">
        <w:rPr>
          <w:rFonts w:ascii="Arial" w:hAnsi="Arial" w:cs="Arial"/>
          <w:color w:val="auto"/>
          <w:sz w:val="20"/>
          <w:szCs w:val="20"/>
        </w:rPr>
        <w:t>SNV</w:t>
      </w:r>
      <w:r w:rsidRPr="00DF304F">
        <w:rPr>
          <w:rFonts w:ascii="Arial" w:hAnsi="Arial" w:cs="Arial"/>
          <w:sz w:val="20"/>
          <w:szCs w:val="20"/>
        </w:rPr>
        <w:t xml:space="preserve"> CERV in JUST programi (DG JUST).</w:t>
      </w:r>
    </w:p>
    <w:p w:rsidR="00457A0F" w:rsidRDefault="00457A0F" w:rsidP="000C511C">
      <w:pPr>
        <w:pStyle w:val="Default"/>
        <w:spacing w:line="260" w:lineRule="exact"/>
        <w:jc w:val="both"/>
        <w:rPr>
          <w:rFonts w:ascii="Arial" w:hAnsi="Arial" w:cs="Arial"/>
          <w:sz w:val="20"/>
          <w:szCs w:val="20"/>
        </w:rPr>
      </w:pPr>
    </w:p>
    <w:p w:rsidR="00DA4E16" w:rsidRDefault="00DA4E16" w:rsidP="000C511C">
      <w:pPr>
        <w:pStyle w:val="Default"/>
        <w:spacing w:line="260" w:lineRule="exact"/>
        <w:jc w:val="both"/>
        <w:rPr>
          <w:rFonts w:ascii="Arial" w:hAnsi="Arial" w:cs="Arial"/>
          <w:sz w:val="20"/>
          <w:szCs w:val="20"/>
        </w:rPr>
      </w:pPr>
    </w:p>
    <w:p w:rsidR="00BF2F4D" w:rsidRPr="00F26345" w:rsidRDefault="00BF2F4D" w:rsidP="00A6164D">
      <w:pPr>
        <w:pStyle w:val="Naslov1"/>
      </w:pPr>
      <w:bookmarkStart w:id="6" w:name="_Toc127196280"/>
      <w:r w:rsidRPr="00F26345">
        <w:t>5. KRITERIJI ZA IZBIRO OPERACIJ</w:t>
      </w:r>
      <w:bookmarkEnd w:id="6"/>
      <w:r w:rsidRPr="00F26345">
        <w:t xml:space="preserve"> </w:t>
      </w:r>
    </w:p>
    <w:p w:rsidR="0037105C" w:rsidRPr="00F26345" w:rsidRDefault="00BF2F4D" w:rsidP="00A6164D">
      <w:pPr>
        <w:pStyle w:val="Naslov1"/>
      </w:pPr>
      <w:bookmarkStart w:id="7" w:name="_Toc127196281"/>
      <w:r w:rsidRPr="00F26345">
        <w:t>5</w:t>
      </w:r>
      <w:r w:rsidR="00D31C9E" w:rsidRPr="00F26345">
        <w:t>.</w:t>
      </w:r>
      <w:r w:rsidRPr="00F26345">
        <w:t>1</w:t>
      </w:r>
      <w:r w:rsidR="00D31C9E" w:rsidRPr="00F26345">
        <w:t xml:space="preserve"> </w:t>
      </w:r>
      <w:r w:rsidR="0037105C" w:rsidRPr="00F26345">
        <w:t>SKLAD ZA AZIL, MIGRACIJE IN VKLJUČEVANJE</w:t>
      </w:r>
      <w:bookmarkEnd w:id="7"/>
      <w:r w:rsidR="0037105C" w:rsidRPr="00F26345">
        <w:t xml:space="preserve"> </w:t>
      </w:r>
    </w:p>
    <w:p w:rsidR="00A25222" w:rsidRPr="00DF304F" w:rsidRDefault="00A25222" w:rsidP="005578EF">
      <w:pPr>
        <w:pStyle w:val="Brezrazmikov"/>
        <w:spacing w:line="260" w:lineRule="exact"/>
        <w:jc w:val="both"/>
        <w:rPr>
          <w:rFonts w:ascii="Arial" w:hAnsi="Arial" w:cs="Arial"/>
          <w:sz w:val="20"/>
          <w:szCs w:val="20"/>
          <w:lang w:val="sl-SI"/>
        </w:rPr>
      </w:pPr>
      <w:r w:rsidRPr="00DF304F">
        <w:rPr>
          <w:rFonts w:ascii="Arial" w:hAnsi="Arial" w:cs="Arial"/>
          <w:sz w:val="20"/>
          <w:szCs w:val="20"/>
          <w:lang w:val="sl-SI"/>
        </w:rPr>
        <w:t>Sklad za azil, migracije in vključevanje</w:t>
      </w:r>
      <w:r w:rsidR="008606FA">
        <w:rPr>
          <w:rFonts w:ascii="Arial" w:hAnsi="Arial" w:cs="Arial"/>
          <w:sz w:val="20"/>
          <w:szCs w:val="20"/>
          <w:lang w:val="sl-SI"/>
        </w:rPr>
        <w:t xml:space="preserve"> v programskem obdobju</w:t>
      </w:r>
      <w:r w:rsidRPr="00DF304F">
        <w:rPr>
          <w:rFonts w:ascii="Arial" w:hAnsi="Arial" w:cs="Arial"/>
          <w:sz w:val="20"/>
          <w:szCs w:val="20"/>
          <w:lang w:val="sl-SI"/>
        </w:rPr>
        <w:t xml:space="preserve"> 2021-2027 prispeva k naslednjim </w:t>
      </w:r>
      <w:r w:rsidR="00F17E7D" w:rsidRPr="00DF304F">
        <w:rPr>
          <w:rFonts w:ascii="Arial" w:hAnsi="Arial" w:cs="Arial"/>
          <w:sz w:val="20"/>
          <w:szCs w:val="20"/>
          <w:lang w:val="sl-SI"/>
        </w:rPr>
        <w:t>posebnim</w:t>
      </w:r>
      <w:r w:rsidRPr="00DF304F">
        <w:rPr>
          <w:rFonts w:ascii="Arial" w:hAnsi="Arial" w:cs="Arial"/>
          <w:sz w:val="20"/>
          <w:szCs w:val="20"/>
          <w:lang w:val="sl-SI"/>
        </w:rPr>
        <w:t xml:space="preserve"> ciljem</w:t>
      </w:r>
      <w:r w:rsidR="00000D2C" w:rsidRPr="00DF304F">
        <w:rPr>
          <w:rFonts w:ascii="Arial" w:hAnsi="Arial" w:cs="Arial"/>
          <w:sz w:val="20"/>
          <w:szCs w:val="20"/>
          <w:lang w:val="sl-SI"/>
        </w:rPr>
        <w:t xml:space="preserve"> (SO)</w:t>
      </w:r>
      <w:r w:rsidRPr="00DF304F">
        <w:rPr>
          <w:rFonts w:ascii="Arial" w:hAnsi="Arial" w:cs="Arial"/>
          <w:sz w:val="20"/>
          <w:szCs w:val="20"/>
          <w:lang w:val="sl-SI"/>
        </w:rPr>
        <w:t>:</w:t>
      </w:r>
    </w:p>
    <w:p w:rsidR="00A25222" w:rsidRPr="00DF304F" w:rsidRDefault="00A25222" w:rsidP="005578EF">
      <w:pPr>
        <w:pStyle w:val="Brezrazmikov"/>
        <w:numPr>
          <w:ilvl w:val="0"/>
          <w:numId w:val="1"/>
        </w:numPr>
        <w:spacing w:line="260" w:lineRule="exact"/>
        <w:jc w:val="both"/>
        <w:rPr>
          <w:rFonts w:ascii="Arial" w:hAnsi="Arial" w:cs="Arial"/>
          <w:sz w:val="20"/>
          <w:szCs w:val="20"/>
          <w:lang w:val="sl-SI"/>
        </w:rPr>
      </w:pPr>
      <w:r w:rsidRPr="00DF304F">
        <w:rPr>
          <w:rFonts w:ascii="Arial" w:hAnsi="Arial" w:cs="Arial"/>
          <w:sz w:val="20"/>
          <w:szCs w:val="20"/>
          <w:lang w:val="sl-SI"/>
        </w:rPr>
        <w:t>SO1: Okrepiti in razvijati vse vidike skupnega evropskega azilnega sistema, vključno z njegovo zunanjo razsežnostjo.</w:t>
      </w:r>
    </w:p>
    <w:p w:rsidR="00A25222" w:rsidRPr="00DF304F" w:rsidRDefault="00A25222" w:rsidP="005578EF">
      <w:pPr>
        <w:pStyle w:val="Brezrazmikov"/>
        <w:numPr>
          <w:ilvl w:val="0"/>
          <w:numId w:val="1"/>
        </w:numPr>
        <w:spacing w:line="260" w:lineRule="exact"/>
        <w:jc w:val="both"/>
        <w:rPr>
          <w:rFonts w:ascii="Arial" w:hAnsi="Arial" w:cs="Arial"/>
          <w:sz w:val="20"/>
          <w:szCs w:val="20"/>
          <w:lang w:val="sl-SI"/>
        </w:rPr>
      </w:pPr>
      <w:r w:rsidRPr="00DF304F">
        <w:rPr>
          <w:rFonts w:ascii="Arial" w:hAnsi="Arial" w:cs="Arial"/>
          <w:sz w:val="20"/>
          <w:szCs w:val="20"/>
          <w:lang w:val="sl-SI"/>
        </w:rPr>
        <w:t>SO2: Okrepiti in razvijati zakonite migracije v države članice v skladu z njihovimi gospodarskimi in socialnimi potrebami ter spodbujati in prispevati k učinkoviti integraciji in socialnemu vključevanju državljanov tretjih držav.</w:t>
      </w:r>
    </w:p>
    <w:p w:rsidR="00A25222" w:rsidRPr="00DF304F" w:rsidRDefault="00A25222" w:rsidP="005578EF">
      <w:pPr>
        <w:pStyle w:val="Brezrazmikov"/>
        <w:numPr>
          <w:ilvl w:val="0"/>
          <w:numId w:val="1"/>
        </w:numPr>
        <w:spacing w:line="260" w:lineRule="exact"/>
        <w:jc w:val="both"/>
        <w:rPr>
          <w:rFonts w:ascii="Arial" w:hAnsi="Arial" w:cs="Arial"/>
          <w:sz w:val="20"/>
          <w:szCs w:val="20"/>
          <w:lang w:val="sl-SI"/>
        </w:rPr>
      </w:pPr>
      <w:r w:rsidRPr="00DF304F">
        <w:rPr>
          <w:rFonts w:ascii="Arial" w:hAnsi="Arial" w:cs="Arial"/>
          <w:sz w:val="20"/>
          <w:szCs w:val="20"/>
          <w:lang w:val="sl-SI"/>
        </w:rPr>
        <w:t>SO3: Prispevati k boju proti nedovoljenim migracijam, krepiti učinkovito, varno in dostojanstveno vračanje in ponovni sprejem, pa tudi spodbujati in prispevati k učinkovitemu začetnemu ponovnemu vključevanju v tretjih državah.</w:t>
      </w:r>
    </w:p>
    <w:p w:rsidR="00000D2C" w:rsidRPr="008606FA" w:rsidRDefault="00A25222" w:rsidP="005578EF">
      <w:pPr>
        <w:pStyle w:val="Brezrazmikov"/>
        <w:numPr>
          <w:ilvl w:val="0"/>
          <w:numId w:val="1"/>
        </w:numPr>
        <w:spacing w:line="260" w:lineRule="exact"/>
        <w:jc w:val="both"/>
        <w:rPr>
          <w:rFonts w:ascii="Arial" w:hAnsi="Arial" w:cs="Arial"/>
          <w:sz w:val="20"/>
          <w:szCs w:val="20"/>
          <w:lang w:val="sl-SI"/>
        </w:rPr>
      </w:pPr>
      <w:r w:rsidRPr="00DF304F">
        <w:rPr>
          <w:rFonts w:ascii="Arial" w:hAnsi="Arial" w:cs="Arial"/>
          <w:sz w:val="20"/>
          <w:szCs w:val="20"/>
          <w:lang w:val="sl-SI"/>
        </w:rPr>
        <w:t>SO4: Krepiti solidarnost in pravično delitev odgovornosti med državami članicami, zlasti v zvezi s tistimi, ki jih migracijski izzivi in izzivi na področju azila najbolj prizadenejo, tudi s praktičnim sodelovanjem.</w:t>
      </w:r>
    </w:p>
    <w:p w:rsidR="005578EF" w:rsidRDefault="005578EF" w:rsidP="005578EF">
      <w:pPr>
        <w:pStyle w:val="Brezrazmikov"/>
        <w:spacing w:line="260" w:lineRule="exact"/>
        <w:jc w:val="both"/>
        <w:rPr>
          <w:rFonts w:ascii="Arial" w:hAnsi="Arial" w:cs="Arial"/>
          <w:sz w:val="20"/>
          <w:szCs w:val="20"/>
          <w:lang w:val="sl-SI"/>
        </w:rPr>
      </w:pPr>
    </w:p>
    <w:p w:rsidR="00000D2C" w:rsidRPr="00DF304F" w:rsidRDefault="00F868BE" w:rsidP="005578EF">
      <w:pPr>
        <w:pStyle w:val="Brezrazmikov"/>
        <w:spacing w:line="260" w:lineRule="exact"/>
        <w:jc w:val="both"/>
        <w:rPr>
          <w:rFonts w:ascii="Arial" w:hAnsi="Arial" w:cs="Arial"/>
          <w:sz w:val="20"/>
          <w:szCs w:val="20"/>
          <w:lang w:val="sl-SI"/>
        </w:rPr>
      </w:pPr>
      <w:r w:rsidRPr="00DF304F">
        <w:rPr>
          <w:rFonts w:ascii="Arial" w:hAnsi="Arial" w:cs="Arial"/>
          <w:sz w:val="20"/>
          <w:szCs w:val="20"/>
          <w:lang w:val="sl-SI"/>
        </w:rPr>
        <w:t xml:space="preserve">S </w:t>
      </w:r>
      <w:r w:rsidR="00F17E7D" w:rsidRPr="00DF304F">
        <w:rPr>
          <w:rFonts w:ascii="Arial" w:hAnsi="Arial" w:cs="Arial"/>
          <w:sz w:val="20"/>
          <w:szCs w:val="20"/>
          <w:lang w:val="sl-SI"/>
        </w:rPr>
        <w:t>posebnimi</w:t>
      </w:r>
      <w:r w:rsidRPr="00DF304F">
        <w:rPr>
          <w:rFonts w:ascii="Arial" w:hAnsi="Arial" w:cs="Arial"/>
          <w:sz w:val="20"/>
          <w:szCs w:val="20"/>
          <w:lang w:val="sl-SI"/>
        </w:rPr>
        <w:t xml:space="preserve"> cilji sklada so povezani stroški operativne podpore, zato je ta sestavni del programa</w:t>
      </w:r>
      <w:r w:rsidR="00DD2423" w:rsidRPr="00DF304F">
        <w:rPr>
          <w:rFonts w:ascii="Arial" w:hAnsi="Arial" w:cs="Arial"/>
          <w:sz w:val="20"/>
          <w:szCs w:val="20"/>
          <w:lang w:val="sl-SI"/>
        </w:rPr>
        <w:t xml:space="preserve"> AMIF</w:t>
      </w:r>
      <w:r w:rsidR="008606FA">
        <w:rPr>
          <w:rFonts w:ascii="Arial" w:hAnsi="Arial" w:cs="Arial"/>
          <w:sz w:val="20"/>
          <w:szCs w:val="20"/>
          <w:lang w:val="sl-SI"/>
        </w:rPr>
        <w:t>.</w:t>
      </w:r>
    </w:p>
    <w:p w:rsidR="005578EF" w:rsidRDefault="005578EF" w:rsidP="005578EF">
      <w:pPr>
        <w:pStyle w:val="Brezrazmikov"/>
        <w:spacing w:line="260" w:lineRule="exact"/>
        <w:jc w:val="both"/>
        <w:rPr>
          <w:rFonts w:ascii="Arial" w:hAnsi="Arial" w:cs="Arial"/>
          <w:sz w:val="20"/>
          <w:szCs w:val="20"/>
          <w:lang w:val="sl-SI"/>
        </w:rPr>
      </w:pPr>
    </w:p>
    <w:p w:rsidR="0037105C" w:rsidRPr="008606FA" w:rsidRDefault="00F868BE" w:rsidP="005578EF">
      <w:pPr>
        <w:pStyle w:val="Brezrazmikov"/>
        <w:spacing w:line="260" w:lineRule="exact"/>
        <w:jc w:val="both"/>
        <w:rPr>
          <w:rFonts w:ascii="Arial" w:hAnsi="Arial" w:cs="Arial"/>
          <w:sz w:val="20"/>
          <w:szCs w:val="20"/>
          <w:lang w:val="sl-SI"/>
        </w:rPr>
      </w:pPr>
      <w:r w:rsidRPr="00DF304F">
        <w:rPr>
          <w:rFonts w:ascii="Arial" w:hAnsi="Arial" w:cs="Arial"/>
          <w:sz w:val="20"/>
          <w:szCs w:val="20"/>
          <w:lang w:val="sl-SI"/>
        </w:rPr>
        <w:t>Z izvajanjem programa</w:t>
      </w:r>
      <w:r w:rsidR="00E85C3F" w:rsidRPr="00DF304F">
        <w:rPr>
          <w:rFonts w:ascii="Arial" w:hAnsi="Arial" w:cs="Arial"/>
          <w:sz w:val="20"/>
          <w:szCs w:val="20"/>
          <w:lang w:val="sl-SI"/>
        </w:rPr>
        <w:t xml:space="preserve"> AMIF</w:t>
      </w:r>
      <w:r w:rsidRPr="00DF304F">
        <w:rPr>
          <w:rFonts w:ascii="Arial" w:hAnsi="Arial" w:cs="Arial"/>
          <w:sz w:val="20"/>
          <w:szCs w:val="20"/>
          <w:lang w:val="sl-SI"/>
        </w:rPr>
        <w:t xml:space="preserve"> je </w:t>
      </w:r>
      <w:r w:rsidR="00E85C3F" w:rsidRPr="00DF304F">
        <w:rPr>
          <w:rFonts w:ascii="Arial" w:hAnsi="Arial" w:cs="Arial"/>
          <w:sz w:val="20"/>
          <w:szCs w:val="20"/>
          <w:lang w:val="sl-SI"/>
        </w:rPr>
        <w:t>povezana</w:t>
      </w:r>
      <w:r w:rsidRPr="00DF304F">
        <w:rPr>
          <w:rFonts w:ascii="Arial" w:hAnsi="Arial" w:cs="Arial"/>
          <w:sz w:val="20"/>
          <w:szCs w:val="20"/>
          <w:lang w:val="sl-SI"/>
        </w:rPr>
        <w:t xml:space="preserve"> tehničn</w:t>
      </w:r>
      <w:r w:rsidR="00E85C3F" w:rsidRPr="00DF304F">
        <w:rPr>
          <w:rFonts w:ascii="Arial" w:hAnsi="Arial" w:cs="Arial"/>
          <w:sz w:val="20"/>
          <w:szCs w:val="20"/>
          <w:lang w:val="sl-SI"/>
        </w:rPr>
        <w:t>a</w:t>
      </w:r>
      <w:r w:rsidRPr="00DF304F">
        <w:rPr>
          <w:rFonts w:ascii="Arial" w:hAnsi="Arial" w:cs="Arial"/>
          <w:sz w:val="20"/>
          <w:szCs w:val="20"/>
          <w:lang w:val="sl-SI"/>
        </w:rPr>
        <w:t xml:space="preserve"> pomoč</w:t>
      </w:r>
      <w:r w:rsidR="00000D2C" w:rsidRPr="00DF304F">
        <w:rPr>
          <w:rFonts w:ascii="Arial" w:hAnsi="Arial" w:cs="Arial"/>
          <w:sz w:val="20"/>
          <w:szCs w:val="20"/>
          <w:lang w:val="sl-SI"/>
        </w:rPr>
        <w:t>.</w:t>
      </w:r>
    </w:p>
    <w:p w:rsidR="00A6164D" w:rsidRDefault="00A6164D" w:rsidP="005578EF">
      <w:pPr>
        <w:jc w:val="both"/>
        <w:rPr>
          <w:rStyle w:val="Krepko"/>
          <w:rFonts w:cs="Arial"/>
          <w:i/>
          <w:szCs w:val="20"/>
          <w:lang w:val="sl-SI"/>
        </w:rPr>
      </w:pPr>
    </w:p>
    <w:p w:rsidR="00B05C00" w:rsidRDefault="00B05C00" w:rsidP="005578EF">
      <w:pPr>
        <w:jc w:val="both"/>
        <w:rPr>
          <w:rStyle w:val="Krepko"/>
          <w:rFonts w:cs="Arial"/>
          <w:i/>
          <w:szCs w:val="20"/>
          <w:lang w:val="sl-SI"/>
        </w:rPr>
      </w:pPr>
    </w:p>
    <w:p w:rsidR="0037105C" w:rsidRPr="008606FA" w:rsidRDefault="005D4AD1" w:rsidP="005578EF">
      <w:pPr>
        <w:jc w:val="both"/>
        <w:rPr>
          <w:rFonts w:cs="Arial"/>
          <w:b/>
          <w:bCs/>
          <w:i/>
          <w:szCs w:val="20"/>
          <w:lang w:val="sl-SI"/>
        </w:rPr>
      </w:pPr>
      <w:r w:rsidRPr="00DF304F">
        <w:rPr>
          <w:rStyle w:val="Krepko"/>
          <w:rFonts w:cs="Arial"/>
          <w:i/>
          <w:szCs w:val="20"/>
          <w:lang w:val="sl-SI"/>
        </w:rPr>
        <w:lastRenderedPageBreak/>
        <w:t>SO1: Okrepiti in razvijati vse vidike skupnega evropskega azilnega sistema, vključno</w:t>
      </w:r>
      <w:r w:rsidR="0012053D" w:rsidRPr="00DF304F">
        <w:rPr>
          <w:rStyle w:val="Krepko"/>
          <w:rFonts w:cs="Arial"/>
          <w:i/>
          <w:szCs w:val="20"/>
          <w:lang w:val="sl-SI"/>
        </w:rPr>
        <w:t xml:space="preserve"> z njegovo zunanjo razsežnostjo</w:t>
      </w:r>
    </w:p>
    <w:p w:rsidR="005578EF" w:rsidRDefault="005578EF" w:rsidP="005578EF">
      <w:pPr>
        <w:pStyle w:val="Default"/>
        <w:spacing w:line="260" w:lineRule="exact"/>
        <w:jc w:val="both"/>
        <w:rPr>
          <w:rFonts w:ascii="Arial" w:hAnsi="Arial" w:cs="Arial"/>
          <w:b/>
          <w:sz w:val="20"/>
          <w:szCs w:val="20"/>
        </w:rPr>
      </w:pPr>
    </w:p>
    <w:p w:rsidR="005D4AD1" w:rsidRPr="008606FA" w:rsidRDefault="005D4AD1" w:rsidP="005578EF">
      <w:pPr>
        <w:pStyle w:val="Default"/>
        <w:spacing w:line="260" w:lineRule="exact"/>
        <w:jc w:val="both"/>
        <w:rPr>
          <w:rFonts w:ascii="Arial" w:hAnsi="Arial" w:cs="Arial"/>
          <w:b/>
          <w:sz w:val="20"/>
          <w:szCs w:val="20"/>
        </w:rPr>
      </w:pPr>
      <w:r w:rsidRPr="00DF304F">
        <w:rPr>
          <w:rFonts w:ascii="Arial" w:hAnsi="Arial" w:cs="Arial"/>
          <w:b/>
          <w:sz w:val="20"/>
          <w:szCs w:val="20"/>
        </w:rPr>
        <w:t>P</w:t>
      </w:r>
      <w:r w:rsidR="008606FA">
        <w:rPr>
          <w:rFonts w:ascii="Arial" w:hAnsi="Arial" w:cs="Arial"/>
          <w:b/>
          <w:sz w:val="20"/>
          <w:szCs w:val="20"/>
        </w:rPr>
        <w:t>redvidene dejavnosti</w:t>
      </w:r>
    </w:p>
    <w:p w:rsidR="005578EF" w:rsidRDefault="005578EF" w:rsidP="005578EF">
      <w:pPr>
        <w:pStyle w:val="Default"/>
        <w:spacing w:line="260" w:lineRule="exact"/>
        <w:jc w:val="both"/>
        <w:rPr>
          <w:rFonts w:ascii="Arial" w:hAnsi="Arial" w:cs="Arial"/>
          <w:sz w:val="20"/>
          <w:szCs w:val="20"/>
        </w:rPr>
      </w:pPr>
    </w:p>
    <w:p w:rsidR="005D4AD1" w:rsidRPr="00DF304F" w:rsidRDefault="005D4AD1" w:rsidP="005578EF">
      <w:pPr>
        <w:pStyle w:val="Default"/>
        <w:spacing w:line="260" w:lineRule="exact"/>
        <w:jc w:val="both"/>
        <w:rPr>
          <w:rFonts w:ascii="Arial" w:hAnsi="Arial" w:cs="Arial"/>
          <w:sz w:val="20"/>
          <w:szCs w:val="20"/>
        </w:rPr>
      </w:pPr>
      <w:r w:rsidRPr="00DF304F">
        <w:rPr>
          <w:rFonts w:ascii="Arial" w:hAnsi="Arial" w:cs="Arial"/>
          <w:sz w:val="20"/>
          <w:szCs w:val="20"/>
        </w:rPr>
        <w:t xml:space="preserve">Program AMIF </w:t>
      </w:r>
      <w:r w:rsidR="0066412B" w:rsidRPr="00DF304F">
        <w:rPr>
          <w:rFonts w:ascii="Arial" w:hAnsi="Arial" w:cs="Arial"/>
          <w:sz w:val="20"/>
          <w:szCs w:val="20"/>
        </w:rPr>
        <w:t>bo</w:t>
      </w:r>
      <w:r w:rsidRPr="00DF304F">
        <w:rPr>
          <w:rFonts w:ascii="Arial" w:hAnsi="Arial" w:cs="Arial"/>
          <w:sz w:val="20"/>
          <w:szCs w:val="20"/>
        </w:rPr>
        <w:t xml:space="preserve"> prispeva</w:t>
      </w:r>
      <w:r w:rsidR="0066412B" w:rsidRPr="00DF304F">
        <w:rPr>
          <w:rFonts w:ascii="Arial" w:hAnsi="Arial" w:cs="Arial"/>
          <w:sz w:val="20"/>
          <w:szCs w:val="20"/>
        </w:rPr>
        <w:t>l</w:t>
      </w:r>
      <w:r w:rsidRPr="00DF304F">
        <w:rPr>
          <w:rFonts w:ascii="Arial" w:hAnsi="Arial" w:cs="Arial"/>
          <w:sz w:val="20"/>
          <w:szCs w:val="20"/>
        </w:rPr>
        <w:t xml:space="preserve"> k </w:t>
      </w:r>
      <w:r w:rsidR="00F17E7D" w:rsidRPr="00DF304F">
        <w:rPr>
          <w:rFonts w:ascii="Arial" w:hAnsi="Arial" w:cs="Arial"/>
          <w:sz w:val="20"/>
          <w:szCs w:val="20"/>
        </w:rPr>
        <w:t>posebnemu</w:t>
      </w:r>
      <w:r w:rsidRPr="00DF304F">
        <w:rPr>
          <w:rFonts w:ascii="Arial" w:hAnsi="Arial" w:cs="Arial"/>
          <w:sz w:val="20"/>
          <w:szCs w:val="20"/>
        </w:rPr>
        <w:t xml:space="preserve"> cilju </w:t>
      </w:r>
      <w:r w:rsidR="0066412B" w:rsidRPr="00DF304F">
        <w:rPr>
          <w:rFonts w:ascii="Arial" w:hAnsi="Arial" w:cs="Arial"/>
          <w:sz w:val="20"/>
          <w:szCs w:val="20"/>
        </w:rPr>
        <w:t>SO1</w:t>
      </w:r>
      <w:r w:rsidRPr="00DF304F">
        <w:rPr>
          <w:rFonts w:ascii="Arial" w:hAnsi="Arial" w:cs="Arial"/>
          <w:sz w:val="20"/>
          <w:szCs w:val="20"/>
        </w:rPr>
        <w:t xml:space="preserve"> z osredotočenostjo na naslednj</w:t>
      </w:r>
      <w:r w:rsidR="0076773F" w:rsidRPr="00DF304F">
        <w:rPr>
          <w:rFonts w:ascii="Arial" w:hAnsi="Arial" w:cs="Arial"/>
          <w:sz w:val="20"/>
          <w:szCs w:val="20"/>
        </w:rPr>
        <w:t>e</w:t>
      </w:r>
      <w:r w:rsidRPr="00DF304F">
        <w:rPr>
          <w:rFonts w:ascii="Arial" w:hAnsi="Arial" w:cs="Arial"/>
          <w:sz w:val="20"/>
          <w:szCs w:val="20"/>
        </w:rPr>
        <w:t xml:space="preserve"> izvedben</w:t>
      </w:r>
      <w:r w:rsidR="0076773F" w:rsidRPr="00DF304F">
        <w:rPr>
          <w:rFonts w:ascii="Arial" w:hAnsi="Arial" w:cs="Arial"/>
          <w:sz w:val="20"/>
          <w:szCs w:val="20"/>
        </w:rPr>
        <w:t>e</w:t>
      </w:r>
      <w:r w:rsidR="0066412B" w:rsidRPr="00DF304F">
        <w:rPr>
          <w:rFonts w:ascii="Arial" w:hAnsi="Arial" w:cs="Arial"/>
          <w:sz w:val="20"/>
          <w:szCs w:val="20"/>
        </w:rPr>
        <w:t xml:space="preserve"> ukrep</w:t>
      </w:r>
      <w:r w:rsidR="0076773F" w:rsidRPr="00DF304F">
        <w:rPr>
          <w:rFonts w:ascii="Arial" w:hAnsi="Arial" w:cs="Arial"/>
          <w:sz w:val="20"/>
          <w:szCs w:val="20"/>
        </w:rPr>
        <w:t>e</w:t>
      </w:r>
      <w:r w:rsidRPr="00DF304F">
        <w:rPr>
          <w:rFonts w:ascii="Arial" w:hAnsi="Arial" w:cs="Arial"/>
          <w:sz w:val="20"/>
          <w:szCs w:val="20"/>
        </w:rPr>
        <w:t>:</w:t>
      </w:r>
    </w:p>
    <w:p w:rsidR="005D4AD1" w:rsidRPr="00DF304F" w:rsidRDefault="005D4AD1" w:rsidP="005578EF">
      <w:pPr>
        <w:pStyle w:val="Default"/>
        <w:numPr>
          <w:ilvl w:val="0"/>
          <w:numId w:val="27"/>
        </w:numPr>
        <w:spacing w:line="260" w:lineRule="exact"/>
        <w:jc w:val="both"/>
        <w:rPr>
          <w:rFonts w:ascii="Arial" w:hAnsi="Arial" w:cs="Arial"/>
          <w:sz w:val="20"/>
          <w:szCs w:val="20"/>
        </w:rPr>
      </w:pPr>
      <w:r w:rsidRPr="00DF304F">
        <w:rPr>
          <w:rFonts w:ascii="Arial" w:hAnsi="Arial" w:cs="Arial"/>
          <w:sz w:val="20"/>
          <w:szCs w:val="20"/>
        </w:rPr>
        <w:t xml:space="preserve">zagotavljanje enotne uporabe pravnega reda </w:t>
      </w:r>
      <w:r w:rsidR="00C954AF" w:rsidRPr="00DF304F">
        <w:rPr>
          <w:rFonts w:ascii="Arial" w:hAnsi="Arial" w:cs="Arial"/>
          <w:sz w:val="20"/>
          <w:szCs w:val="20"/>
        </w:rPr>
        <w:t>EU</w:t>
      </w:r>
      <w:r w:rsidRPr="00DF304F">
        <w:rPr>
          <w:rFonts w:ascii="Arial" w:hAnsi="Arial" w:cs="Arial"/>
          <w:sz w:val="20"/>
          <w:szCs w:val="20"/>
        </w:rPr>
        <w:t xml:space="preserve"> in prednostnih nalog v zvezi s skupnim evropskim azilnim sistemom;</w:t>
      </w:r>
    </w:p>
    <w:p w:rsidR="005D4AD1" w:rsidRPr="00DF304F" w:rsidRDefault="005D4AD1" w:rsidP="005578EF">
      <w:pPr>
        <w:pStyle w:val="Default"/>
        <w:numPr>
          <w:ilvl w:val="0"/>
          <w:numId w:val="27"/>
        </w:numPr>
        <w:spacing w:line="260" w:lineRule="exact"/>
        <w:jc w:val="both"/>
        <w:rPr>
          <w:rFonts w:ascii="Arial" w:hAnsi="Arial" w:cs="Arial"/>
          <w:sz w:val="20"/>
          <w:szCs w:val="20"/>
        </w:rPr>
      </w:pPr>
      <w:r w:rsidRPr="00DF304F">
        <w:rPr>
          <w:rFonts w:ascii="Arial" w:hAnsi="Arial" w:cs="Arial"/>
          <w:sz w:val="20"/>
          <w:szCs w:val="20"/>
        </w:rPr>
        <w:t>podpiranje zmogljivosti azilnih sistemov držav članic v zvezi z infrastrukturo in storitvami, kadar je to potrebno, tudi na lokalni in regionalni ravni;</w:t>
      </w:r>
    </w:p>
    <w:p w:rsidR="005D4AD1" w:rsidRPr="00DF304F" w:rsidRDefault="00D274AE" w:rsidP="005578EF">
      <w:pPr>
        <w:pStyle w:val="Default"/>
        <w:numPr>
          <w:ilvl w:val="0"/>
          <w:numId w:val="27"/>
        </w:numPr>
        <w:spacing w:line="260" w:lineRule="exact"/>
        <w:jc w:val="both"/>
        <w:rPr>
          <w:rFonts w:ascii="Arial" w:hAnsi="Arial" w:cs="Arial"/>
          <w:sz w:val="20"/>
          <w:szCs w:val="20"/>
        </w:rPr>
      </w:pPr>
      <w:r w:rsidRPr="00DF304F">
        <w:rPr>
          <w:rFonts w:ascii="Arial" w:hAnsi="Arial" w:cs="Arial"/>
          <w:sz w:val="20"/>
          <w:szCs w:val="20"/>
        </w:rPr>
        <w:t>krepitev sodelovanja in partnerstva s tretjimi državami za namene upravljanja migracij, vključno s krepitvijo njihovih zmogljivosti za izboljšanje zaščite oseb, ki potrebujejo mednarodno zaščito, v okviru prizadevanj za globalno sodelovanje;</w:t>
      </w:r>
    </w:p>
    <w:p w:rsidR="00D274AE" w:rsidRPr="008606FA" w:rsidRDefault="00D274AE" w:rsidP="005578EF">
      <w:pPr>
        <w:pStyle w:val="Default"/>
        <w:numPr>
          <w:ilvl w:val="0"/>
          <w:numId w:val="27"/>
        </w:numPr>
        <w:spacing w:line="260" w:lineRule="exact"/>
        <w:jc w:val="both"/>
        <w:rPr>
          <w:rFonts w:ascii="Arial" w:hAnsi="Arial" w:cs="Arial"/>
          <w:sz w:val="20"/>
          <w:szCs w:val="20"/>
        </w:rPr>
      </w:pPr>
      <w:r w:rsidRPr="00DF304F">
        <w:rPr>
          <w:rFonts w:ascii="Arial" w:hAnsi="Arial" w:cs="Arial"/>
          <w:sz w:val="20"/>
          <w:szCs w:val="20"/>
        </w:rPr>
        <w:t>zagotavljanje tehnične in operativne pomoči eni ali več državam članicam, vključno v sodelovanju z EASO.</w:t>
      </w:r>
    </w:p>
    <w:p w:rsidR="005578EF" w:rsidRDefault="005578EF" w:rsidP="005578EF">
      <w:pPr>
        <w:jc w:val="both"/>
        <w:rPr>
          <w:color w:val="000000"/>
          <w:lang w:val="sl-SI"/>
        </w:rPr>
      </w:pPr>
    </w:p>
    <w:p w:rsidR="0066412B" w:rsidRPr="00DF304F" w:rsidRDefault="0066412B" w:rsidP="005578EF">
      <w:pPr>
        <w:jc w:val="both"/>
        <w:rPr>
          <w:color w:val="000000"/>
          <w:lang w:val="sl-SI"/>
        </w:rPr>
      </w:pPr>
      <w:r w:rsidRPr="00DF304F">
        <w:rPr>
          <w:color w:val="000000"/>
          <w:lang w:val="sl-SI"/>
        </w:rPr>
        <w:t>S pomočjo teh aktivnosti bo Slovenija zagotavljala učinkovito uveljavljanje zakonskih pravic vseh prosilcev, ki bodo za mednarodno zaščito zaprosili v državi ter jim omogočila nadstandardno oskrbo. Ta bo zagotovljena še zlasti ranljivim skupinam, kot so npr. mladoletniki brez spremstva in osebe s posebnimi potrebami. Hkrati bodo za vse prosilce za mednarodno zaščito zagotovljeni bivalni pogoji, ki bodo primerljivi ali boljši, kot v večini drugih držav članic EU. Glavni rezultati bodo torej zanesljiva in ustrezna celostna oskrba in brezhibno opremljena in delujoča infrastruktura za prosilce.</w:t>
      </w:r>
    </w:p>
    <w:p w:rsidR="005578EF" w:rsidRDefault="005578EF" w:rsidP="005578EF">
      <w:pPr>
        <w:pStyle w:val="Default"/>
        <w:spacing w:line="260" w:lineRule="exact"/>
        <w:jc w:val="both"/>
        <w:rPr>
          <w:rFonts w:ascii="Arial" w:hAnsi="Arial" w:cs="Arial"/>
          <w:b/>
          <w:sz w:val="20"/>
          <w:szCs w:val="20"/>
        </w:rPr>
      </w:pPr>
    </w:p>
    <w:p w:rsidR="005578EF" w:rsidRDefault="005578EF" w:rsidP="005578EF">
      <w:pPr>
        <w:pStyle w:val="Default"/>
        <w:spacing w:line="260" w:lineRule="exact"/>
        <w:jc w:val="both"/>
        <w:rPr>
          <w:rFonts w:ascii="Arial" w:hAnsi="Arial" w:cs="Arial"/>
          <w:b/>
          <w:sz w:val="20"/>
          <w:szCs w:val="20"/>
        </w:rPr>
      </w:pPr>
    </w:p>
    <w:p w:rsidR="00314B7F" w:rsidRPr="00DF304F" w:rsidRDefault="0076773F" w:rsidP="005578EF">
      <w:pPr>
        <w:pStyle w:val="Default"/>
        <w:spacing w:line="260" w:lineRule="exact"/>
        <w:jc w:val="both"/>
        <w:rPr>
          <w:rFonts w:ascii="Arial" w:hAnsi="Arial" w:cs="Arial"/>
          <w:b/>
          <w:sz w:val="20"/>
          <w:szCs w:val="20"/>
        </w:rPr>
      </w:pPr>
      <w:r w:rsidRPr="00DF304F">
        <w:rPr>
          <w:rFonts w:ascii="Arial" w:hAnsi="Arial" w:cs="Arial"/>
          <w:b/>
          <w:sz w:val="20"/>
          <w:szCs w:val="20"/>
        </w:rPr>
        <w:t>Ciljne skupine in upravičenci</w:t>
      </w:r>
    </w:p>
    <w:p w:rsidR="005578EF" w:rsidRDefault="005578EF" w:rsidP="005578EF">
      <w:pPr>
        <w:jc w:val="both"/>
        <w:rPr>
          <w:rFonts w:cs="Arial"/>
          <w:color w:val="000000"/>
          <w:szCs w:val="20"/>
          <w:lang w:val="sl-SI" w:eastAsia="sl-SI"/>
        </w:rPr>
      </w:pPr>
    </w:p>
    <w:p w:rsidR="0076773F" w:rsidRDefault="00AC1C87" w:rsidP="005578EF">
      <w:pPr>
        <w:jc w:val="both"/>
        <w:rPr>
          <w:color w:val="000000"/>
          <w:lang w:val="sl-SI"/>
        </w:rPr>
      </w:pPr>
      <w:r w:rsidRPr="00DF304F">
        <w:rPr>
          <w:rFonts w:cs="Arial"/>
          <w:color w:val="000000"/>
          <w:szCs w:val="20"/>
          <w:lang w:val="sl-SI" w:eastAsia="sl-SI"/>
        </w:rPr>
        <w:t>R</w:t>
      </w:r>
      <w:r w:rsidR="00014CDD" w:rsidRPr="00DF304F">
        <w:rPr>
          <w:color w:val="000000"/>
          <w:lang w:val="sl-SI"/>
        </w:rPr>
        <w:t xml:space="preserve">esorji za izvajanje </w:t>
      </w:r>
      <w:r w:rsidR="00F17E7D" w:rsidRPr="00DF304F">
        <w:rPr>
          <w:color w:val="000000"/>
          <w:lang w:val="sl-SI"/>
        </w:rPr>
        <w:t>posebnega</w:t>
      </w:r>
      <w:r w:rsidR="00000D2C" w:rsidRPr="00DF304F">
        <w:rPr>
          <w:color w:val="000000"/>
          <w:lang w:val="sl-SI"/>
        </w:rPr>
        <w:t xml:space="preserve"> cilja SO1 </w:t>
      </w:r>
      <w:r w:rsidR="00BC1CEE" w:rsidRPr="00DF304F">
        <w:rPr>
          <w:color w:val="000000"/>
          <w:lang w:val="sl-SI"/>
        </w:rPr>
        <w:t>programa</w:t>
      </w:r>
      <w:r w:rsidR="00000D2C" w:rsidRPr="00DF304F">
        <w:rPr>
          <w:color w:val="000000"/>
          <w:lang w:val="sl-SI"/>
        </w:rPr>
        <w:t xml:space="preserve"> AMIF</w:t>
      </w:r>
      <w:r w:rsidR="00014CDD" w:rsidRPr="00DF304F">
        <w:rPr>
          <w:color w:val="000000"/>
          <w:lang w:val="sl-SI"/>
        </w:rPr>
        <w:t xml:space="preserve"> so Ministrstvo za notranje zadeve Republike Slovenije (MNZ), ki je pristojno za vprašanja azila in migracij, Urad Vlade RS za oskrbo in integracijo migrantov (UOIM), ki je odgovoren za prosilce za mednarodno zaščito in za osebe s priznano mednarodno zaščito (s statusom begunca ali s subsidiarno zaščito) in za državljane tretjih držav</w:t>
      </w:r>
      <w:r w:rsidR="0078109E" w:rsidRPr="00DF304F">
        <w:rPr>
          <w:color w:val="000000"/>
          <w:lang w:val="sl-SI"/>
        </w:rPr>
        <w:t>.</w:t>
      </w:r>
    </w:p>
    <w:p w:rsidR="005578EF" w:rsidRPr="00DF304F" w:rsidRDefault="005578EF" w:rsidP="005578EF">
      <w:pPr>
        <w:jc w:val="both"/>
        <w:rPr>
          <w:rFonts w:cs="Arial"/>
          <w:szCs w:val="20"/>
          <w:lang w:val="sl-SI"/>
        </w:rPr>
      </w:pPr>
    </w:p>
    <w:p w:rsidR="008606FA" w:rsidRDefault="00AC1C87" w:rsidP="005578EF">
      <w:pPr>
        <w:pStyle w:val="Default"/>
        <w:spacing w:line="260" w:lineRule="exact"/>
        <w:jc w:val="both"/>
        <w:rPr>
          <w:rFonts w:ascii="Arial" w:hAnsi="Arial" w:cs="Arial"/>
          <w:sz w:val="20"/>
          <w:szCs w:val="20"/>
        </w:rPr>
      </w:pPr>
      <w:r w:rsidRPr="00DF304F">
        <w:rPr>
          <w:rFonts w:ascii="Arial" w:hAnsi="Arial" w:cs="Arial"/>
          <w:sz w:val="20"/>
          <w:szCs w:val="20"/>
        </w:rPr>
        <w:t xml:space="preserve">Upravičenci v okviru </w:t>
      </w:r>
      <w:r w:rsidR="00DD2423" w:rsidRPr="00DF304F">
        <w:rPr>
          <w:rFonts w:ascii="Arial" w:hAnsi="Arial" w:cs="Arial"/>
          <w:sz w:val="20"/>
          <w:szCs w:val="20"/>
        </w:rPr>
        <w:t xml:space="preserve">izvajanja </w:t>
      </w:r>
      <w:r w:rsidR="00BC1CEE" w:rsidRPr="00DF304F">
        <w:rPr>
          <w:rFonts w:ascii="Arial" w:hAnsi="Arial" w:cs="Arial"/>
          <w:sz w:val="20"/>
          <w:szCs w:val="20"/>
        </w:rPr>
        <w:t>programa</w:t>
      </w:r>
      <w:r w:rsidRPr="00DF304F">
        <w:rPr>
          <w:rFonts w:ascii="Arial" w:hAnsi="Arial" w:cs="Arial"/>
          <w:sz w:val="20"/>
          <w:szCs w:val="20"/>
        </w:rPr>
        <w:t xml:space="preserve"> AMIF so organi javnega prava ali zasebna podjetja, nevladne organizacije oz. druge osebe zasebnega prava, ki izvajajo operacije na nepridobiten način.</w:t>
      </w:r>
    </w:p>
    <w:p w:rsidR="00A6164D" w:rsidRDefault="00A6164D" w:rsidP="005578EF">
      <w:pPr>
        <w:pStyle w:val="Default"/>
        <w:spacing w:line="260" w:lineRule="exact"/>
        <w:jc w:val="both"/>
        <w:rPr>
          <w:rFonts w:ascii="Arial" w:hAnsi="Arial" w:cs="Arial"/>
          <w:b/>
          <w:sz w:val="20"/>
          <w:szCs w:val="20"/>
        </w:rPr>
      </w:pPr>
    </w:p>
    <w:p w:rsidR="005578EF" w:rsidRDefault="005578EF" w:rsidP="005578EF">
      <w:pPr>
        <w:pStyle w:val="Default"/>
        <w:spacing w:line="260" w:lineRule="exact"/>
        <w:jc w:val="both"/>
        <w:rPr>
          <w:rFonts w:ascii="Arial" w:hAnsi="Arial" w:cs="Arial"/>
          <w:b/>
          <w:sz w:val="20"/>
          <w:szCs w:val="20"/>
        </w:rPr>
      </w:pPr>
    </w:p>
    <w:p w:rsidR="0076773F" w:rsidRDefault="0076773F" w:rsidP="005578EF">
      <w:pPr>
        <w:pStyle w:val="Default"/>
        <w:spacing w:line="260" w:lineRule="exact"/>
        <w:jc w:val="both"/>
        <w:rPr>
          <w:rFonts w:ascii="Arial" w:hAnsi="Arial" w:cs="Arial"/>
          <w:b/>
          <w:sz w:val="20"/>
          <w:szCs w:val="20"/>
        </w:rPr>
      </w:pPr>
      <w:r w:rsidRPr="00DF304F">
        <w:rPr>
          <w:rFonts w:ascii="Arial" w:hAnsi="Arial" w:cs="Arial"/>
          <w:b/>
          <w:sz w:val="20"/>
          <w:szCs w:val="20"/>
        </w:rPr>
        <w:t>Finančni instrumenti in veliki projekti</w:t>
      </w:r>
    </w:p>
    <w:p w:rsidR="005578EF" w:rsidRPr="008606FA" w:rsidRDefault="005578EF" w:rsidP="005578EF">
      <w:pPr>
        <w:pStyle w:val="Default"/>
        <w:spacing w:line="260" w:lineRule="exact"/>
        <w:jc w:val="both"/>
        <w:rPr>
          <w:rFonts w:ascii="Arial" w:hAnsi="Arial" w:cs="Arial"/>
          <w:sz w:val="20"/>
          <w:szCs w:val="20"/>
        </w:rPr>
      </w:pPr>
    </w:p>
    <w:p w:rsidR="0076773F" w:rsidRPr="00DF304F" w:rsidRDefault="00BC1CEE" w:rsidP="005578EF">
      <w:pPr>
        <w:pStyle w:val="Default"/>
        <w:spacing w:line="260" w:lineRule="exact"/>
        <w:jc w:val="both"/>
        <w:rPr>
          <w:rFonts w:ascii="Arial" w:hAnsi="Arial" w:cs="Arial"/>
          <w:sz w:val="20"/>
          <w:szCs w:val="20"/>
        </w:rPr>
      </w:pPr>
      <w:r w:rsidRPr="00DF304F">
        <w:rPr>
          <w:rFonts w:ascii="Arial" w:hAnsi="Arial" w:cs="Arial"/>
          <w:sz w:val="20"/>
          <w:szCs w:val="20"/>
        </w:rPr>
        <w:t>Pri</w:t>
      </w:r>
      <w:r w:rsidR="0076773F" w:rsidRPr="00DF304F">
        <w:rPr>
          <w:rFonts w:ascii="Arial" w:hAnsi="Arial" w:cs="Arial"/>
          <w:sz w:val="20"/>
          <w:szCs w:val="20"/>
        </w:rPr>
        <w:t xml:space="preserve"> izvajanju </w:t>
      </w:r>
      <w:r w:rsidR="0078109E" w:rsidRPr="00DF304F">
        <w:rPr>
          <w:rFonts w:ascii="Arial" w:hAnsi="Arial" w:cs="Arial"/>
          <w:sz w:val="20"/>
          <w:szCs w:val="20"/>
        </w:rPr>
        <w:t>programa AMIF</w:t>
      </w:r>
      <w:r w:rsidR="0076773F" w:rsidRPr="00DF304F">
        <w:rPr>
          <w:rFonts w:ascii="Arial" w:hAnsi="Arial" w:cs="Arial"/>
          <w:sz w:val="20"/>
          <w:szCs w:val="20"/>
        </w:rPr>
        <w:t xml:space="preserve"> se ne načrtuje uporab</w:t>
      </w:r>
      <w:r w:rsidRPr="00DF304F">
        <w:rPr>
          <w:rFonts w:ascii="Arial" w:hAnsi="Arial" w:cs="Arial"/>
          <w:sz w:val="20"/>
          <w:szCs w:val="20"/>
        </w:rPr>
        <w:t>a</w:t>
      </w:r>
      <w:r w:rsidR="0076773F" w:rsidRPr="00DF304F">
        <w:rPr>
          <w:rFonts w:ascii="Arial" w:hAnsi="Arial" w:cs="Arial"/>
          <w:sz w:val="20"/>
          <w:szCs w:val="20"/>
        </w:rPr>
        <w:t xml:space="preserve"> finančnih instrumentov.</w:t>
      </w:r>
    </w:p>
    <w:p w:rsidR="00A6164D" w:rsidRDefault="00A6164D" w:rsidP="005578EF">
      <w:pPr>
        <w:pStyle w:val="Default"/>
        <w:spacing w:line="260" w:lineRule="exact"/>
        <w:jc w:val="both"/>
        <w:rPr>
          <w:rFonts w:ascii="Arial" w:hAnsi="Arial" w:cs="Arial"/>
          <w:b/>
          <w:sz w:val="20"/>
          <w:szCs w:val="20"/>
        </w:rPr>
      </w:pPr>
    </w:p>
    <w:p w:rsidR="005578EF" w:rsidRDefault="005578EF" w:rsidP="005578EF">
      <w:pPr>
        <w:pStyle w:val="Default"/>
        <w:spacing w:line="260" w:lineRule="exact"/>
        <w:jc w:val="both"/>
        <w:rPr>
          <w:rFonts w:ascii="Arial" w:hAnsi="Arial" w:cs="Arial"/>
          <w:b/>
          <w:sz w:val="20"/>
          <w:szCs w:val="20"/>
        </w:rPr>
      </w:pPr>
    </w:p>
    <w:p w:rsidR="0076773F" w:rsidRDefault="00BC1CEE" w:rsidP="005578EF">
      <w:pPr>
        <w:pStyle w:val="Default"/>
        <w:spacing w:line="260" w:lineRule="exact"/>
        <w:jc w:val="both"/>
        <w:rPr>
          <w:rFonts w:ascii="Arial" w:hAnsi="Arial" w:cs="Arial"/>
          <w:b/>
          <w:sz w:val="20"/>
          <w:szCs w:val="20"/>
        </w:rPr>
      </w:pPr>
      <w:r w:rsidRPr="00DF304F">
        <w:rPr>
          <w:rFonts w:ascii="Arial" w:hAnsi="Arial" w:cs="Arial"/>
          <w:b/>
          <w:sz w:val="20"/>
          <w:szCs w:val="20"/>
        </w:rPr>
        <w:t>Način izbire</w:t>
      </w:r>
      <w:r w:rsidR="0076773F" w:rsidRPr="00DF304F">
        <w:rPr>
          <w:rFonts w:ascii="Arial" w:hAnsi="Arial" w:cs="Arial"/>
          <w:b/>
          <w:sz w:val="20"/>
          <w:szCs w:val="20"/>
        </w:rPr>
        <w:t xml:space="preserve"> operacij</w:t>
      </w:r>
    </w:p>
    <w:p w:rsidR="005578EF" w:rsidRPr="00DF304F" w:rsidRDefault="005578EF" w:rsidP="005578EF">
      <w:pPr>
        <w:pStyle w:val="Default"/>
        <w:spacing w:line="260" w:lineRule="exact"/>
        <w:jc w:val="both"/>
        <w:rPr>
          <w:rFonts w:ascii="Arial" w:hAnsi="Arial" w:cs="Arial"/>
          <w:b/>
          <w:sz w:val="20"/>
          <w:szCs w:val="20"/>
        </w:rPr>
      </w:pPr>
    </w:p>
    <w:p w:rsidR="0076773F" w:rsidRPr="00DF304F" w:rsidRDefault="00014CDD" w:rsidP="005578EF">
      <w:pPr>
        <w:pStyle w:val="Default"/>
        <w:spacing w:line="260" w:lineRule="exact"/>
        <w:jc w:val="both"/>
        <w:rPr>
          <w:rFonts w:ascii="Arial" w:hAnsi="Arial" w:cs="Arial"/>
          <w:sz w:val="20"/>
          <w:szCs w:val="20"/>
        </w:rPr>
      </w:pPr>
      <w:r w:rsidRPr="00DF304F">
        <w:rPr>
          <w:rFonts w:ascii="Arial" w:hAnsi="Arial" w:cs="Arial"/>
          <w:sz w:val="20"/>
          <w:szCs w:val="20"/>
        </w:rPr>
        <w:t xml:space="preserve">Sredstva </w:t>
      </w:r>
      <w:r w:rsidR="00BC1CEE" w:rsidRPr="00DF304F">
        <w:rPr>
          <w:rFonts w:ascii="Arial" w:hAnsi="Arial" w:cs="Arial"/>
          <w:sz w:val="20"/>
          <w:szCs w:val="20"/>
        </w:rPr>
        <w:t>programa AMIF</w:t>
      </w:r>
      <w:r w:rsidRPr="00DF304F">
        <w:rPr>
          <w:rFonts w:ascii="Arial" w:hAnsi="Arial" w:cs="Arial"/>
          <w:sz w:val="20"/>
          <w:szCs w:val="20"/>
        </w:rPr>
        <w:t xml:space="preserve"> bo</w:t>
      </w:r>
      <w:r w:rsidR="002333F3" w:rsidRPr="00DF304F">
        <w:rPr>
          <w:rFonts w:ascii="Arial" w:hAnsi="Arial" w:cs="Arial"/>
          <w:sz w:val="20"/>
          <w:szCs w:val="20"/>
        </w:rPr>
        <w:t>do resorji</w:t>
      </w:r>
      <w:r w:rsidRPr="00DF304F">
        <w:rPr>
          <w:rFonts w:ascii="Arial" w:hAnsi="Arial" w:cs="Arial"/>
          <w:sz w:val="20"/>
          <w:szCs w:val="20"/>
        </w:rPr>
        <w:t xml:space="preserve"> prejel</w:t>
      </w:r>
      <w:r w:rsidR="002333F3" w:rsidRPr="00DF304F">
        <w:rPr>
          <w:rFonts w:ascii="Arial" w:hAnsi="Arial" w:cs="Arial"/>
          <w:sz w:val="20"/>
          <w:szCs w:val="20"/>
        </w:rPr>
        <w:t>i</w:t>
      </w:r>
      <w:r w:rsidRPr="00DF304F">
        <w:rPr>
          <w:rFonts w:ascii="Arial" w:hAnsi="Arial" w:cs="Arial"/>
          <w:sz w:val="20"/>
          <w:szCs w:val="20"/>
        </w:rPr>
        <w:t xml:space="preserve"> preko neposredne dodelitve, zaradi zakonskih pristojnosti s predmetnega področja. Določene vsebine </w:t>
      </w:r>
      <w:r w:rsidR="002333F3" w:rsidRPr="00DF304F">
        <w:rPr>
          <w:rFonts w:ascii="Arial" w:hAnsi="Arial" w:cs="Arial"/>
          <w:sz w:val="20"/>
          <w:szCs w:val="20"/>
        </w:rPr>
        <w:t xml:space="preserve">(npr. informiranje prosilcev in prostočasne aktivnosti ter opismenjevanje, učna pomoč in tečaji slovenskega jezika za prosilce) </w:t>
      </w:r>
      <w:r w:rsidRPr="00DF304F">
        <w:rPr>
          <w:rFonts w:ascii="Arial" w:hAnsi="Arial" w:cs="Arial"/>
          <w:sz w:val="20"/>
          <w:szCs w:val="20"/>
        </w:rPr>
        <w:t>bodo razdeljene na podlagi javnih razpisov.</w:t>
      </w:r>
    </w:p>
    <w:p w:rsidR="00A6164D" w:rsidRDefault="00A6164D" w:rsidP="005578EF">
      <w:pPr>
        <w:pStyle w:val="Default"/>
        <w:spacing w:line="260" w:lineRule="exact"/>
        <w:jc w:val="both"/>
        <w:rPr>
          <w:rFonts w:ascii="Arial" w:hAnsi="Arial" w:cs="Arial"/>
          <w:b/>
          <w:sz w:val="20"/>
          <w:szCs w:val="20"/>
        </w:rPr>
      </w:pPr>
    </w:p>
    <w:p w:rsidR="005578EF" w:rsidRDefault="005578EF" w:rsidP="005578EF">
      <w:pPr>
        <w:pStyle w:val="Default"/>
        <w:spacing w:line="260" w:lineRule="exact"/>
        <w:jc w:val="both"/>
        <w:rPr>
          <w:rFonts w:ascii="Arial" w:hAnsi="Arial" w:cs="Arial"/>
          <w:b/>
          <w:sz w:val="20"/>
          <w:szCs w:val="20"/>
        </w:rPr>
      </w:pPr>
    </w:p>
    <w:p w:rsidR="00502CBB" w:rsidRDefault="00502CBB" w:rsidP="005578EF">
      <w:pPr>
        <w:pStyle w:val="Default"/>
        <w:spacing w:line="260" w:lineRule="exact"/>
        <w:jc w:val="both"/>
        <w:rPr>
          <w:rFonts w:ascii="Arial" w:hAnsi="Arial" w:cs="Arial"/>
          <w:b/>
          <w:sz w:val="20"/>
          <w:szCs w:val="20"/>
        </w:rPr>
      </w:pPr>
    </w:p>
    <w:p w:rsidR="0076773F" w:rsidRDefault="0076773F" w:rsidP="005578EF">
      <w:pPr>
        <w:pStyle w:val="Default"/>
        <w:spacing w:line="260" w:lineRule="exact"/>
        <w:jc w:val="both"/>
        <w:rPr>
          <w:rFonts w:ascii="Arial" w:hAnsi="Arial" w:cs="Arial"/>
          <w:b/>
          <w:sz w:val="20"/>
          <w:szCs w:val="20"/>
        </w:rPr>
      </w:pPr>
      <w:r w:rsidRPr="00DF304F">
        <w:rPr>
          <w:rFonts w:ascii="Arial" w:hAnsi="Arial" w:cs="Arial"/>
          <w:b/>
          <w:sz w:val="20"/>
          <w:szCs w:val="20"/>
        </w:rPr>
        <w:t>Ugotavljanje upravičenosti</w:t>
      </w:r>
    </w:p>
    <w:p w:rsidR="005578EF" w:rsidRPr="00DF304F" w:rsidRDefault="005578EF" w:rsidP="005578EF">
      <w:pPr>
        <w:pStyle w:val="Default"/>
        <w:spacing w:line="260" w:lineRule="exact"/>
        <w:jc w:val="both"/>
        <w:rPr>
          <w:rFonts w:ascii="Arial" w:hAnsi="Arial" w:cs="Arial"/>
          <w:b/>
          <w:sz w:val="20"/>
          <w:szCs w:val="20"/>
        </w:rPr>
      </w:pPr>
    </w:p>
    <w:p w:rsidR="0076773F" w:rsidRPr="00DF304F" w:rsidRDefault="0076773F" w:rsidP="005578EF">
      <w:pPr>
        <w:pStyle w:val="Default"/>
        <w:spacing w:line="260" w:lineRule="exact"/>
        <w:jc w:val="both"/>
        <w:rPr>
          <w:rFonts w:ascii="Arial" w:hAnsi="Arial" w:cs="Arial"/>
          <w:sz w:val="20"/>
          <w:szCs w:val="20"/>
        </w:rPr>
      </w:pPr>
      <w:r w:rsidRPr="00DF304F">
        <w:rPr>
          <w:rFonts w:ascii="Arial" w:hAnsi="Arial" w:cs="Arial"/>
          <w:sz w:val="20"/>
          <w:szCs w:val="20"/>
        </w:rPr>
        <w:t>Ob up</w:t>
      </w:r>
      <w:r w:rsidR="00C954AF" w:rsidRPr="00DF304F">
        <w:rPr>
          <w:rFonts w:ascii="Arial" w:hAnsi="Arial" w:cs="Arial"/>
          <w:sz w:val="20"/>
          <w:szCs w:val="20"/>
        </w:rPr>
        <w:t>oštevanju predmeta vsake posamezne izbire</w:t>
      </w:r>
      <w:r w:rsidRPr="00DF304F">
        <w:rPr>
          <w:rFonts w:ascii="Arial" w:hAnsi="Arial" w:cs="Arial"/>
          <w:sz w:val="20"/>
          <w:szCs w:val="20"/>
        </w:rPr>
        <w:t xml:space="preserve"> operacij se glede na relevantnost </w:t>
      </w:r>
      <w:r w:rsidR="00BE286D" w:rsidRPr="00DF304F">
        <w:rPr>
          <w:rFonts w:ascii="Arial" w:hAnsi="Arial" w:cs="Arial"/>
          <w:sz w:val="20"/>
          <w:szCs w:val="20"/>
        </w:rPr>
        <w:t>upošteva</w:t>
      </w:r>
      <w:r w:rsidRPr="00DF304F">
        <w:rPr>
          <w:rFonts w:ascii="Arial" w:hAnsi="Arial" w:cs="Arial"/>
          <w:sz w:val="20"/>
          <w:szCs w:val="20"/>
        </w:rPr>
        <w:t xml:space="preserve"> vsaj naslednj</w:t>
      </w:r>
      <w:r w:rsidR="00BE286D" w:rsidRPr="00DF304F">
        <w:rPr>
          <w:rFonts w:ascii="Arial" w:hAnsi="Arial" w:cs="Arial"/>
          <w:sz w:val="20"/>
          <w:szCs w:val="20"/>
        </w:rPr>
        <w:t>e</w:t>
      </w:r>
      <w:r w:rsidRPr="00DF304F">
        <w:rPr>
          <w:rFonts w:ascii="Arial" w:hAnsi="Arial" w:cs="Arial"/>
          <w:sz w:val="20"/>
          <w:szCs w:val="20"/>
        </w:rPr>
        <w:t xml:space="preserve"> pogoje za ugotavljanje upravičenosti:</w:t>
      </w:r>
    </w:p>
    <w:p w:rsidR="0076773F" w:rsidRPr="00DF304F" w:rsidRDefault="0076773F" w:rsidP="005578EF">
      <w:pPr>
        <w:pStyle w:val="Default"/>
        <w:numPr>
          <w:ilvl w:val="0"/>
          <w:numId w:val="44"/>
        </w:numPr>
        <w:spacing w:line="260" w:lineRule="exact"/>
        <w:jc w:val="both"/>
        <w:rPr>
          <w:rFonts w:ascii="Arial" w:hAnsi="Arial" w:cs="Arial"/>
          <w:sz w:val="20"/>
          <w:szCs w:val="20"/>
        </w:rPr>
      </w:pPr>
      <w:r w:rsidRPr="00DF304F">
        <w:rPr>
          <w:rFonts w:ascii="Arial" w:hAnsi="Arial" w:cs="Arial"/>
          <w:sz w:val="20"/>
          <w:szCs w:val="20"/>
        </w:rPr>
        <w:t xml:space="preserve">usklajenost s </w:t>
      </w:r>
      <w:r w:rsidR="00A62D0D" w:rsidRPr="00DF304F">
        <w:rPr>
          <w:rFonts w:ascii="Arial" w:hAnsi="Arial" w:cs="Arial"/>
          <w:sz w:val="20"/>
          <w:szCs w:val="20"/>
        </w:rPr>
        <w:t>posebnim</w:t>
      </w:r>
      <w:r w:rsidR="00BE286D" w:rsidRPr="00DF304F">
        <w:rPr>
          <w:rFonts w:ascii="Arial" w:hAnsi="Arial" w:cs="Arial"/>
          <w:sz w:val="20"/>
          <w:szCs w:val="20"/>
        </w:rPr>
        <w:t xml:space="preserve"> </w:t>
      </w:r>
      <w:r w:rsidRPr="00DF304F">
        <w:rPr>
          <w:rFonts w:ascii="Arial" w:hAnsi="Arial" w:cs="Arial"/>
          <w:sz w:val="20"/>
          <w:szCs w:val="20"/>
        </w:rPr>
        <w:t>cilj</w:t>
      </w:r>
      <w:r w:rsidR="00BE286D" w:rsidRPr="00DF304F">
        <w:rPr>
          <w:rFonts w:ascii="Arial" w:hAnsi="Arial" w:cs="Arial"/>
          <w:sz w:val="20"/>
          <w:szCs w:val="20"/>
        </w:rPr>
        <w:t>em SO1</w:t>
      </w:r>
      <w:r w:rsidR="00517CD1" w:rsidRPr="00DF304F">
        <w:rPr>
          <w:rFonts w:ascii="Arial" w:hAnsi="Arial" w:cs="Arial"/>
          <w:sz w:val="20"/>
          <w:szCs w:val="20"/>
        </w:rPr>
        <w:t>,</w:t>
      </w:r>
      <w:r w:rsidR="00BE286D" w:rsidRPr="00DF304F">
        <w:rPr>
          <w:rFonts w:ascii="Arial" w:hAnsi="Arial" w:cs="Arial"/>
          <w:sz w:val="20"/>
          <w:szCs w:val="20"/>
        </w:rPr>
        <w:t xml:space="preserve"> področji uporabe podpore</w:t>
      </w:r>
      <w:r w:rsidR="00517CD1" w:rsidRPr="00DF304F">
        <w:t xml:space="preserve"> </w:t>
      </w:r>
      <w:r w:rsidR="00517CD1" w:rsidRPr="00DF304F">
        <w:rPr>
          <w:rFonts w:ascii="Arial" w:hAnsi="Arial" w:cs="Arial"/>
          <w:sz w:val="20"/>
          <w:szCs w:val="20"/>
        </w:rPr>
        <w:t>ter izvedbenimi ukrepi</w:t>
      </w:r>
      <w:r w:rsidR="00062DB6">
        <w:rPr>
          <w:rFonts w:ascii="Arial" w:hAnsi="Arial" w:cs="Arial"/>
          <w:sz w:val="20"/>
          <w:szCs w:val="20"/>
        </w:rPr>
        <w:t>, ki jih določa Uredba 2021/11</w:t>
      </w:r>
      <w:r w:rsidR="00A62D0D" w:rsidRPr="00DF304F">
        <w:rPr>
          <w:rFonts w:ascii="Arial" w:hAnsi="Arial" w:cs="Arial"/>
          <w:sz w:val="20"/>
          <w:szCs w:val="20"/>
        </w:rPr>
        <w:t>47/EU</w:t>
      </w:r>
      <w:r w:rsidR="00BE286D" w:rsidRPr="00DF304F">
        <w:rPr>
          <w:rFonts w:ascii="Arial" w:hAnsi="Arial" w:cs="Arial"/>
          <w:sz w:val="20"/>
          <w:szCs w:val="20"/>
        </w:rPr>
        <w:t>,</w:t>
      </w:r>
      <w:r w:rsidRPr="00DF304F">
        <w:rPr>
          <w:rFonts w:ascii="Arial" w:hAnsi="Arial" w:cs="Arial"/>
          <w:sz w:val="20"/>
          <w:szCs w:val="20"/>
        </w:rPr>
        <w:t xml:space="preserve"> </w:t>
      </w:r>
    </w:p>
    <w:p w:rsidR="00BE286D" w:rsidRPr="00DF304F" w:rsidRDefault="00BE286D" w:rsidP="005578EF">
      <w:pPr>
        <w:pStyle w:val="Default"/>
        <w:numPr>
          <w:ilvl w:val="0"/>
          <w:numId w:val="44"/>
        </w:numPr>
        <w:spacing w:line="260" w:lineRule="exact"/>
        <w:jc w:val="both"/>
        <w:rPr>
          <w:rFonts w:ascii="Arial" w:hAnsi="Arial" w:cs="Arial"/>
          <w:sz w:val="20"/>
          <w:szCs w:val="20"/>
        </w:rPr>
      </w:pPr>
      <w:r w:rsidRPr="00DF304F">
        <w:rPr>
          <w:rFonts w:ascii="Arial" w:hAnsi="Arial" w:cs="Arial"/>
          <w:sz w:val="20"/>
          <w:szCs w:val="20"/>
        </w:rPr>
        <w:t xml:space="preserve">usklajenost z akcijskim načrtom </w:t>
      </w:r>
      <w:r w:rsidR="00517CD1" w:rsidRPr="00DF304F">
        <w:rPr>
          <w:rFonts w:ascii="Arial" w:hAnsi="Arial" w:cs="Arial"/>
          <w:sz w:val="20"/>
          <w:szCs w:val="20"/>
        </w:rPr>
        <w:t>programa AMIF,</w:t>
      </w:r>
    </w:p>
    <w:p w:rsidR="00517CD1" w:rsidRPr="00DF304F" w:rsidRDefault="00517CD1" w:rsidP="005578EF">
      <w:pPr>
        <w:pStyle w:val="Default"/>
        <w:numPr>
          <w:ilvl w:val="0"/>
          <w:numId w:val="44"/>
        </w:numPr>
        <w:spacing w:line="260" w:lineRule="exact"/>
        <w:jc w:val="both"/>
        <w:rPr>
          <w:rFonts w:ascii="Arial" w:hAnsi="Arial" w:cs="Arial"/>
          <w:color w:val="auto"/>
          <w:sz w:val="20"/>
          <w:szCs w:val="20"/>
        </w:rPr>
      </w:pPr>
      <w:r w:rsidRPr="00DF304F">
        <w:rPr>
          <w:rFonts w:ascii="Arial" w:hAnsi="Arial" w:cs="Arial"/>
          <w:color w:val="auto"/>
          <w:sz w:val="20"/>
          <w:szCs w:val="20"/>
        </w:rPr>
        <w:t>obdobje upravičenosti za črpanje sredstev iz AMIF od 1. 1. 2021 do 31. 12. 2029,</w:t>
      </w:r>
    </w:p>
    <w:p w:rsidR="00517CD1" w:rsidRPr="00DF304F" w:rsidRDefault="00B2243F" w:rsidP="005578EF">
      <w:pPr>
        <w:pStyle w:val="Default"/>
        <w:numPr>
          <w:ilvl w:val="0"/>
          <w:numId w:val="44"/>
        </w:numPr>
        <w:spacing w:line="260" w:lineRule="exact"/>
        <w:jc w:val="both"/>
        <w:rPr>
          <w:rFonts w:ascii="Arial" w:hAnsi="Arial" w:cs="Arial"/>
          <w:color w:val="auto"/>
          <w:sz w:val="20"/>
          <w:szCs w:val="20"/>
        </w:rPr>
      </w:pPr>
      <w:r w:rsidRPr="00DF304F">
        <w:rPr>
          <w:rFonts w:ascii="Arial" w:hAnsi="Arial" w:cs="Arial"/>
          <w:color w:val="auto"/>
          <w:sz w:val="20"/>
          <w:szCs w:val="20"/>
        </w:rPr>
        <w:t>doseganje</w:t>
      </w:r>
      <w:r w:rsidR="00517CD1" w:rsidRPr="00DF304F">
        <w:rPr>
          <w:rFonts w:ascii="Arial" w:hAnsi="Arial" w:cs="Arial"/>
          <w:color w:val="auto"/>
          <w:sz w:val="20"/>
          <w:szCs w:val="20"/>
        </w:rPr>
        <w:t xml:space="preserve"> rezultatov, in kjer je to relevantno, kazalnikov učinka in rezultata za </w:t>
      </w:r>
      <w:r w:rsidR="004B6083" w:rsidRPr="00DF304F">
        <w:rPr>
          <w:rFonts w:ascii="Arial" w:hAnsi="Arial" w:cs="Arial"/>
          <w:color w:val="auto"/>
          <w:sz w:val="20"/>
          <w:szCs w:val="20"/>
        </w:rPr>
        <w:t>posebni</w:t>
      </w:r>
      <w:r w:rsidR="00517CD1" w:rsidRPr="00DF304F">
        <w:rPr>
          <w:rFonts w:ascii="Arial" w:hAnsi="Arial" w:cs="Arial"/>
          <w:color w:val="auto"/>
          <w:sz w:val="20"/>
          <w:szCs w:val="20"/>
        </w:rPr>
        <w:t xml:space="preserve"> cilj SO1.</w:t>
      </w:r>
    </w:p>
    <w:p w:rsidR="00A6164D" w:rsidRDefault="00A6164D" w:rsidP="005578EF">
      <w:pPr>
        <w:pStyle w:val="Default"/>
        <w:spacing w:line="260" w:lineRule="exact"/>
        <w:jc w:val="both"/>
        <w:rPr>
          <w:rFonts w:ascii="Arial" w:hAnsi="Arial" w:cs="Arial"/>
          <w:b/>
          <w:sz w:val="20"/>
          <w:szCs w:val="20"/>
        </w:rPr>
      </w:pPr>
    </w:p>
    <w:p w:rsidR="005578EF" w:rsidRDefault="005578EF" w:rsidP="005578EF">
      <w:pPr>
        <w:pStyle w:val="Default"/>
        <w:spacing w:line="260" w:lineRule="exact"/>
        <w:jc w:val="both"/>
        <w:rPr>
          <w:rFonts w:ascii="Arial" w:hAnsi="Arial" w:cs="Arial"/>
          <w:b/>
          <w:sz w:val="20"/>
          <w:szCs w:val="20"/>
        </w:rPr>
      </w:pPr>
    </w:p>
    <w:p w:rsidR="0076773F" w:rsidRDefault="0076773F" w:rsidP="005578EF">
      <w:pPr>
        <w:pStyle w:val="Default"/>
        <w:spacing w:line="260" w:lineRule="exact"/>
        <w:jc w:val="both"/>
        <w:rPr>
          <w:rFonts w:ascii="Arial" w:hAnsi="Arial" w:cs="Arial"/>
          <w:b/>
          <w:sz w:val="20"/>
          <w:szCs w:val="20"/>
        </w:rPr>
      </w:pPr>
      <w:r w:rsidRPr="00DF304F">
        <w:rPr>
          <w:rFonts w:ascii="Arial" w:hAnsi="Arial" w:cs="Arial"/>
          <w:b/>
          <w:sz w:val="20"/>
          <w:szCs w:val="20"/>
        </w:rPr>
        <w:t>Merila za ocenjevanje</w:t>
      </w:r>
    </w:p>
    <w:p w:rsidR="005578EF" w:rsidRPr="00DF304F" w:rsidRDefault="005578EF" w:rsidP="005578EF">
      <w:pPr>
        <w:pStyle w:val="Default"/>
        <w:spacing w:line="260" w:lineRule="exact"/>
        <w:jc w:val="both"/>
        <w:rPr>
          <w:rFonts w:ascii="Arial" w:hAnsi="Arial" w:cs="Arial"/>
          <w:b/>
          <w:sz w:val="20"/>
          <w:szCs w:val="20"/>
        </w:rPr>
      </w:pPr>
    </w:p>
    <w:p w:rsidR="00664A70" w:rsidRDefault="00664A70" w:rsidP="005578EF">
      <w:pPr>
        <w:pStyle w:val="Default"/>
        <w:spacing w:line="260" w:lineRule="exact"/>
        <w:jc w:val="both"/>
        <w:rPr>
          <w:rFonts w:ascii="Arial" w:hAnsi="Arial" w:cs="Arial"/>
          <w:sz w:val="20"/>
          <w:szCs w:val="20"/>
        </w:rPr>
      </w:pPr>
      <w:r w:rsidRPr="00DF304F">
        <w:rPr>
          <w:rFonts w:ascii="Arial" w:hAnsi="Arial" w:cs="Arial"/>
          <w:sz w:val="20"/>
          <w:szCs w:val="20"/>
        </w:rPr>
        <w:t>Ob upoštevanju ciljev posameznega programa, posebnega cilja, izvedbenih ukrepov na eni stani in prioritet, ciljev in predmeta vsake posamezne izbire operacij na drugi strani, se bodo operacije ocenjevale s spodaj navedenimi merili (delno ali v celoti, kot je primerno za operacijo):</w:t>
      </w:r>
    </w:p>
    <w:p w:rsidR="005578EF" w:rsidRPr="00DF304F" w:rsidRDefault="005578EF" w:rsidP="005578EF">
      <w:pPr>
        <w:pStyle w:val="Default"/>
        <w:spacing w:line="260" w:lineRule="exact"/>
        <w:jc w:val="both"/>
        <w:rPr>
          <w:rFonts w:ascii="Arial" w:hAnsi="Arial" w:cs="Arial"/>
          <w:sz w:val="20"/>
          <w:szCs w:val="20"/>
        </w:rPr>
      </w:pPr>
    </w:p>
    <w:p w:rsidR="0090651C" w:rsidRDefault="001251E2" w:rsidP="005578EF">
      <w:pPr>
        <w:pStyle w:val="Default"/>
        <w:numPr>
          <w:ilvl w:val="0"/>
          <w:numId w:val="9"/>
        </w:numPr>
        <w:spacing w:line="260" w:lineRule="exact"/>
        <w:jc w:val="both"/>
        <w:rPr>
          <w:rFonts w:ascii="Arial" w:hAnsi="Arial" w:cs="Arial"/>
          <w:b/>
          <w:color w:val="auto"/>
          <w:sz w:val="20"/>
          <w:szCs w:val="20"/>
        </w:rPr>
      </w:pPr>
      <w:r w:rsidRPr="00DF304F">
        <w:rPr>
          <w:rFonts w:ascii="Arial" w:hAnsi="Arial" w:cs="Arial"/>
          <w:b/>
          <w:color w:val="auto"/>
          <w:sz w:val="20"/>
          <w:szCs w:val="20"/>
        </w:rPr>
        <w:t>U</w:t>
      </w:r>
      <w:r w:rsidR="007A71F6" w:rsidRPr="00DF304F">
        <w:rPr>
          <w:rFonts w:ascii="Arial" w:hAnsi="Arial" w:cs="Arial"/>
          <w:b/>
          <w:color w:val="auto"/>
          <w:sz w:val="20"/>
          <w:szCs w:val="20"/>
        </w:rPr>
        <w:t xml:space="preserve">strezna </w:t>
      </w:r>
      <w:r w:rsidR="004C5C9D" w:rsidRPr="00DF304F">
        <w:rPr>
          <w:rFonts w:ascii="Arial" w:hAnsi="Arial" w:cs="Arial"/>
          <w:b/>
          <w:color w:val="auto"/>
          <w:sz w:val="20"/>
          <w:szCs w:val="20"/>
        </w:rPr>
        <w:t>utemeljitev načina dodelitve</w:t>
      </w:r>
      <w:r w:rsidR="007A71F6" w:rsidRPr="00DF304F">
        <w:rPr>
          <w:rFonts w:ascii="Arial" w:hAnsi="Arial" w:cs="Arial"/>
          <w:b/>
          <w:color w:val="auto"/>
          <w:sz w:val="20"/>
          <w:szCs w:val="20"/>
        </w:rPr>
        <w:t xml:space="preserve"> oz. izbira upravičenca za neposredno dodelitev sredstev</w:t>
      </w:r>
    </w:p>
    <w:p w:rsidR="005578EF" w:rsidRDefault="005578EF" w:rsidP="005578EF">
      <w:pPr>
        <w:pStyle w:val="Default"/>
        <w:spacing w:line="260" w:lineRule="exact"/>
        <w:jc w:val="both"/>
        <w:rPr>
          <w:rFonts w:ascii="Arial" w:hAnsi="Arial" w:cs="Arial"/>
          <w:b/>
          <w:color w:val="auto"/>
          <w:sz w:val="20"/>
          <w:szCs w:val="20"/>
        </w:rPr>
      </w:pPr>
    </w:p>
    <w:p w:rsidR="00AE70A1" w:rsidRPr="00DF304F" w:rsidRDefault="001251E2" w:rsidP="005578EF">
      <w:pPr>
        <w:pStyle w:val="Default"/>
        <w:numPr>
          <w:ilvl w:val="0"/>
          <w:numId w:val="9"/>
        </w:numPr>
        <w:spacing w:line="260" w:lineRule="exact"/>
        <w:jc w:val="both"/>
        <w:rPr>
          <w:rFonts w:ascii="Arial" w:hAnsi="Arial" w:cs="Arial"/>
          <w:b/>
          <w:color w:val="auto"/>
          <w:sz w:val="20"/>
          <w:szCs w:val="20"/>
        </w:rPr>
      </w:pPr>
      <w:r w:rsidRPr="00DF304F">
        <w:rPr>
          <w:rFonts w:ascii="Arial" w:hAnsi="Arial" w:cs="Arial"/>
          <w:b/>
          <w:color w:val="auto"/>
          <w:sz w:val="20"/>
          <w:szCs w:val="20"/>
        </w:rPr>
        <w:t>U</w:t>
      </w:r>
      <w:r w:rsidR="00AE70A1" w:rsidRPr="00DF304F">
        <w:rPr>
          <w:rFonts w:ascii="Arial" w:hAnsi="Arial" w:cs="Arial"/>
          <w:b/>
          <w:color w:val="auto"/>
          <w:sz w:val="20"/>
          <w:szCs w:val="20"/>
        </w:rPr>
        <w:t>streznost operacije</w:t>
      </w:r>
      <w:r w:rsidR="00BB56DC" w:rsidRPr="00DF304F">
        <w:rPr>
          <w:rFonts w:ascii="Arial" w:hAnsi="Arial" w:cs="Arial"/>
          <w:b/>
          <w:color w:val="auto"/>
          <w:sz w:val="20"/>
          <w:szCs w:val="20"/>
        </w:rPr>
        <w:t xml:space="preserve"> </w:t>
      </w:r>
    </w:p>
    <w:p w:rsidR="007A71F6" w:rsidRPr="00DF304F" w:rsidRDefault="00B967BC"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w:t>
      </w:r>
      <w:r w:rsidR="007A71F6" w:rsidRPr="00DF304F">
        <w:rPr>
          <w:rFonts w:ascii="Arial" w:hAnsi="Arial" w:cs="Arial"/>
          <w:color w:val="auto"/>
          <w:sz w:val="20"/>
          <w:szCs w:val="20"/>
        </w:rPr>
        <w:t>temeljitev problema, priložnosti</w:t>
      </w:r>
      <w:r w:rsidR="00103908" w:rsidRPr="00DF304F">
        <w:rPr>
          <w:rFonts w:ascii="Arial" w:hAnsi="Arial" w:cs="Arial"/>
          <w:color w:val="auto"/>
          <w:sz w:val="20"/>
          <w:szCs w:val="20"/>
        </w:rPr>
        <w:t xml:space="preserve"> ali potreb</w:t>
      </w:r>
      <w:r w:rsidR="007A71F6" w:rsidRPr="00DF304F">
        <w:rPr>
          <w:rFonts w:ascii="Arial" w:hAnsi="Arial" w:cs="Arial"/>
          <w:color w:val="auto"/>
          <w:sz w:val="20"/>
          <w:szCs w:val="20"/>
        </w:rPr>
        <w:t xml:space="preserve"> je ustrezna in skladna z namenom in cilji operacije</w:t>
      </w:r>
      <w:r w:rsidR="00103908" w:rsidRPr="00DF304F">
        <w:rPr>
          <w:rFonts w:ascii="Arial" w:hAnsi="Arial" w:cs="Arial"/>
          <w:color w:val="auto"/>
          <w:sz w:val="20"/>
          <w:szCs w:val="20"/>
        </w:rPr>
        <w:t>/javnega razpisa,</w:t>
      </w:r>
    </w:p>
    <w:p w:rsidR="007A71F6" w:rsidRPr="00DF304F" w:rsidRDefault="00EF324A"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operacija predstavlja </w:t>
      </w:r>
      <w:r w:rsidR="00B03C77" w:rsidRPr="00DF304F">
        <w:rPr>
          <w:rFonts w:ascii="Arial" w:hAnsi="Arial" w:cs="Arial"/>
          <w:color w:val="auto"/>
          <w:sz w:val="20"/>
          <w:szCs w:val="20"/>
        </w:rPr>
        <w:t>nadaljevanje</w:t>
      </w:r>
      <w:r w:rsidRPr="00DF304F">
        <w:rPr>
          <w:rFonts w:ascii="Arial" w:hAnsi="Arial" w:cs="Arial"/>
          <w:color w:val="auto"/>
          <w:sz w:val="20"/>
          <w:szCs w:val="20"/>
        </w:rPr>
        <w:t>/</w:t>
      </w:r>
      <w:r w:rsidR="00103908" w:rsidRPr="00DF304F">
        <w:rPr>
          <w:rFonts w:ascii="Arial" w:hAnsi="Arial" w:cs="Arial"/>
          <w:color w:val="auto"/>
          <w:sz w:val="20"/>
          <w:szCs w:val="20"/>
        </w:rPr>
        <w:t>nadgradnjo predhodnih aktivnosti, operacij ali iniciativ</w:t>
      </w:r>
      <w:r w:rsidR="00BB56DC" w:rsidRPr="00DF304F">
        <w:rPr>
          <w:rFonts w:ascii="Arial" w:hAnsi="Arial" w:cs="Arial"/>
          <w:color w:val="auto"/>
          <w:sz w:val="20"/>
          <w:szCs w:val="20"/>
        </w:rPr>
        <w:t xml:space="preserve"> </w:t>
      </w:r>
      <w:r w:rsidRPr="00DF304F">
        <w:rPr>
          <w:rFonts w:ascii="Arial" w:hAnsi="Arial" w:cs="Arial"/>
          <w:color w:val="auto"/>
          <w:sz w:val="20"/>
          <w:szCs w:val="20"/>
        </w:rPr>
        <w:t>upravičenca/prijavitelja ali drugih organizacij</w:t>
      </w:r>
      <w:r w:rsidR="00196849" w:rsidRPr="00DF304F">
        <w:rPr>
          <w:rFonts w:ascii="Arial" w:hAnsi="Arial" w:cs="Arial"/>
          <w:color w:val="auto"/>
          <w:sz w:val="20"/>
          <w:szCs w:val="20"/>
        </w:rPr>
        <w:t>,</w:t>
      </w:r>
    </w:p>
    <w:p w:rsidR="00324A7D" w:rsidRPr="00DF304F" w:rsidRDefault="00324A7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vključuje inovativne vsebine</w:t>
      </w:r>
      <w:r w:rsidR="00196849" w:rsidRPr="00DF304F">
        <w:rPr>
          <w:rFonts w:ascii="Arial" w:hAnsi="Arial" w:cs="Arial"/>
          <w:color w:val="auto"/>
          <w:sz w:val="20"/>
          <w:szCs w:val="20"/>
        </w:rPr>
        <w:t>,</w:t>
      </w:r>
    </w:p>
    <w:p w:rsidR="00103908" w:rsidRDefault="00103908"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operacija rešuje </w:t>
      </w:r>
      <w:r w:rsidR="00BB56DC" w:rsidRPr="00DF304F">
        <w:rPr>
          <w:rFonts w:ascii="Arial" w:hAnsi="Arial" w:cs="Arial"/>
          <w:color w:val="auto"/>
          <w:sz w:val="20"/>
          <w:szCs w:val="20"/>
        </w:rPr>
        <w:t>potrebe</w:t>
      </w:r>
      <w:r w:rsidR="00EF324A" w:rsidRPr="00DF304F">
        <w:rPr>
          <w:rFonts w:ascii="Arial" w:hAnsi="Arial" w:cs="Arial"/>
          <w:color w:val="auto"/>
          <w:sz w:val="20"/>
          <w:szCs w:val="20"/>
        </w:rPr>
        <w:t xml:space="preserve"> ali izzive</w:t>
      </w:r>
      <w:r w:rsidR="00BB56DC" w:rsidRPr="00DF304F">
        <w:rPr>
          <w:rFonts w:ascii="Arial" w:hAnsi="Arial" w:cs="Arial"/>
          <w:color w:val="auto"/>
          <w:sz w:val="20"/>
          <w:szCs w:val="20"/>
        </w:rPr>
        <w:t xml:space="preserve"> ranljivih skupin</w:t>
      </w:r>
      <w:r w:rsidR="00196849" w:rsidRPr="00DF304F">
        <w:rPr>
          <w:rFonts w:ascii="Arial" w:hAnsi="Arial" w:cs="Arial"/>
          <w:color w:val="auto"/>
          <w:sz w:val="20"/>
          <w:szCs w:val="20"/>
        </w:rPr>
        <w:t>.</w:t>
      </w:r>
    </w:p>
    <w:p w:rsidR="00300363" w:rsidRPr="00DF304F" w:rsidRDefault="00300363" w:rsidP="00300363">
      <w:pPr>
        <w:pStyle w:val="Default"/>
        <w:spacing w:line="260" w:lineRule="exact"/>
        <w:jc w:val="both"/>
        <w:rPr>
          <w:rFonts w:ascii="Arial" w:hAnsi="Arial" w:cs="Arial"/>
          <w:color w:val="auto"/>
          <w:sz w:val="20"/>
          <w:szCs w:val="20"/>
        </w:rPr>
      </w:pPr>
    </w:p>
    <w:p w:rsidR="00EF324A" w:rsidRPr="00DF304F" w:rsidRDefault="00861209" w:rsidP="005578EF">
      <w:pPr>
        <w:pStyle w:val="Default"/>
        <w:numPr>
          <w:ilvl w:val="0"/>
          <w:numId w:val="9"/>
        </w:numPr>
        <w:spacing w:line="260" w:lineRule="exact"/>
        <w:jc w:val="both"/>
        <w:rPr>
          <w:rFonts w:ascii="Arial" w:hAnsi="Arial" w:cs="Arial"/>
          <w:b/>
          <w:color w:val="auto"/>
          <w:sz w:val="20"/>
          <w:szCs w:val="20"/>
        </w:rPr>
      </w:pPr>
      <w:r w:rsidRPr="00DF304F">
        <w:rPr>
          <w:rFonts w:ascii="Arial" w:hAnsi="Arial" w:cs="Arial"/>
          <w:b/>
          <w:color w:val="auto"/>
          <w:sz w:val="20"/>
          <w:szCs w:val="20"/>
        </w:rPr>
        <w:t>Stroškovna učinkovitost</w:t>
      </w:r>
    </w:p>
    <w:p w:rsidR="00324A7D" w:rsidRPr="00DF304F" w:rsidRDefault="00324A7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skladni s programom, uredbami za sklade ali drugimi uredbami za posebna področja</w:t>
      </w:r>
      <w:r w:rsidR="007047BD" w:rsidRPr="00DF304F">
        <w:rPr>
          <w:rFonts w:ascii="Arial" w:hAnsi="Arial" w:cs="Arial"/>
          <w:color w:val="auto"/>
          <w:sz w:val="20"/>
          <w:szCs w:val="20"/>
        </w:rPr>
        <w:t>,</w:t>
      </w:r>
    </w:p>
    <w:p w:rsidR="00232FD6" w:rsidRPr="00DF304F" w:rsidRDefault="007047B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w:t>
      </w:r>
      <w:r w:rsidR="00232FD6" w:rsidRPr="00DF304F">
        <w:rPr>
          <w:rFonts w:ascii="Arial" w:hAnsi="Arial" w:cs="Arial"/>
          <w:color w:val="auto"/>
          <w:sz w:val="20"/>
          <w:szCs w:val="20"/>
        </w:rPr>
        <w:t xml:space="preserve">troški so realno ocenjeni </w:t>
      </w:r>
      <w:r w:rsidR="00324A7D" w:rsidRPr="00DF304F">
        <w:rPr>
          <w:rFonts w:ascii="Arial" w:hAnsi="Arial" w:cs="Arial"/>
          <w:color w:val="auto"/>
          <w:sz w:val="20"/>
          <w:szCs w:val="20"/>
        </w:rPr>
        <w:t>in razporejeni po letih</w:t>
      </w:r>
      <w:r w:rsidRPr="00DF304F">
        <w:rPr>
          <w:rFonts w:ascii="Arial" w:hAnsi="Arial" w:cs="Arial"/>
          <w:color w:val="auto"/>
          <w:sz w:val="20"/>
          <w:szCs w:val="20"/>
        </w:rPr>
        <w:t>,</w:t>
      </w:r>
    </w:p>
    <w:p w:rsidR="00EF324A" w:rsidRPr="00DF304F" w:rsidRDefault="007047B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w:t>
      </w:r>
      <w:r w:rsidR="00232FD6" w:rsidRPr="00DF304F">
        <w:rPr>
          <w:rFonts w:ascii="Arial" w:hAnsi="Arial" w:cs="Arial"/>
          <w:color w:val="auto"/>
          <w:sz w:val="20"/>
          <w:szCs w:val="20"/>
        </w:rPr>
        <w:t>troški so potrebni za izvedbo aktivnosti in doseg zastavljenih ciljev</w:t>
      </w:r>
      <w:r w:rsidRPr="00DF304F">
        <w:rPr>
          <w:rFonts w:ascii="Arial" w:hAnsi="Arial" w:cs="Arial"/>
          <w:color w:val="auto"/>
          <w:sz w:val="20"/>
          <w:szCs w:val="20"/>
        </w:rPr>
        <w:t>,</w:t>
      </w:r>
    </w:p>
    <w:p w:rsidR="001251E2" w:rsidRDefault="007047B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w:t>
      </w:r>
      <w:r w:rsidR="00232FD6" w:rsidRPr="00DF304F">
        <w:rPr>
          <w:rFonts w:ascii="Arial" w:hAnsi="Arial" w:cs="Arial"/>
          <w:color w:val="auto"/>
          <w:sz w:val="20"/>
          <w:szCs w:val="20"/>
        </w:rPr>
        <w:t>troški povezani investicijami v opremo in neopredmeten</w:t>
      </w:r>
      <w:r w:rsidR="003826CB" w:rsidRPr="00DF304F">
        <w:rPr>
          <w:rFonts w:ascii="Arial" w:hAnsi="Arial" w:cs="Arial"/>
          <w:color w:val="auto"/>
          <w:sz w:val="20"/>
          <w:szCs w:val="20"/>
        </w:rPr>
        <w:t>a</w:t>
      </w:r>
      <w:r w:rsidR="00232FD6" w:rsidRPr="00DF304F">
        <w:rPr>
          <w:rFonts w:ascii="Arial" w:hAnsi="Arial" w:cs="Arial"/>
          <w:color w:val="auto"/>
          <w:sz w:val="20"/>
          <w:szCs w:val="20"/>
        </w:rPr>
        <w:t xml:space="preserve"> sredstva so nujno potrebni za doseganje ciljev operacije</w:t>
      </w:r>
      <w:r w:rsidRPr="00DF304F">
        <w:rPr>
          <w:rFonts w:ascii="Arial" w:hAnsi="Arial" w:cs="Arial"/>
          <w:color w:val="auto"/>
          <w:sz w:val="20"/>
          <w:szCs w:val="20"/>
        </w:rPr>
        <w:t>.</w:t>
      </w:r>
    </w:p>
    <w:p w:rsidR="00300363" w:rsidRPr="0090651C" w:rsidRDefault="00300363" w:rsidP="00300363">
      <w:pPr>
        <w:pStyle w:val="Default"/>
        <w:spacing w:line="260" w:lineRule="exact"/>
        <w:jc w:val="both"/>
        <w:rPr>
          <w:rFonts w:ascii="Arial" w:hAnsi="Arial" w:cs="Arial"/>
          <w:color w:val="auto"/>
          <w:sz w:val="20"/>
          <w:szCs w:val="20"/>
        </w:rPr>
      </w:pPr>
    </w:p>
    <w:p w:rsidR="001251E2" w:rsidRPr="00DF304F" w:rsidRDefault="001251E2" w:rsidP="005578EF">
      <w:pPr>
        <w:pStyle w:val="Default"/>
        <w:numPr>
          <w:ilvl w:val="0"/>
          <w:numId w:val="9"/>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Izvedljivost operacije </w:t>
      </w:r>
    </w:p>
    <w:p w:rsidR="00EF324A" w:rsidRPr="00DF304F" w:rsidRDefault="00EF324A"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Načrtovane </w:t>
      </w:r>
      <w:r w:rsidR="00324A7D" w:rsidRPr="00DF304F">
        <w:rPr>
          <w:rFonts w:ascii="Arial" w:hAnsi="Arial" w:cs="Arial"/>
          <w:color w:val="auto"/>
          <w:sz w:val="20"/>
          <w:szCs w:val="20"/>
        </w:rPr>
        <w:t>aktivnosti so ustrezne glede na zastavljene cilje</w:t>
      </w:r>
      <w:r w:rsidR="003826CB" w:rsidRPr="00DF304F">
        <w:rPr>
          <w:rFonts w:ascii="Arial" w:hAnsi="Arial" w:cs="Arial"/>
          <w:color w:val="auto"/>
          <w:sz w:val="20"/>
          <w:szCs w:val="20"/>
        </w:rPr>
        <w:t>,</w:t>
      </w:r>
    </w:p>
    <w:p w:rsidR="00324A7D" w:rsidRPr="00DF304F" w:rsidRDefault="003826CB"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w:t>
      </w:r>
      <w:r w:rsidR="00324A7D" w:rsidRPr="00DF304F">
        <w:rPr>
          <w:rFonts w:ascii="Arial" w:hAnsi="Arial" w:cs="Arial"/>
          <w:color w:val="auto"/>
          <w:sz w:val="20"/>
          <w:szCs w:val="20"/>
        </w:rPr>
        <w:t>ačrtovane aktivnosti so ustrezne glede na človeške in organizacijske vire upravičenca</w:t>
      </w:r>
      <w:r w:rsidRPr="00DF304F">
        <w:rPr>
          <w:rFonts w:ascii="Arial" w:hAnsi="Arial" w:cs="Arial"/>
          <w:color w:val="auto"/>
          <w:sz w:val="20"/>
          <w:szCs w:val="20"/>
        </w:rPr>
        <w:t>,</w:t>
      </w:r>
    </w:p>
    <w:p w:rsidR="00324A7D" w:rsidRPr="00DF304F" w:rsidRDefault="003826CB"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p</w:t>
      </w:r>
      <w:r w:rsidR="00324A7D" w:rsidRPr="00DF304F">
        <w:rPr>
          <w:rFonts w:ascii="Arial" w:hAnsi="Arial" w:cs="Arial"/>
          <w:color w:val="auto"/>
          <w:sz w:val="20"/>
          <w:szCs w:val="20"/>
        </w:rPr>
        <w:t xml:space="preserve">repoznana so kritična tveganja in ukrepi za </w:t>
      </w:r>
      <w:r w:rsidRPr="00DF304F">
        <w:rPr>
          <w:rFonts w:ascii="Arial" w:hAnsi="Arial" w:cs="Arial"/>
          <w:color w:val="auto"/>
          <w:sz w:val="20"/>
          <w:szCs w:val="20"/>
        </w:rPr>
        <w:t xml:space="preserve">njihovo </w:t>
      </w:r>
      <w:r w:rsidR="00324A7D" w:rsidRPr="00DF304F">
        <w:rPr>
          <w:rFonts w:ascii="Arial" w:hAnsi="Arial" w:cs="Arial"/>
          <w:color w:val="auto"/>
          <w:sz w:val="20"/>
          <w:szCs w:val="20"/>
        </w:rPr>
        <w:t>odpravo</w:t>
      </w:r>
      <w:r w:rsidRPr="00DF304F">
        <w:rPr>
          <w:rFonts w:ascii="Arial" w:hAnsi="Arial" w:cs="Arial"/>
          <w:color w:val="auto"/>
          <w:sz w:val="20"/>
          <w:szCs w:val="20"/>
        </w:rPr>
        <w:t>,</w:t>
      </w:r>
    </w:p>
    <w:p w:rsidR="00861209" w:rsidRDefault="003826CB"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w:t>
      </w:r>
      <w:r w:rsidR="00324A7D" w:rsidRPr="00DF304F">
        <w:rPr>
          <w:rFonts w:ascii="Arial" w:hAnsi="Arial" w:cs="Arial"/>
          <w:color w:val="auto"/>
          <w:sz w:val="20"/>
          <w:szCs w:val="20"/>
        </w:rPr>
        <w:t xml:space="preserve">trategija komuniciranja je povezana s cilji operacije in </w:t>
      </w:r>
      <w:r w:rsidRPr="00DF304F">
        <w:rPr>
          <w:rFonts w:ascii="Arial" w:hAnsi="Arial" w:cs="Arial"/>
          <w:color w:val="auto"/>
          <w:sz w:val="20"/>
          <w:szCs w:val="20"/>
        </w:rPr>
        <w:t xml:space="preserve">je </w:t>
      </w:r>
      <w:r w:rsidR="00324A7D" w:rsidRPr="00DF304F">
        <w:rPr>
          <w:rFonts w:ascii="Arial" w:hAnsi="Arial" w:cs="Arial"/>
          <w:color w:val="auto"/>
          <w:sz w:val="20"/>
          <w:szCs w:val="20"/>
        </w:rPr>
        <w:t>izvedljiva</w:t>
      </w:r>
      <w:r w:rsidRPr="00DF304F">
        <w:rPr>
          <w:rFonts w:ascii="Arial" w:hAnsi="Arial" w:cs="Arial"/>
          <w:color w:val="auto"/>
          <w:sz w:val="20"/>
          <w:szCs w:val="20"/>
        </w:rPr>
        <w:t>.</w:t>
      </w:r>
    </w:p>
    <w:p w:rsidR="00300363" w:rsidRPr="0090651C" w:rsidRDefault="00300363" w:rsidP="00300363">
      <w:pPr>
        <w:pStyle w:val="Default"/>
        <w:spacing w:line="260" w:lineRule="exact"/>
        <w:jc w:val="both"/>
        <w:rPr>
          <w:rFonts w:ascii="Arial" w:hAnsi="Arial" w:cs="Arial"/>
          <w:color w:val="auto"/>
          <w:sz w:val="20"/>
          <w:szCs w:val="20"/>
        </w:rPr>
      </w:pPr>
    </w:p>
    <w:p w:rsidR="00103908" w:rsidRPr="00DF304F" w:rsidRDefault="00B20678" w:rsidP="005578EF">
      <w:pPr>
        <w:pStyle w:val="Default"/>
        <w:numPr>
          <w:ilvl w:val="0"/>
          <w:numId w:val="9"/>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Usposobljenost za izvedbo operacije </w:t>
      </w:r>
    </w:p>
    <w:p w:rsidR="00A877D3" w:rsidRPr="00DF304F" w:rsidRDefault="00954690"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V operaciji so javno opredeljene naloge </w:t>
      </w:r>
      <w:r w:rsidR="00A877D3" w:rsidRPr="00DF304F">
        <w:rPr>
          <w:rFonts w:ascii="Arial" w:hAnsi="Arial" w:cs="Arial"/>
          <w:color w:val="auto"/>
          <w:sz w:val="20"/>
          <w:szCs w:val="20"/>
        </w:rPr>
        <w:t>upravičenca/</w:t>
      </w:r>
      <w:r w:rsidRPr="00DF304F">
        <w:rPr>
          <w:rFonts w:ascii="Arial" w:hAnsi="Arial" w:cs="Arial"/>
          <w:color w:val="auto"/>
          <w:sz w:val="20"/>
          <w:szCs w:val="20"/>
        </w:rPr>
        <w:t>prijavitelja in</w:t>
      </w:r>
      <w:r w:rsidR="00A877D3" w:rsidRPr="00DF304F">
        <w:rPr>
          <w:rFonts w:ascii="Arial" w:hAnsi="Arial" w:cs="Arial"/>
          <w:color w:val="auto"/>
          <w:sz w:val="20"/>
          <w:szCs w:val="20"/>
        </w:rPr>
        <w:t xml:space="preserve"> partnerjev, pridruženih partnerjev ali lokalne skupnosti (v primeru partnerstva)</w:t>
      </w:r>
      <w:r w:rsidR="00EE266B" w:rsidRPr="00DF304F">
        <w:rPr>
          <w:rFonts w:ascii="Arial" w:hAnsi="Arial" w:cs="Arial"/>
          <w:color w:val="auto"/>
          <w:sz w:val="20"/>
          <w:szCs w:val="20"/>
        </w:rPr>
        <w:t>,</w:t>
      </w:r>
    </w:p>
    <w:p w:rsidR="00A877D3" w:rsidRPr="00DF304F" w:rsidRDefault="00EE266B"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z</w:t>
      </w:r>
      <w:r w:rsidR="00A877D3" w:rsidRPr="00DF304F">
        <w:rPr>
          <w:rFonts w:ascii="Arial" w:hAnsi="Arial" w:cs="Arial"/>
          <w:color w:val="auto"/>
          <w:sz w:val="20"/>
          <w:szCs w:val="20"/>
        </w:rPr>
        <w:t>agotovljena je tehnična sposobnost upravičenca/prijavitelja za izvedbo aktivnosti</w:t>
      </w:r>
      <w:r w:rsidRPr="00DF304F">
        <w:rPr>
          <w:rFonts w:ascii="Arial" w:hAnsi="Arial" w:cs="Arial"/>
          <w:color w:val="auto"/>
          <w:sz w:val="20"/>
          <w:szCs w:val="20"/>
        </w:rPr>
        <w:t>,</w:t>
      </w:r>
    </w:p>
    <w:p w:rsidR="00954690" w:rsidRPr="00DF304F" w:rsidRDefault="00EE266B"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w:t>
      </w:r>
      <w:r w:rsidR="00A877D3" w:rsidRPr="00DF304F">
        <w:rPr>
          <w:rFonts w:ascii="Arial" w:hAnsi="Arial" w:cs="Arial"/>
          <w:color w:val="auto"/>
          <w:sz w:val="20"/>
          <w:szCs w:val="20"/>
        </w:rPr>
        <w:t>pravičenec/prijavitelj zagotavlja ustrezno število oseb za izvedbo aktivnosti</w:t>
      </w:r>
      <w:r w:rsidRPr="00DF304F">
        <w:rPr>
          <w:rFonts w:ascii="Arial" w:hAnsi="Arial" w:cs="Arial"/>
          <w:color w:val="auto"/>
          <w:sz w:val="20"/>
          <w:szCs w:val="20"/>
        </w:rPr>
        <w:t>,</w:t>
      </w:r>
    </w:p>
    <w:p w:rsidR="00A877D3" w:rsidRPr="00DF304F" w:rsidRDefault="00EE266B"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w:t>
      </w:r>
      <w:r w:rsidR="00A877D3" w:rsidRPr="00DF304F">
        <w:rPr>
          <w:rFonts w:ascii="Arial" w:hAnsi="Arial" w:cs="Arial"/>
          <w:color w:val="auto"/>
          <w:sz w:val="20"/>
          <w:szCs w:val="20"/>
        </w:rPr>
        <w:t>pravičenec/prijavitelj zagotavlja ustrezno usposobljene osebe za izvedbo v določenem času</w:t>
      </w:r>
      <w:r w:rsidRPr="00DF304F">
        <w:rPr>
          <w:rFonts w:ascii="Arial" w:hAnsi="Arial" w:cs="Arial"/>
          <w:color w:val="auto"/>
          <w:sz w:val="20"/>
          <w:szCs w:val="20"/>
        </w:rPr>
        <w:t>,</w:t>
      </w:r>
    </w:p>
    <w:p w:rsidR="00A877D3" w:rsidRPr="00DF304F" w:rsidRDefault="00EE266B"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w:t>
      </w:r>
      <w:r w:rsidR="00A877D3" w:rsidRPr="00DF304F">
        <w:rPr>
          <w:rFonts w:ascii="Arial" w:hAnsi="Arial" w:cs="Arial"/>
          <w:color w:val="auto"/>
          <w:sz w:val="20"/>
          <w:szCs w:val="20"/>
        </w:rPr>
        <w:t>pravičenec/prijavitelj izkazuje reference za izvedbo aktivnosti</w:t>
      </w:r>
      <w:r w:rsidRPr="00DF304F">
        <w:rPr>
          <w:rFonts w:ascii="Arial" w:hAnsi="Arial" w:cs="Arial"/>
          <w:color w:val="auto"/>
          <w:sz w:val="20"/>
          <w:szCs w:val="20"/>
        </w:rPr>
        <w:t>,</w:t>
      </w:r>
    </w:p>
    <w:p w:rsidR="00B20678" w:rsidRDefault="00EE266B"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w:t>
      </w:r>
      <w:r w:rsidR="00A877D3" w:rsidRPr="00DF304F">
        <w:rPr>
          <w:rFonts w:ascii="Arial" w:hAnsi="Arial" w:cs="Arial"/>
          <w:color w:val="auto"/>
          <w:sz w:val="20"/>
          <w:szCs w:val="20"/>
        </w:rPr>
        <w:t>pravičenec/prijavitelj izkazuje reference</w:t>
      </w:r>
      <w:r w:rsidR="00861209" w:rsidRPr="00DF304F">
        <w:rPr>
          <w:rFonts w:ascii="Arial" w:hAnsi="Arial" w:cs="Arial"/>
          <w:color w:val="auto"/>
          <w:sz w:val="20"/>
          <w:szCs w:val="20"/>
        </w:rPr>
        <w:t xml:space="preserve"> za vodenje operacije</w:t>
      </w:r>
      <w:r w:rsidRPr="00DF304F">
        <w:rPr>
          <w:rFonts w:ascii="Arial" w:hAnsi="Arial" w:cs="Arial"/>
          <w:color w:val="auto"/>
          <w:sz w:val="20"/>
          <w:szCs w:val="20"/>
        </w:rPr>
        <w:t>.</w:t>
      </w:r>
    </w:p>
    <w:p w:rsidR="00300363" w:rsidRPr="0090651C" w:rsidRDefault="00300363" w:rsidP="00300363">
      <w:pPr>
        <w:pStyle w:val="Default"/>
        <w:spacing w:line="260" w:lineRule="exact"/>
        <w:jc w:val="both"/>
        <w:rPr>
          <w:rFonts w:ascii="Arial" w:hAnsi="Arial" w:cs="Arial"/>
          <w:color w:val="auto"/>
          <w:sz w:val="20"/>
          <w:szCs w:val="20"/>
        </w:rPr>
      </w:pPr>
    </w:p>
    <w:p w:rsidR="007A71F6" w:rsidRPr="00BF2F4D" w:rsidRDefault="00BB56DC" w:rsidP="005578EF">
      <w:pPr>
        <w:pStyle w:val="Default"/>
        <w:numPr>
          <w:ilvl w:val="0"/>
          <w:numId w:val="9"/>
        </w:numPr>
        <w:spacing w:line="260" w:lineRule="exact"/>
        <w:jc w:val="both"/>
        <w:rPr>
          <w:rFonts w:ascii="Arial" w:hAnsi="Arial" w:cs="Arial"/>
          <w:b/>
          <w:color w:val="auto"/>
          <w:sz w:val="20"/>
          <w:szCs w:val="20"/>
        </w:rPr>
      </w:pPr>
      <w:r w:rsidRPr="00BF2F4D">
        <w:rPr>
          <w:rFonts w:ascii="Arial" w:hAnsi="Arial" w:cs="Arial"/>
          <w:b/>
          <w:color w:val="auto"/>
          <w:sz w:val="20"/>
          <w:szCs w:val="20"/>
        </w:rPr>
        <w:t xml:space="preserve">Zagotavljanje trajnosti </w:t>
      </w:r>
    </w:p>
    <w:p w:rsidR="00BB56DC" w:rsidRPr="00DF304F" w:rsidRDefault="00BB56DC" w:rsidP="005578EF">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Operacija bo imela zagotovljena sredstva za nadaljevanje aktivnosti</w:t>
      </w:r>
      <w:r w:rsidR="00DA19A0" w:rsidRPr="00DF304F">
        <w:rPr>
          <w:rFonts w:ascii="Arial" w:hAnsi="Arial" w:cs="Arial"/>
          <w:color w:val="auto"/>
          <w:sz w:val="20"/>
          <w:szCs w:val="20"/>
        </w:rPr>
        <w:t>,</w:t>
      </w:r>
    </w:p>
    <w:p w:rsidR="00BB56DC" w:rsidRPr="00DF304F" w:rsidRDefault="00DA19A0" w:rsidP="005578EF">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lastRenderedPageBreak/>
        <w:t>u</w:t>
      </w:r>
      <w:r w:rsidR="00BB56DC" w:rsidRPr="00DF304F">
        <w:rPr>
          <w:rFonts w:ascii="Arial" w:hAnsi="Arial" w:cs="Arial"/>
          <w:color w:val="auto"/>
          <w:sz w:val="20"/>
          <w:szCs w:val="20"/>
        </w:rPr>
        <w:t>stvarjena delovna mesta, finančni in tehnični pogoji omogoča</w:t>
      </w:r>
      <w:r w:rsidR="00B20678" w:rsidRPr="00DF304F">
        <w:rPr>
          <w:rFonts w:ascii="Arial" w:hAnsi="Arial" w:cs="Arial"/>
          <w:color w:val="auto"/>
          <w:sz w:val="20"/>
          <w:szCs w:val="20"/>
        </w:rPr>
        <w:t>jo</w:t>
      </w:r>
      <w:r w:rsidR="00BB56DC" w:rsidRPr="00DF304F">
        <w:rPr>
          <w:rFonts w:ascii="Arial" w:hAnsi="Arial" w:cs="Arial"/>
          <w:color w:val="auto"/>
          <w:sz w:val="20"/>
          <w:szCs w:val="20"/>
        </w:rPr>
        <w:t xml:space="preserve"> nadaljevanje aktivnosti</w:t>
      </w:r>
      <w:r w:rsidR="00B20678" w:rsidRPr="00DF304F">
        <w:rPr>
          <w:rFonts w:ascii="Arial" w:hAnsi="Arial" w:cs="Arial"/>
          <w:color w:val="auto"/>
          <w:sz w:val="20"/>
          <w:szCs w:val="20"/>
        </w:rPr>
        <w:t xml:space="preserve"> tudi po zaključku operacije</w:t>
      </w:r>
      <w:r w:rsidRPr="00DF304F">
        <w:rPr>
          <w:rFonts w:ascii="Arial" w:hAnsi="Arial" w:cs="Arial"/>
          <w:color w:val="auto"/>
          <w:sz w:val="20"/>
          <w:szCs w:val="20"/>
        </w:rPr>
        <w:t>,</w:t>
      </w:r>
    </w:p>
    <w:p w:rsidR="00BB56DC" w:rsidRPr="00DF304F" w:rsidRDefault="00DA19A0" w:rsidP="005578EF">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p</w:t>
      </w:r>
      <w:r w:rsidR="00B20678" w:rsidRPr="00DF304F">
        <w:rPr>
          <w:rFonts w:ascii="Arial" w:hAnsi="Arial" w:cs="Arial"/>
          <w:color w:val="auto"/>
          <w:sz w:val="20"/>
          <w:szCs w:val="20"/>
        </w:rPr>
        <w:t>ridobljena</w:t>
      </w:r>
      <w:r w:rsidR="00BB56DC" w:rsidRPr="00DF304F">
        <w:rPr>
          <w:rFonts w:ascii="Arial" w:hAnsi="Arial" w:cs="Arial"/>
          <w:color w:val="auto"/>
          <w:sz w:val="20"/>
          <w:szCs w:val="20"/>
        </w:rPr>
        <w:t xml:space="preserve"> znanja</w:t>
      </w:r>
      <w:r w:rsidR="00C067EC" w:rsidRPr="00DF304F">
        <w:rPr>
          <w:rFonts w:ascii="Arial" w:hAnsi="Arial" w:cs="Arial"/>
          <w:color w:val="auto"/>
          <w:sz w:val="20"/>
          <w:szCs w:val="20"/>
        </w:rPr>
        <w:t xml:space="preserve"> bodo osebe </w:t>
      </w:r>
      <w:r w:rsidR="00B20678" w:rsidRPr="00DF304F">
        <w:rPr>
          <w:rFonts w:ascii="Arial" w:hAnsi="Arial" w:cs="Arial"/>
          <w:color w:val="auto"/>
          <w:sz w:val="20"/>
          <w:szCs w:val="20"/>
        </w:rPr>
        <w:t>uporabljale</w:t>
      </w:r>
      <w:r w:rsidR="00C067EC" w:rsidRPr="00DF304F">
        <w:rPr>
          <w:rFonts w:ascii="Arial" w:hAnsi="Arial" w:cs="Arial"/>
          <w:color w:val="auto"/>
          <w:sz w:val="20"/>
          <w:szCs w:val="20"/>
        </w:rPr>
        <w:t xml:space="preserve"> tudi po zaključku </w:t>
      </w:r>
      <w:r w:rsidR="00B20678" w:rsidRPr="00DF304F">
        <w:rPr>
          <w:rFonts w:ascii="Arial" w:hAnsi="Arial" w:cs="Arial"/>
          <w:color w:val="auto"/>
          <w:sz w:val="20"/>
          <w:szCs w:val="20"/>
        </w:rPr>
        <w:t>operacije</w:t>
      </w:r>
      <w:r w:rsidRPr="00DF304F">
        <w:rPr>
          <w:rFonts w:ascii="Arial" w:hAnsi="Arial" w:cs="Arial"/>
          <w:color w:val="auto"/>
          <w:sz w:val="20"/>
          <w:szCs w:val="20"/>
        </w:rPr>
        <w:t>,</w:t>
      </w:r>
    </w:p>
    <w:p w:rsidR="00B20678" w:rsidRPr="00DF304F" w:rsidRDefault="00DA19A0" w:rsidP="005578EF">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p</w:t>
      </w:r>
      <w:r w:rsidR="00B20678" w:rsidRPr="00DF304F">
        <w:rPr>
          <w:rFonts w:ascii="Arial" w:hAnsi="Arial" w:cs="Arial"/>
          <w:color w:val="auto"/>
          <w:sz w:val="20"/>
          <w:szCs w:val="20"/>
        </w:rPr>
        <w:t>ridobljena oprema in neopredmetena sredstva bodo v uporabi še 5 let po zaključku operacije (za isti namen)</w:t>
      </w:r>
      <w:r w:rsidR="00730CE2">
        <w:rPr>
          <w:rFonts w:ascii="Arial" w:hAnsi="Arial" w:cs="Arial"/>
          <w:color w:val="auto"/>
          <w:sz w:val="20"/>
          <w:szCs w:val="20"/>
        </w:rPr>
        <w:t>, razen v primeru odpisa (zaradi kraje, izgube, nesmotrnosti popravila ipd.)</w:t>
      </w:r>
      <w:r w:rsidRPr="00DF304F">
        <w:rPr>
          <w:rFonts w:ascii="Arial" w:hAnsi="Arial" w:cs="Arial"/>
          <w:color w:val="auto"/>
          <w:sz w:val="20"/>
          <w:szCs w:val="20"/>
        </w:rPr>
        <w:t>,</w:t>
      </w:r>
    </w:p>
    <w:p w:rsidR="00B20678" w:rsidRDefault="00DA19A0" w:rsidP="005578EF">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m</w:t>
      </w:r>
      <w:r w:rsidR="00B20678" w:rsidRPr="00DF304F">
        <w:rPr>
          <w:rFonts w:ascii="Arial" w:hAnsi="Arial" w:cs="Arial"/>
          <w:color w:val="auto"/>
          <w:sz w:val="20"/>
          <w:szCs w:val="20"/>
        </w:rPr>
        <w:t>ožnost prenosa učinkov in rezultatov operacije na druga geografska področja, dejavnosti ali ciljne skupine</w:t>
      </w:r>
      <w:r w:rsidRPr="00DF304F">
        <w:rPr>
          <w:rFonts w:ascii="Arial" w:hAnsi="Arial" w:cs="Arial"/>
          <w:color w:val="auto"/>
          <w:sz w:val="20"/>
          <w:szCs w:val="20"/>
        </w:rPr>
        <w:t>.</w:t>
      </w:r>
    </w:p>
    <w:p w:rsidR="00300363" w:rsidRPr="00DF304F" w:rsidRDefault="00300363" w:rsidP="00300363">
      <w:pPr>
        <w:pStyle w:val="Default"/>
        <w:spacing w:line="260" w:lineRule="exact"/>
        <w:jc w:val="both"/>
        <w:rPr>
          <w:rFonts w:ascii="Arial" w:hAnsi="Arial" w:cs="Arial"/>
          <w:color w:val="auto"/>
          <w:sz w:val="20"/>
          <w:szCs w:val="20"/>
        </w:rPr>
      </w:pPr>
    </w:p>
    <w:p w:rsidR="00A6164D" w:rsidRDefault="00A6164D" w:rsidP="005578EF">
      <w:pPr>
        <w:jc w:val="both"/>
        <w:rPr>
          <w:b/>
          <w:i/>
          <w:lang w:val="sl-SI"/>
        </w:rPr>
      </w:pPr>
    </w:p>
    <w:p w:rsidR="00B05C00" w:rsidRDefault="00B05C00" w:rsidP="005578EF">
      <w:pPr>
        <w:jc w:val="both"/>
        <w:rPr>
          <w:b/>
          <w:i/>
          <w:lang w:val="sl-SI"/>
        </w:rPr>
      </w:pPr>
    </w:p>
    <w:p w:rsidR="0012053D" w:rsidRDefault="0012053D" w:rsidP="005578EF">
      <w:pPr>
        <w:jc w:val="both"/>
        <w:rPr>
          <w:b/>
          <w:i/>
          <w:lang w:val="sl-SI"/>
        </w:rPr>
      </w:pPr>
      <w:r w:rsidRPr="00DF304F">
        <w:rPr>
          <w:b/>
          <w:i/>
          <w:lang w:val="sl-SI"/>
        </w:rPr>
        <w:t>SO2: Okrepiti in razvijati zakonite migracije v države članice v skladu z njihovimi gospodarskimi in socialnimi potrebami ter spodbujati in prispevati k učinkoviti integraciji in socialnemu vključevanju državljanov tretjih držav</w:t>
      </w:r>
    </w:p>
    <w:p w:rsidR="00300363" w:rsidRPr="00DF304F" w:rsidRDefault="00300363" w:rsidP="005578EF">
      <w:pPr>
        <w:jc w:val="both"/>
        <w:rPr>
          <w:b/>
          <w:i/>
          <w:lang w:val="sl-SI"/>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Predvidene dejavnosti</w:t>
      </w:r>
    </w:p>
    <w:p w:rsidR="00300363" w:rsidRPr="00DF304F" w:rsidRDefault="00300363" w:rsidP="005578EF">
      <w:pPr>
        <w:pStyle w:val="Default"/>
        <w:spacing w:line="260" w:lineRule="exact"/>
        <w:jc w:val="both"/>
        <w:rPr>
          <w:rFonts w:ascii="Arial" w:hAnsi="Arial" w:cs="Arial"/>
          <w:b/>
          <w:sz w:val="20"/>
          <w:szCs w:val="20"/>
        </w:rPr>
      </w:pPr>
    </w:p>
    <w:p w:rsidR="0012053D" w:rsidRPr="00DF304F" w:rsidRDefault="00DD2423" w:rsidP="005578EF">
      <w:pPr>
        <w:pStyle w:val="Default"/>
        <w:spacing w:line="260" w:lineRule="exact"/>
        <w:jc w:val="both"/>
        <w:rPr>
          <w:rFonts w:ascii="Arial" w:hAnsi="Arial" w:cs="Arial"/>
          <w:sz w:val="20"/>
          <w:szCs w:val="20"/>
        </w:rPr>
      </w:pPr>
      <w:r w:rsidRPr="00DF304F">
        <w:rPr>
          <w:rFonts w:ascii="Arial" w:hAnsi="Arial" w:cs="Arial"/>
          <w:sz w:val="20"/>
          <w:szCs w:val="20"/>
        </w:rPr>
        <w:t xml:space="preserve">Program </w:t>
      </w:r>
      <w:r w:rsidR="0012053D" w:rsidRPr="00DF304F">
        <w:rPr>
          <w:rFonts w:ascii="Arial" w:hAnsi="Arial" w:cs="Arial"/>
          <w:sz w:val="20"/>
          <w:szCs w:val="20"/>
        </w:rPr>
        <w:t xml:space="preserve">AMIF bo prispeval k </w:t>
      </w:r>
      <w:r w:rsidRPr="00DF304F">
        <w:rPr>
          <w:rFonts w:ascii="Arial" w:hAnsi="Arial" w:cs="Arial"/>
          <w:sz w:val="20"/>
          <w:szCs w:val="20"/>
        </w:rPr>
        <w:t>posebnemu</w:t>
      </w:r>
      <w:r w:rsidR="0012053D" w:rsidRPr="00DF304F">
        <w:rPr>
          <w:rFonts w:ascii="Arial" w:hAnsi="Arial" w:cs="Arial"/>
          <w:sz w:val="20"/>
          <w:szCs w:val="20"/>
        </w:rPr>
        <w:t xml:space="preserve"> cilju </w:t>
      </w:r>
      <w:r w:rsidR="00D27CF3" w:rsidRPr="00DF304F">
        <w:rPr>
          <w:rFonts w:ascii="Arial" w:hAnsi="Arial" w:cs="Arial"/>
          <w:sz w:val="20"/>
          <w:szCs w:val="20"/>
        </w:rPr>
        <w:t>SO2</w:t>
      </w:r>
      <w:r w:rsidR="0012053D" w:rsidRPr="00DF304F">
        <w:rPr>
          <w:rFonts w:ascii="Arial" w:hAnsi="Arial" w:cs="Arial"/>
          <w:sz w:val="20"/>
          <w:szCs w:val="20"/>
        </w:rPr>
        <w:t xml:space="preserve"> z osredotočenostjo na naslednje izvedbene ukrepe:</w:t>
      </w:r>
    </w:p>
    <w:p w:rsidR="00D27CF3" w:rsidRPr="00DF304F" w:rsidRDefault="00D27CF3" w:rsidP="005578EF">
      <w:pPr>
        <w:pStyle w:val="Default"/>
        <w:numPr>
          <w:ilvl w:val="0"/>
          <w:numId w:val="28"/>
        </w:numPr>
        <w:spacing w:line="260" w:lineRule="exact"/>
        <w:ind w:left="357" w:hanging="357"/>
        <w:jc w:val="both"/>
        <w:rPr>
          <w:rFonts w:ascii="Arial" w:hAnsi="Arial" w:cs="Arial"/>
          <w:sz w:val="20"/>
          <w:szCs w:val="20"/>
        </w:rPr>
      </w:pPr>
      <w:r w:rsidRPr="00DF304F">
        <w:rPr>
          <w:rFonts w:ascii="Arial" w:hAnsi="Arial" w:cs="Arial"/>
          <w:sz w:val="20"/>
          <w:szCs w:val="20"/>
        </w:rPr>
        <w:t xml:space="preserve">podpiranje razvoja in izvajanja politik, ki spodbujajo zakonite migracije, ter izvajanja pravnega reda </w:t>
      </w:r>
      <w:r w:rsidR="00C954AF" w:rsidRPr="00DF304F">
        <w:rPr>
          <w:rFonts w:ascii="Arial" w:hAnsi="Arial" w:cs="Arial"/>
          <w:sz w:val="20"/>
          <w:szCs w:val="20"/>
        </w:rPr>
        <w:t>EU</w:t>
      </w:r>
      <w:r w:rsidRPr="00DF304F">
        <w:rPr>
          <w:rFonts w:ascii="Arial" w:hAnsi="Arial" w:cs="Arial"/>
          <w:sz w:val="20"/>
          <w:szCs w:val="20"/>
        </w:rPr>
        <w:t xml:space="preserve"> na področju zakonitih migracij, vključno z združevanjem družine in uveljavljanjem delovnih standardov;</w:t>
      </w:r>
    </w:p>
    <w:p w:rsidR="00D27CF3" w:rsidRPr="00DF304F" w:rsidRDefault="00D27CF3" w:rsidP="005578EF">
      <w:pPr>
        <w:pStyle w:val="Default"/>
        <w:numPr>
          <w:ilvl w:val="0"/>
          <w:numId w:val="28"/>
        </w:numPr>
        <w:spacing w:line="260" w:lineRule="exact"/>
        <w:ind w:left="357" w:hanging="357"/>
        <w:jc w:val="both"/>
        <w:rPr>
          <w:rFonts w:ascii="Arial" w:hAnsi="Arial" w:cs="Arial"/>
          <w:sz w:val="20"/>
          <w:szCs w:val="20"/>
        </w:rPr>
      </w:pPr>
      <w:r w:rsidRPr="00DF304F">
        <w:rPr>
          <w:rFonts w:ascii="Arial" w:hAnsi="Arial" w:cs="Arial"/>
          <w:sz w:val="20"/>
          <w:szCs w:val="20"/>
        </w:rPr>
        <w:t xml:space="preserve">podporni ukrepi za olajšanje rednega vstopa v </w:t>
      </w:r>
      <w:r w:rsidR="00C954AF" w:rsidRPr="00DF304F">
        <w:rPr>
          <w:rFonts w:ascii="Arial" w:hAnsi="Arial" w:cs="Arial"/>
          <w:sz w:val="20"/>
          <w:szCs w:val="20"/>
        </w:rPr>
        <w:t>EU</w:t>
      </w:r>
      <w:r w:rsidRPr="00DF304F">
        <w:rPr>
          <w:rFonts w:ascii="Arial" w:hAnsi="Arial" w:cs="Arial"/>
          <w:sz w:val="20"/>
          <w:szCs w:val="20"/>
        </w:rPr>
        <w:t xml:space="preserve"> in prebivanja v njej;</w:t>
      </w:r>
    </w:p>
    <w:p w:rsidR="00D27CF3" w:rsidRPr="00DF304F" w:rsidRDefault="00D27CF3" w:rsidP="005578EF">
      <w:pPr>
        <w:pStyle w:val="Default"/>
        <w:numPr>
          <w:ilvl w:val="0"/>
          <w:numId w:val="28"/>
        </w:numPr>
        <w:spacing w:line="260" w:lineRule="exact"/>
        <w:ind w:left="357" w:hanging="357"/>
        <w:jc w:val="both"/>
        <w:rPr>
          <w:rFonts w:ascii="Arial" w:hAnsi="Arial" w:cs="Arial"/>
          <w:sz w:val="20"/>
          <w:szCs w:val="20"/>
        </w:rPr>
      </w:pPr>
      <w:r w:rsidRPr="00DF304F">
        <w:rPr>
          <w:rFonts w:ascii="Arial" w:hAnsi="Arial" w:cs="Arial"/>
          <w:sz w:val="20"/>
          <w:szCs w:val="20"/>
        </w:rPr>
        <w:t xml:space="preserve">krepitev sodelovanja in partnerstev s tretjimi državami za namene upravljanja migracij, vključno z zakonitimi možnostmi vstopa v </w:t>
      </w:r>
      <w:r w:rsidR="00C954AF" w:rsidRPr="00DF304F">
        <w:rPr>
          <w:rFonts w:ascii="Arial" w:hAnsi="Arial" w:cs="Arial"/>
          <w:sz w:val="20"/>
          <w:szCs w:val="20"/>
        </w:rPr>
        <w:t>EU</w:t>
      </w:r>
      <w:r w:rsidRPr="00DF304F">
        <w:rPr>
          <w:rFonts w:ascii="Arial" w:hAnsi="Arial" w:cs="Arial"/>
          <w:sz w:val="20"/>
          <w:szCs w:val="20"/>
        </w:rPr>
        <w:t>, v okviru prizadevanj za globalno sodelovanje na področju migracij;</w:t>
      </w:r>
    </w:p>
    <w:p w:rsidR="00D27CF3" w:rsidRPr="00DF304F" w:rsidRDefault="00D27CF3" w:rsidP="005578EF">
      <w:pPr>
        <w:pStyle w:val="Default"/>
        <w:numPr>
          <w:ilvl w:val="0"/>
          <w:numId w:val="28"/>
        </w:numPr>
        <w:spacing w:line="260" w:lineRule="exact"/>
        <w:ind w:left="357" w:hanging="357"/>
        <w:jc w:val="both"/>
        <w:rPr>
          <w:rFonts w:ascii="Arial" w:hAnsi="Arial" w:cs="Arial"/>
          <w:sz w:val="20"/>
          <w:szCs w:val="20"/>
        </w:rPr>
      </w:pPr>
      <w:r w:rsidRPr="00DF304F">
        <w:rPr>
          <w:rFonts w:ascii="Arial" w:hAnsi="Arial" w:cs="Arial"/>
          <w:sz w:val="20"/>
          <w:szCs w:val="20"/>
        </w:rPr>
        <w:t>spodbujanje ukrepov za socialno in ekonomsko vključevanje državljanov tretjih držav ter ukrepov za zaščito ranljivih oseb v okviru ukrepov za vključevanje, olajševanje združevanja družine in priprave na aktivno udeležbo državljanov tretjih držav v družbi, ki jih sprejme, in njihovo sprejetje s strani te družbe, in sicer v sodelovanju z nacionalnimi, zlasti pa regionalnimi ali lokalnimi organi in organizacijami civilne družbe, vključno z begunskimi organizacijami in organizacijami, ki jih vodijo migranti, ter socialnimi partnerji.</w:t>
      </w:r>
    </w:p>
    <w:p w:rsidR="00300363" w:rsidRDefault="00300363" w:rsidP="005578EF">
      <w:pPr>
        <w:jc w:val="both"/>
        <w:rPr>
          <w:color w:val="000000"/>
          <w:lang w:val="sl-SI"/>
        </w:rPr>
      </w:pPr>
    </w:p>
    <w:p w:rsidR="00D27CF3" w:rsidRPr="00DF304F" w:rsidRDefault="00D27CF3" w:rsidP="005578EF">
      <w:pPr>
        <w:jc w:val="both"/>
        <w:rPr>
          <w:color w:val="000000"/>
          <w:lang w:val="sl-SI"/>
        </w:rPr>
      </w:pPr>
      <w:r w:rsidRPr="00DF304F">
        <w:rPr>
          <w:color w:val="000000"/>
          <w:lang w:val="sl-SI"/>
        </w:rPr>
        <w:t>S pomočjo teh aktivnosti bo Slovenija zagotavljala uveljavljanje vseh pravic oseb z mednarodno zaščito in začasno zaščito, ki jim bodo olajšale in pospešile vključevanje v slovensko družbo ter učinkovite integracijske aktivnosti za državljane tretjih držav, ki prebivajo v Sloveniji. Poleg tega bo s pomočjo sredstev sklada zagotavljala ustrezne standarde nastanitve za vse osebe z mednarodno zaščito in začasno zaščito oziroma bivalne pogoje, ki bodo primerljivi ali boljši, kot v večini drugih držav članic EU. Glavni rezultati bodo torej učinkovita in uspešna integracija oseb z mednarodno zaščito, začasno zaščito in državljanov tretjih držav ter brezhibno opremljena in delujoča infrastruktura nastanitev.</w:t>
      </w:r>
    </w:p>
    <w:p w:rsidR="00A6164D" w:rsidRDefault="00A6164D" w:rsidP="005578EF">
      <w:pPr>
        <w:pStyle w:val="Default"/>
        <w:spacing w:line="260" w:lineRule="exact"/>
        <w:jc w:val="both"/>
        <w:rPr>
          <w:rFonts w:ascii="Arial" w:hAnsi="Arial" w:cs="Arial"/>
          <w:b/>
          <w:sz w:val="20"/>
          <w:szCs w:val="20"/>
        </w:rPr>
      </w:pPr>
    </w:p>
    <w:p w:rsidR="00300363" w:rsidRDefault="00300363" w:rsidP="005578EF">
      <w:pPr>
        <w:pStyle w:val="Default"/>
        <w:spacing w:line="260" w:lineRule="exact"/>
        <w:jc w:val="both"/>
        <w:rPr>
          <w:rFonts w:ascii="Arial" w:hAnsi="Arial" w:cs="Arial"/>
          <w:b/>
          <w:sz w:val="20"/>
          <w:szCs w:val="20"/>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Ciljne skupine in upravičenci</w:t>
      </w:r>
    </w:p>
    <w:p w:rsidR="00300363" w:rsidRPr="00DF304F" w:rsidRDefault="00300363" w:rsidP="005578EF">
      <w:pPr>
        <w:pStyle w:val="Default"/>
        <w:spacing w:line="260" w:lineRule="exact"/>
        <w:jc w:val="both"/>
        <w:rPr>
          <w:rFonts w:ascii="Arial" w:hAnsi="Arial" w:cs="Arial"/>
          <w:b/>
          <w:sz w:val="20"/>
          <w:szCs w:val="20"/>
        </w:rPr>
      </w:pPr>
    </w:p>
    <w:p w:rsidR="0012053D" w:rsidRDefault="0012053D" w:rsidP="005578EF">
      <w:pPr>
        <w:jc w:val="both"/>
        <w:rPr>
          <w:color w:val="000000"/>
          <w:lang w:val="sl-SI"/>
        </w:rPr>
      </w:pPr>
      <w:r w:rsidRPr="00DF304F">
        <w:rPr>
          <w:rFonts w:cs="Arial"/>
          <w:color w:val="000000"/>
          <w:szCs w:val="20"/>
          <w:lang w:val="sl-SI" w:eastAsia="sl-SI"/>
        </w:rPr>
        <w:t>R</w:t>
      </w:r>
      <w:r w:rsidR="009307D5" w:rsidRPr="00DF304F">
        <w:rPr>
          <w:color w:val="000000"/>
          <w:lang w:val="sl-SI"/>
        </w:rPr>
        <w:t>esor</w:t>
      </w:r>
      <w:r w:rsidRPr="00DF304F">
        <w:rPr>
          <w:color w:val="000000"/>
          <w:lang w:val="sl-SI"/>
        </w:rPr>
        <w:t xml:space="preserve"> za </w:t>
      </w:r>
      <w:r w:rsidR="009307D5" w:rsidRPr="00DF304F">
        <w:rPr>
          <w:color w:val="000000"/>
          <w:lang w:val="sl-SI"/>
        </w:rPr>
        <w:t xml:space="preserve">izvajanje </w:t>
      </w:r>
      <w:r w:rsidR="00DD2423" w:rsidRPr="00DF304F">
        <w:rPr>
          <w:color w:val="000000"/>
          <w:lang w:val="sl-SI"/>
        </w:rPr>
        <w:t>posebnega</w:t>
      </w:r>
      <w:r w:rsidR="009307D5" w:rsidRPr="00DF304F">
        <w:rPr>
          <w:color w:val="000000"/>
          <w:lang w:val="sl-SI"/>
        </w:rPr>
        <w:t xml:space="preserve"> cilja SO2</w:t>
      </w:r>
      <w:r w:rsidRPr="00DF304F">
        <w:rPr>
          <w:color w:val="000000"/>
          <w:lang w:val="sl-SI"/>
        </w:rPr>
        <w:t xml:space="preserve"> </w:t>
      </w:r>
      <w:r w:rsidR="00DD2423" w:rsidRPr="00DF304F">
        <w:rPr>
          <w:color w:val="000000"/>
          <w:lang w:val="sl-SI"/>
        </w:rPr>
        <w:t>programa</w:t>
      </w:r>
      <w:r w:rsidRPr="00DF304F">
        <w:rPr>
          <w:color w:val="000000"/>
          <w:lang w:val="sl-SI"/>
        </w:rPr>
        <w:t xml:space="preserve"> AMIF </w:t>
      </w:r>
      <w:r w:rsidR="009307D5" w:rsidRPr="00DF304F">
        <w:rPr>
          <w:color w:val="000000"/>
          <w:lang w:val="sl-SI"/>
        </w:rPr>
        <w:t>je</w:t>
      </w:r>
      <w:r w:rsidRPr="00DF304F">
        <w:rPr>
          <w:color w:val="000000"/>
          <w:lang w:val="sl-SI"/>
        </w:rPr>
        <w:t xml:space="preserve"> Urad Vlade RS za oskrbo in integracijo migrantov (UOIM)</w:t>
      </w:r>
      <w:r w:rsidR="009307D5" w:rsidRPr="00DF304F">
        <w:rPr>
          <w:color w:val="000000"/>
          <w:lang w:val="sl-SI"/>
        </w:rPr>
        <w:t xml:space="preserve">, ki je pristojen za nastanitev, oskrbo in vključevanje oseb. Osebam z mednarodno zaščito in državljanom tretjih držav se zagotavlja (lokalni) dostop do celostnega svetovanja in informacij o življenju in delu ter jih seznanja z dolžnostmi in pričakovanji države gostiteljice. To vključuje tudi ukrepe, ki bodo varovali enotni sistem priseljevanja v državah članicah </w:t>
      </w:r>
      <w:r w:rsidR="00C954AF" w:rsidRPr="00DF304F">
        <w:rPr>
          <w:color w:val="000000"/>
          <w:lang w:val="sl-SI"/>
        </w:rPr>
        <w:t>EU</w:t>
      </w:r>
      <w:r w:rsidR="009307D5" w:rsidRPr="00DF304F">
        <w:rPr>
          <w:color w:val="000000"/>
          <w:lang w:val="sl-SI"/>
        </w:rPr>
        <w:t>. Skladno z Zakonom o začasni zaščiti razseljenih oseb bodo vključene tudi osebe s statusom začasne zaščite.</w:t>
      </w:r>
    </w:p>
    <w:p w:rsidR="00300363" w:rsidRPr="00DF304F" w:rsidRDefault="00300363" w:rsidP="005578EF">
      <w:pPr>
        <w:jc w:val="both"/>
        <w:rPr>
          <w:rFonts w:cs="Arial"/>
          <w:szCs w:val="20"/>
          <w:lang w:val="sl-SI"/>
        </w:rPr>
      </w:pPr>
    </w:p>
    <w:p w:rsidR="0012053D" w:rsidRPr="00DF304F" w:rsidRDefault="0012053D" w:rsidP="005578EF">
      <w:pPr>
        <w:pStyle w:val="Default"/>
        <w:spacing w:line="260" w:lineRule="exact"/>
        <w:jc w:val="both"/>
        <w:rPr>
          <w:rFonts w:ascii="Arial" w:hAnsi="Arial" w:cs="Arial"/>
          <w:sz w:val="20"/>
          <w:szCs w:val="20"/>
        </w:rPr>
      </w:pPr>
      <w:r w:rsidRPr="00DF304F">
        <w:rPr>
          <w:rFonts w:ascii="Arial" w:hAnsi="Arial" w:cs="Arial"/>
          <w:sz w:val="20"/>
          <w:szCs w:val="20"/>
        </w:rPr>
        <w:lastRenderedPageBreak/>
        <w:t xml:space="preserve">Upravičenci v okviru </w:t>
      </w:r>
      <w:r w:rsidR="00DD2423" w:rsidRPr="00DF304F">
        <w:rPr>
          <w:rFonts w:ascii="Arial" w:hAnsi="Arial" w:cs="Arial"/>
          <w:sz w:val="20"/>
          <w:szCs w:val="20"/>
        </w:rPr>
        <w:t>izvajanja programa</w:t>
      </w:r>
      <w:r w:rsidRPr="00DF304F">
        <w:rPr>
          <w:rFonts w:ascii="Arial" w:hAnsi="Arial" w:cs="Arial"/>
          <w:sz w:val="20"/>
          <w:szCs w:val="20"/>
        </w:rPr>
        <w:t xml:space="preserve"> AMIF so organi javnega prava ali zasebna podjetja, nevladne organizacije oz. druge osebe zasebnega prava, ki izvajajo operacije na nepridobiten način.</w:t>
      </w:r>
    </w:p>
    <w:p w:rsidR="00A6164D" w:rsidRDefault="00A6164D" w:rsidP="005578EF">
      <w:pPr>
        <w:pStyle w:val="Default"/>
        <w:spacing w:line="260" w:lineRule="exact"/>
        <w:jc w:val="both"/>
        <w:rPr>
          <w:rFonts w:ascii="Arial" w:hAnsi="Arial" w:cs="Arial"/>
          <w:b/>
          <w:sz w:val="20"/>
          <w:szCs w:val="20"/>
        </w:rPr>
      </w:pPr>
    </w:p>
    <w:p w:rsidR="00300363" w:rsidRDefault="00300363" w:rsidP="005578EF">
      <w:pPr>
        <w:pStyle w:val="Default"/>
        <w:spacing w:line="260" w:lineRule="exact"/>
        <w:jc w:val="both"/>
        <w:rPr>
          <w:rFonts w:ascii="Arial" w:hAnsi="Arial" w:cs="Arial"/>
          <w:b/>
          <w:sz w:val="20"/>
          <w:szCs w:val="20"/>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Finančni instrumenti in veliki projekti</w:t>
      </w:r>
    </w:p>
    <w:p w:rsidR="00300363" w:rsidRPr="00DF304F" w:rsidRDefault="00300363" w:rsidP="005578EF">
      <w:pPr>
        <w:pStyle w:val="Default"/>
        <w:spacing w:line="260" w:lineRule="exact"/>
        <w:jc w:val="both"/>
        <w:rPr>
          <w:rFonts w:ascii="Arial" w:hAnsi="Arial" w:cs="Arial"/>
          <w:b/>
          <w:sz w:val="20"/>
          <w:szCs w:val="20"/>
        </w:rPr>
      </w:pPr>
    </w:p>
    <w:p w:rsidR="0012053D" w:rsidRPr="00DF304F" w:rsidRDefault="00BC1CEE" w:rsidP="005578EF">
      <w:pPr>
        <w:pStyle w:val="Default"/>
        <w:spacing w:line="260" w:lineRule="exact"/>
        <w:jc w:val="both"/>
        <w:rPr>
          <w:rFonts w:ascii="Arial" w:hAnsi="Arial" w:cs="Arial"/>
          <w:sz w:val="20"/>
          <w:szCs w:val="20"/>
        </w:rPr>
      </w:pPr>
      <w:r w:rsidRPr="00DF304F">
        <w:rPr>
          <w:rFonts w:ascii="Arial" w:hAnsi="Arial" w:cs="Arial"/>
          <w:sz w:val="20"/>
          <w:szCs w:val="20"/>
        </w:rPr>
        <w:t>Pri</w:t>
      </w:r>
      <w:r w:rsidR="0012053D" w:rsidRPr="00DF304F">
        <w:rPr>
          <w:rFonts w:ascii="Arial" w:hAnsi="Arial" w:cs="Arial"/>
          <w:sz w:val="20"/>
          <w:szCs w:val="20"/>
        </w:rPr>
        <w:t xml:space="preserve"> izvajanju programa AMIF se ne načrtuje uporab</w:t>
      </w:r>
      <w:r w:rsidRPr="00DF304F">
        <w:rPr>
          <w:rFonts w:ascii="Arial" w:hAnsi="Arial" w:cs="Arial"/>
          <w:sz w:val="20"/>
          <w:szCs w:val="20"/>
        </w:rPr>
        <w:t>a</w:t>
      </w:r>
      <w:r w:rsidR="0012053D" w:rsidRPr="00DF304F">
        <w:rPr>
          <w:rFonts w:ascii="Arial" w:hAnsi="Arial" w:cs="Arial"/>
          <w:sz w:val="20"/>
          <w:szCs w:val="20"/>
        </w:rPr>
        <w:t xml:space="preserve"> finančnih instrumentov.</w:t>
      </w:r>
    </w:p>
    <w:p w:rsidR="00A6164D" w:rsidRDefault="00A6164D" w:rsidP="005578EF">
      <w:pPr>
        <w:pStyle w:val="Default"/>
        <w:spacing w:line="260" w:lineRule="exact"/>
        <w:jc w:val="both"/>
        <w:rPr>
          <w:rFonts w:ascii="Arial" w:hAnsi="Arial" w:cs="Arial"/>
          <w:b/>
          <w:sz w:val="20"/>
          <w:szCs w:val="20"/>
        </w:rPr>
      </w:pPr>
    </w:p>
    <w:p w:rsidR="00300363" w:rsidRDefault="00300363" w:rsidP="005578EF">
      <w:pPr>
        <w:pStyle w:val="Default"/>
        <w:spacing w:line="260" w:lineRule="exact"/>
        <w:jc w:val="both"/>
        <w:rPr>
          <w:rFonts w:ascii="Arial" w:hAnsi="Arial" w:cs="Arial"/>
          <w:b/>
          <w:sz w:val="20"/>
          <w:szCs w:val="20"/>
        </w:rPr>
      </w:pPr>
    </w:p>
    <w:p w:rsidR="0012053D" w:rsidRDefault="00BC1CEE" w:rsidP="005578EF">
      <w:pPr>
        <w:pStyle w:val="Default"/>
        <w:spacing w:line="260" w:lineRule="exact"/>
        <w:jc w:val="both"/>
        <w:rPr>
          <w:rFonts w:ascii="Arial" w:hAnsi="Arial" w:cs="Arial"/>
          <w:b/>
          <w:sz w:val="20"/>
          <w:szCs w:val="20"/>
        </w:rPr>
      </w:pPr>
      <w:r w:rsidRPr="00DF304F">
        <w:rPr>
          <w:rFonts w:ascii="Arial" w:hAnsi="Arial" w:cs="Arial"/>
          <w:b/>
          <w:sz w:val="20"/>
          <w:szCs w:val="20"/>
        </w:rPr>
        <w:t>Način izbire</w:t>
      </w:r>
      <w:r w:rsidR="0012053D" w:rsidRPr="00DF304F">
        <w:rPr>
          <w:rFonts w:ascii="Arial" w:hAnsi="Arial" w:cs="Arial"/>
          <w:b/>
          <w:sz w:val="20"/>
          <w:szCs w:val="20"/>
        </w:rPr>
        <w:t xml:space="preserve"> operacij</w:t>
      </w:r>
    </w:p>
    <w:p w:rsidR="00300363" w:rsidRPr="00DF304F" w:rsidRDefault="00300363" w:rsidP="005578EF">
      <w:pPr>
        <w:pStyle w:val="Default"/>
        <w:spacing w:line="260" w:lineRule="exact"/>
        <w:jc w:val="both"/>
        <w:rPr>
          <w:rFonts w:ascii="Arial" w:hAnsi="Arial" w:cs="Arial"/>
          <w:b/>
          <w:sz w:val="20"/>
          <w:szCs w:val="20"/>
        </w:rPr>
      </w:pPr>
    </w:p>
    <w:p w:rsidR="0012053D" w:rsidRDefault="0012053D" w:rsidP="005578EF">
      <w:pPr>
        <w:pStyle w:val="Default"/>
        <w:spacing w:line="260" w:lineRule="exact"/>
        <w:jc w:val="both"/>
        <w:rPr>
          <w:rFonts w:ascii="Arial" w:hAnsi="Arial" w:cs="Arial"/>
          <w:sz w:val="20"/>
          <w:szCs w:val="20"/>
        </w:rPr>
      </w:pPr>
      <w:r w:rsidRPr="00DF304F">
        <w:rPr>
          <w:rFonts w:ascii="Arial" w:hAnsi="Arial" w:cs="Arial"/>
          <w:sz w:val="20"/>
          <w:szCs w:val="20"/>
        </w:rPr>
        <w:t xml:space="preserve">Sredstva </w:t>
      </w:r>
      <w:r w:rsidR="00BC1CEE" w:rsidRPr="00DF304F">
        <w:rPr>
          <w:rFonts w:ascii="Arial" w:hAnsi="Arial" w:cs="Arial"/>
          <w:sz w:val="20"/>
          <w:szCs w:val="20"/>
        </w:rPr>
        <w:t>programa AMIF</w:t>
      </w:r>
      <w:r w:rsidRPr="00DF304F">
        <w:rPr>
          <w:rFonts w:ascii="Arial" w:hAnsi="Arial" w:cs="Arial"/>
          <w:sz w:val="20"/>
          <w:szCs w:val="20"/>
        </w:rPr>
        <w:t xml:space="preserve"> bodo resorji prejeli preko neposredne dodelitve, zaradi zakonskih pristojnosti s predmetnega področja. Določene vsebine (npr. </w:t>
      </w:r>
      <w:r w:rsidR="00B2243F" w:rsidRPr="00DF304F">
        <w:rPr>
          <w:rFonts w:ascii="Arial" w:hAnsi="Arial" w:cs="Arial"/>
          <w:sz w:val="20"/>
          <w:szCs w:val="20"/>
        </w:rPr>
        <w:t xml:space="preserve">uvajanje inovativnih shem za vključevanje migrantov, krepitev medkulturnega dialoga, vzpostavitev informacijskega/medkulturnega središča, programi ozaveščanja družbe sprejema o </w:t>
      </w:r>
      <w:proofErr w:type="spellStart"/>
      <w:r w:rsidR="00B2243F" w:rsidRPr="00DF304F">
        <w:rPr>
          <w:rFonts w:ascii="Arial" w:hAnsi="Arial" w:cs="Arial"/>
          <w:sz w:val="20"/>
          <w:szCs w:val="20"/>
        </w:rPr>
        <w:t>migrantski</w:t>
      </w:r>
      <w:proofErr w:type="spellEnd"/>
      <w:r w:rsidR="00B2243F" w:rsidRPr="00DF304F">
        <w:rPr>
          <w:rFonts w:ascii="Arial" w:hAnsi="Arial" w:cs="Arial"/>
          <w:sz w:val="20"/>
          <w:szCs w:val="20"/>
        </w:rPr>
        <w:t xml:space="preserve"> tematiki in  programi informiranja državljanov tretjih držav, kampanja za promocijo slovenskega jezika, dodatna podpora in pomoč pri integraciji oseb z mednarodno zaščito, programi predpriprave na vključevanje v izobraževalni sistem v obliki opismenjevanj in učne pomoči…</w:t>
      </w:r>
      <w:r w:rsidRPr="00DF304F">
        <w:rPr>
          <w:rFonts w:ascii="Arial" w:hAnsi="Arial" w:cs="Arial"/>
          <w:sz w:val="20"/>
          <w:szCs w:val="20"/>
        </w:rPr>
        <w:t>) bodo razdeljene na podlagi javnih razpisov.</w:t>
      </w:r>
    </w:p>
    <w:p w:rsidR="00300363" w:rsidRPr="00DF304F" w:rsidRDefault="00300363" w:rsidP="005578EF">
      <w:pPr>
        <w:pStyle w:val="Default"/>
        <w:spacing w:line="260" w:lineRule="exact"/>
        <w:jc w:val="both"/>
        <w:rPr>
          <w:rFonts w:ascii="Arial" w:hAnsi="Arial" w:cs="Arial"/>
          <w:sz w:val="20"/>
          <w:szCs w:val="20"/>
        </w:rPr>
      </w:pPr>
    </w:p>
    <w:p w:rsidR="0012053D" w:rsidRDefault="00D82BE9" w:rsidP="005578EF">
      <w:pPr>
        <w:pStyle w:val="Default"/>
        <w:spacing w:line="260" w:lineRule="exact"/>
        <w:jc w:val="both"/>
        <w:rPr>
          <w:rFonts w:ascii="Arial" w:hAnsi="Arial" w:cs="Arial"/>
          <w:b/>
          <w:sz w:val="20"/>
          <w:szCs w:val="20"/>
        </w:rPr>
      </w:pPr>
      <w:r>
        <w:rPr>
          <w:rFonts w:ascii="Arial" w:hAnsi="Arial" w:cs="Arial"/>
          <w:b/>
          <w:sz w:val="20"/>
          <w:szCs w:val="20"/>
        </w:rPr>
        <w:t>Ugotavljanje upravičenosti</w:t>
      </w:r>
    </w:p>
    <w:p w:rsidR="00300363" w:rsidRPr="00D82BE9" w:rsidRDefault="00300363" w:rsidP="005578EF">
      <w:pPr>
        <w:pStyle w:val="Default"/>
        <w:spacing w:line="260" w:lineRule="exact"/>
        <w:jc w:val="both"/>
        <w:rPr>
          <w:rFonts w:ascii="Arial" w:hAnsi="Arial" w:cs="Arial"/>
          <w:b/>
          <w:sz w:val="20"/>
          <w:szCs w:val="20"/>
        </w:rPr>
      </w:pPr>
    </w:p>
    <w:p w:rsidR="0012053D" w:rsidRPr="00DF304F" w:rsidRDefault="00C954AF" w:rsidP="005578EF">
      <w:pPr>
        <w:pStyle w:val="Default"/>
        <w:spacing w:line="260" w:lineRule="exact"/>
        <w:jc w:val="both"/>
        <w:rPr>
          <w:rFonts w:ascii="Arial" w:hAnsi="Arial" w:cs="Arial"/>
          <w:sz w:val="20"/>
          <w:szCs w:val="20"/>
        </w:rPr>
      </w:pPr>
      <w:r w:rsidRPr="00DF304F">
        <w:rPr>
          <w:rFonts w:ascii="Arial" w:hAnsi="Arial" w:cs="Arial"/>
          <w:sz w:val="20"/>
          <w:szCs w:val="20"/>
        </w:rPr>
        <w:t>Ob upoštevanju predmeta vsake posamezne izbire</w:t>
      </w:r>
      <w:r w:rsidR="0012053D" w:rsidRPr="00DF304F">
        <w:rPr>
          <w:rFonts w:ascii="Arial" w:hAnsi="Arial" w:cs="Arial"/>
          <w:sz w:val="20"/>
          <w:szCs w:val="20"/>
        </w:rPr>
        <w:t xml:space="preserve"> operacij se glede na relevantnost upošteva vsaj naslednje pogoje za ugotavljanje upravičenosti:</w:t>
      </w:r>
    </w:p>
    <w:p w:rsidR="0012053D" w:rsidRPr="00DF304F" w:rsidRDefault="0012053D" w:rsidP="00300363">
      <w:pPr>
        <w:pStyle w:val="Default"/>
        <w:numPr>
          <w:ilvl w:val="0"/>
          <w:numId w:val="10"/>
        </w:numPr>
        <w:spacing w:line="260" w:lineRule="exact"/>
        <w:jc w:val="both"/>
        <w:rPr>
          <w:rFonts w:ascii="Arial" w:hAnsi="Arial" w:cs="Arial"/>
          <w:sz w:val="20"/>
          <w:szCs w:val="20"/>
        </w:rPr>
      </w:pPr>
      <w:r w:rsidRPr="00DF304F">
        <w:rPr>
          <w:rFonts w:ascii="Arial" w:hAnsi="Arial" w:cs="Arial"/>
          <w:sz w:val="20"/>
          <w:szCs w:val="20"/>
        </w:rPr>
        <w:t xml:space="preserve">usklajenost s </w:t>
      </w:r>
      <w:r w:rsidR="00C954AF" w:rsidRPr="00DF304F">
        <w:rPr>
          <w:rFonts w:ascii="Arial" w:hAnsi="Arial" w:cs="Arial"/>
          <w:sz w:val="20"/>
          <w:szCs w:val="20"/>
        </w:rPr>
        <w:t>posebnim</w:t>
      </w:r>
      <w:r w:rsidRPr="00DF304F">
        <w:rPr>
          <w:rFonts w:ascii="Arial" w:hAnsi="Arial" w:cs="Arial"/>
          <w:sz w:val="20"/>
          <w:szCs w:val="20"/>
        </w:rPr>
        <w:t xml:space="preserve"> ciljem SO</w:t>
      </w:r>
      <w:r w:rsidR="00B2243F" w:rsidRPr="00DF304F">
        <w:rPr>
          <w:rFonts w:ascii="Arial" w:hAnsi="Arial" w:cs="Arial"/>
          <w:sz w:val="20"/>
          <w:szCs w:val="20"/>
        </w:rPr>
        <w:t>2</w:t>
      </w:r>
      <w:r w:rsidRPr="00DF304F">
        <w:rPr>
          <w:rFonts w:ascii="Arial" w:hAnsi="Arial" w:cs="Arial"/>
          <w:sz w:val="20"/>
          <w:szCs w:val="20"/>
        </w:rPr>
        <w:t>, področji uporabe podpore</w:t>
      </w:r>
      <w:r w:rsidRPr="00DF304F">
        <w:t xml:space="preserve"> </w:t>
      </w:r>
      <w:r w:rsidRPr="00DF304F">
        <w:rPr>
          <w:rFonts w:ascii="Arial" w:hAnsi="Arial" w:cs="Arial"/>
          <w:sz w:val="20"/>
          <w:szCs w:val="20"/>
        </w:rPr>
        <w:t xml:space="preserve">ter izvedbenimi ukrepi, ki jih določa uredba </w:t>
      </w:r>
      <w:r w:rsidR="00062DB6">
        <w:rPr>
          <w:rFonts w:ascii="Arial" w:hAnsi="Arial" w:cs="Arial"/>
          <w:sz w:val="20"/>
          <w:szCs w:val="20"/>
        </w:rPr>
        <w:t>2021/11</w:t>
      </w:r>
      <w:r w:rsidR="00672CF8" w:rsidRPr="00DF304F">
        <w:rPr>
          <w:rFonts w:ascii="Arial" w:hAnsi="Arial" w:cs="Arial"/>
          <w:sz w:val="20"/>
          <w:szCs w:val="20"/>
        </w:rPr>
        <w:t>47/EU</w:t>
      </w:r>
      <w:r w:rsidRPr="00DF304F">
        <w:rPr>
          <w:rFonts w:ascii="Arial" w:hAnsi="Arial" w:cs="Arial"/>
          <w:sz w:val="20"/>
          <w:szCs w:val="20"/>
        </w:rPr>
        <w:t xml:space="preserve">, </w:t>
      </w:r>
    </w:p>
    <w:p w:rsidR="0012053D" w:rsidRPr="00DF304F" w:rsidRDefault="0012053D" w:rsidP="00300363">
      <w:pPr>
        <w:pStyle w:val="Default"/>
        <w:numPr>
          <w:ilvl w:val="0"/>
          <w:numId w:val="10"/>
        </w:numPr>
        <w:spacing w:line="260" w:lineRule="exact"/>
        <w:jc w:val="both"/>
        <w:rPr>
          <w:rFonts w:ascii="Arial" w:hAnsi="Arial" w:cs="Arial"/>
          <w:sz w:val="20"/>
          <w:szCs w:val="20"/>
        </w:rPr>
      </w:pPr>
      <w:r w:rsidRPr="00DF304F">
        <w:rPr>
          <w:rFonts w:ascii="Arial" w:hAnsi="Arial" w:cs="Arial"/>
          <w:sz w:val="20"/>
          <w:szCs w:val="20"/>
        </w:rPr>
        <w:t>usklajenost z akcijskim načrtom programa AMIF,</w:t>
      </w:r>
    </w:p>
    <w:p w:rsidR="0012053D" w:rsidRPr="00DF304F" w:rsidRDefault="0012053D" w:rsidP="00300363">
      <w:pPr>
        <w:pStyle w:val="Default"/>
        <w:numPr>
          <w:ilvl w:val="0"/>
          <w:numId w:val="10"/>
        </w:numPr>
        <w:spacing w:line="260" w:lineRule="exact"/>
        <w:jc w:val="both"/>
        <w:rPr>
          <w:rFonts w:ascii="Arial" w:hAnsi="Arial" w:cs="Arial"/>
          <w:color w:val="auto"/>
          <w:sz w:val="20"/>
          <w:szCs w:val="20"/>
        </w:rPr>
      </w:pPr>
      <w:r w:rsidRPr="00DF304F">
        <w:rPr>
          <w:rFonts w:ascii="Arial" w:hAnsi="Arial" w:cs="Arial"/>
          <w:color w:val="auto"/>
          <w:sz w:val="20"/>
          <w:szCs w:val="20"/>
        </w:rPr>
        <w:t>obdobje upravičenosti za črpanje sredstev iz AMIF od 1. 1. 2021 do 31. 12. 2029,</w:t>
      </w:r>
    </w:p>
    <w:p w:rsidR="0012053D" w:rsidRPr="00D82BE9" w:rsidRDefault="0012053D" w:rsidP="00300363">
      <w:pPr>
        <w:pStyle w:val="Default"/>
        <w:numPr>
          <w:ilvl w:val="0"/>
          <w:numId w:val="10"/>
        </w:numPr>
        <w:spacing w:line="260" w:lineRule="exact"/>
        <w:jc w:val="both"/>
        <w:rPr>
          <w:rFonts w:ascii="Arial" w:hAnsi="Arial" w:cs="Arial"/>
          <w:color w:val="auto"/>
          <w:sz w:val="20"/>
          <w:szCs w:val="20"/>
        </w:rPr>
      </w:pPr>
      <w:r w:rsidRPr="00DF304F">
        <w:rPr>
          <w:rFonts w:ascii="Arial" w:hAnsi="Arial" w:cs="Arial"/>
          <w:color w:val="auto"/>
          <w:sz w:val="20"/>
          <w:szCs w:val="20"/>
        </w:rPr>
        <w:t>doseganj</w:t>
      </w:r>
      <w:r w:rsidR="00B2243F" w:rsidRPr="00DF304F">
        <w:rPr>
          <w:rFonts w:ascii="Arial" w:hAnsi="Arial" w:cs="Arial"/>
          <w:color w:val="auto"/>
          <w:sz w:val="20"/>
          <w:szCs w:val="20"/>
        </w:rPr>
        <w:t>e</w:t>
      </w:r>
      <w:r w:rsidRPr="00DF304F">
        <w:rPr>
          <w:rFonts w:ascii="Arial" w:hAnsi="Arial" w:cs="Arial"/>
          <w:color w:val="auto"/>
          <w:sz w:val="20"/>
          <w:szCs w:val="20"/>
        </w:rPr>
        <w:t xml:space="preserve"> rezultatov, in kjer je to relevantno, kazalnikov učinka in rezultata za </w:t>
      </w:r>
      <w:r w:rsidR="00C954AF" w:rsidRPr="00DF304F">
        <w:rPr>
          <w:rFonts w:ascii="Arial" w:hAnsi="Arial" w:cs="Arial"/>
          <w:color w:val="auto"/>
          <w:sz w:val="20"/>
          <w:szCs w:val="20"/>
        </w:rPr>
        <w:t>posebni</w:t>
      </w:r>
      <w:r w:rsidRPr="00DF304F">
        <w:rPr>
          <w:rFonts w:ascii="Arial" w:hAnsi="Arial" w:cs="Arial"/>
          <w:color w:val="auto"/>
          <w:sz w:val="20"/>
          <w:szCs w:val="20"/>
        </w:rPr>
        <w:t xml:space="preserve"> cilj SO</w:t>
      </w:r>
      <w:r w:rsidR="00B2243F" w:rsidRPr="00DF304F">
        <w:rPr>
          <w:rFonts w:ascii="Arial" w:hAnsi="Arial" w:cs="Arial"/>
          <w:color w:val="auto"/>
          <w:sz w:val="20"/>
          <w:szCs w:val="20"/>
        </w:rPr>
        <w:t>2</w:t>
      </w:r>
      <w:r w:rsidRPr="00DF304F">
        <w:rPr>
          <w:rFonts w:ascii="Arial" w:hAnsi="Arial" w:cs="Arial"/>
          <w:color w:val="auto"/>
          <w:sz w:val="20"/>
          <w:szCs w:val="20"/>
        </w:rPr>
        <w:t>.</w:t>
      </w:r>
    </w:p>
    <w:p w:rsidR="00A6164D" w:rsidRDefault="00A6164D" w:rsidP="005578EF">
      <w:pPr>
        <w:pStyle w:val="Default"/>
        <w:spacing w:line="260" w:lineRule="exact"/>
        <w:jc w:val="both"/>
        <w:rPr>
          <w:rFonts w:ascii="Arial" w:hAnsi="Arial" w:cs="Arial"/>
          <w:b/>
          <w:sz w:val="20"/>
          <w:szCs w:val="20"/>
        </w:rPr>
      </w:pPr>
    </w:p>
    <w:p w:rsidR="00300363" w:rsidRDefault="00300363" w:rsidP="005578EF">
      <w:pPr>
        <w:pStyle w:val="Default"/>
        <w:spacing w:line="260" w:lineRule="exact"/>
        <w:jc w:val="both"/>
        <w:rPr>
          <w:rFonts w:ascii="Arial" w:hAnsi="Arial" w:cs="Arial"/>
          <w:b/>
          <w:sz w:val="20"/>
          <w:szCs w:val="20"/>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Merila za ocenjevanje</w:t>
      </w:r>
    </w:p>
    <w:p w:rsidR="00300363" w:rsidRPr="00DF304F" w:rsidRDefault="00300363" w:rsidP="005578EF">
      <w:pPr>
        <w:pStyle w:val="Default"/>
        <w:spacing w:line="260" w:lineRule="exact"/>
        <w:jc w:val="both"/>
        <w:rPr>
          <w:rFonts w:ascii="Arial" w:hAnsi="Arial" w:cs="Arial"/>
          <w:b/>
          <w:sz w:val="20"/>
          <w:szCs w:val="20"/>
        </w:rPr>
      </w:pPr>
    </w:p>
    <w:p w:rsidR="00444EC1" w:rsidRDefault="00444EC1" w:rsidP="005578EF">
      <w:pPr>
        <w:pStyle w:val="Default"/>
        <w:spacing w:line="260" w:lineRule="exact"/>
        <w:jc w:val="both"/>
        <w:rPr>
          <w:rFonts w:ascii="Arial" w:hAnsi="Arial" w:cs="Arial"/>
          <w:sz w:val="20"/>
          <w:szCs w:val="20"/>
        </w:rPr>
      </w:pPr>
      <w:r w:rsidRPr="00DF304F">
        <w:rPr>
          <w:rFonts w:ascii="Arial" w:hAnsi="Arial" w:cs="Arial"/>
          <w:sz w:val="20"/>
          <w:szCs w:val="20"/>
        </w:rPr>
        <w:t>Ob upoštevanju ciljev posameznega programa, posebnega cilja, izvedbenih ukrepov na eni stani in prioritet, ciljev in predmeta vsake posamezne izbire operacij na drugi strani, se bodo operacije ocenjevale s spodaj navedenimi merili (delno ali v celoti, kot je primerno za operacijo):</w:t>
      </w:r>
    </w:p>
    <w:p w:rsidR="00300363" w:rsidRPr="00DF304F" w:rsidRDefault="00300363" w:rsidP="005578EF">
      <w:pPr>
        <w:pStyle w:val="Default"/>
        <w:spacing w:line="260" w:lineRule="exact"/>
        <w:jc w:val="both"/>
        <w:rPr>
          <w:rFonts w:ascii="Arial" w:hAnsi="Arial" w:cs="Arial"/>
          <w:sz w:val="20"/>
          <w:szCs w:val="20"/>
        </w:rPr>
      </w:pPr>
    </w:p>
    <w:p w:rsidR="006D238E" w:rsidRPr="00300363" w:rsidRDefault="0012053D" w:rsidP="005578EF">
      <w:pPr>
        <w:pStyle w:val="Default"/>
        <w:numPr>
          <w:ilvl w:val="0"/>
          <w:numId w:val="11"/>
        </w:numPr>
        <w:spacing w:line="260" w:lineRule="exact"/>
        <w:ind w:left="357" w:hanging="357"/>
        <w:jc w:val="both"/>
        <w:rPr>
          <w:rFonts w:ascii="Arial" w:hAnsi="Arial" w:cs="Arial"/>
          <w:color w:val="auto"/>
          <w:sz w:val="20"/>
          <w:szCs w:val="20"/>
        </w:rPr>
      </w:pPr>
      <w:r w:rsidRPr="006D238E">
        <w:rPr>
          <w:rFonts w:ascii="Arial" w:hAnsi="Arial" w:cs="Arial"/>
          <w:b/>
          <w:color w:val="auto"/>
          <w:sz w:val="20"/>
          <w:szCs w:val="20"/>
        </w:rPr>
        <w:t>Ustrezna utemeljitev načina dodelitve oz. izbira upravičenca za neposredno dodelitev sredstev</w:t>
      </w:r>
    </w:p>
    <w:p w:rsidR="00300363" w:rsidRPr="006D238E" w:rsidRDefault="00300363" w:rsidP="00300363">
      <w:pPr>
        <w:pStyle w:val="Default"/>
        <w:spacing w:line="260" w:lineRule="exact"/>
        <w:jc w:val="both"/>
        <w:rPr>
          <w:rFonts w:ascii="Arial" w:hAnsi="Arial" w:cs="Arial"/>
          <w:color w:val="auto"/>
          <w:sz w:val="20"/>
          <w:szCs w:val="20"/>
        </w:rPr>
      </w:pPr>
    </w:p>
    <w:p w:rsidR="0012053D" w:rsidRPr="00DF304F" w:rsidRDefault="0012053D" w:rsidP="005578EF">
      <w:pPr>
        <w:pStyle w:val="Default"/>
        <w:numPr>
          <w:ilvl w:val="0"/>
          <w:numId w:val="11"/>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Ustreznost operacije </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Utemeljitev problema, priložnosti ali potreb je ustrezna in skladna z namenom in cilji operacije/javnega razpisa,</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predstavlja nadaljevanje/nadgradnjo predhodnih aktivnosti, operacij ali iniciativ upravičenca/prijavitelja ali drugih organizacij,</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vključuje inovativne vsebine,</w:t>
      </w:r>
    </w:p>
    <w:p w:rsidR="0012053D"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rešuje potrebe ali izzive ranljivih skupin.</w:t>
      </w:r>
    </w:p>
    <w:p w:rsidR="00300363" w:rsidRPr="00DF304F" w:rsidRDefault="00300363" w:rsidP="00300363">
      <w:pPr>
        <w:pStyle w:val="Default"/>
        <w:spacing w:line="260" w:lineRule="exact"/>
        <w:jc w:val="both"/>
        <w:rPr>
          <w:rFonts w:ascii="Arial" w:hAnsi="Arial" w:cs="Arial"/>
          <w:color w:val="auto"/>
          <w:sz w:val="20"/>
          <w:szCs w:val="20"/>
        </w:rPr>
      </w:pPr>
    </w:p>
    <w:p w:rsidR="0012053D" w:rsidRPr="00DF304F" w:rsidRDefault="0012053D" w:rsidP="005578EF">
      <w:pPr>
        <w:pStyle w:val="Default"/>
        <w:numPr>
          <w:ilvl w:val="0"/>
          <w:numId w:val="11"/>
        </w:numPr>
        <w:spacing w:line="260" w:lineRule="exact"/>
        <w:jc w:val="both"/>
        <w:rPr>
          <w:rFonts w:ascii="Arial" w:hAnsi="Arial" w:cs="Arial"/>
          <w:b/>
          <w:color w:val="auto"/>
          <w:sz w:val="20"/>
          <w:szCs w:val="20"/>
        </w:rPr>
      </w:pPr>
      <w:r w:rsidRPr="00DF304F">
        <w:rPr>
          <w:rFonts w:ascii="Arial" w:hAnsi="Arial" w:cs="Arial"/>
          <w:b/>
          <w:color w:val="auto"/>
          <w:sz w:val="20"/>
          <w:szCs w:val="20"/>
        </w:rPr>
        <w:t>Stroškovna učinkovitost</w:t>
      </w:r>
    </w:p>
    <w:p w:rsidR="0012053D" w:rsidRPr="00DF304F"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Stroški so skladni s programom, uredbami za sklade ali drugimi uredbami za posebna področja,</w:t>
      </w:r>
    </w:p>
    <w:p w:rsidR="0012053D" w:rsidRPr="00DF304F"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lastRenderedPageBreak/>
        <w:t>stroški so realno ocenjeni in razporejeni po letih,</w:t>
      </w:r>
    </w:p>
    <w:p w:rsidR="0012053D" w:rsidRPr="00DF304F"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stroški so potrebni za izvedbo aktivnosti in doseg zastavljenih ciljev,</w:t>
      </w:r>
    </w:p>
    <w:p w:rsidR="0012053D"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stroški povezani investicijami v opremo in neopredmetena sredstva so nujno potrebni za doseganje ciljev operacije.</w:t>
      </w:r>
    </w:p>
    <w:p w:rsidR="00300363" w:rsidRPr="00D82BE9" w:rsidRDefault="00300363" w:rsidP="00300363">
      <w:pPr>
        <w:pStyle w:val="Default"/>
        <w:spacing w:line="260" w:lineRule="exact"/>
        <w:ind w:left="360"/>
        <w:jc w:val="both"/>
        <w:rPr>
          <w:rFonts w:ascii="Arial" w:hAnsi="Arial" w:cs="Arial"/>
          <w:color w:val="auto"/>
          <w:sz w:val="20"/>
          <w:szCs w:val="20"/>
        </w:rPr>
      </w:pPr>
    </w:p>
    <w:p w:rsidR="0012053D" w:rsidRPr="00DF304F" w:rsidRDefault="0012053D" w:rsidP="005578EF">
      <w:pPr>
        <w:pStyle w:val="Default"/>
        <w:numPr>
          <w:ilvl w:val="0"/>
          <w:numId w:val="11"/>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Izvedljivost operacije </w:t>
      </w:r>
    </w:p>
    <w:p w:rsidR="0012053D" w:rsidRPr="00DF304F"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Načrtovane aktivnosti so ustrezne glede na zastavljene cilje,</w:t>
      </w:r>
    </w:p>
    <w:p w:rsidR="0012053D" w:rsidRPr="00DF304F"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načrtovane aktivnosti so ustrezne glede na človeške in organizacijske vire upravičenca,</w:t>
      </w:r>
    </w:p>
    <w:p w:rsidR="0012053D" w:rsidRPr="00DF304F"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prepoznana so kritična tveganja in ukrepi za njihovo odpravo,</w:t>
      </w:r>
    </w:p>
    <w:p w:rsidR="0012053D"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strategija komuniciranja je povezana s cilji operacije in je izvedljiva.</w:t>
      </w:r>
    </w:p>
    <w:p w:rsidR="00300363" w:rsidRPr="00BF2F4D" w:rsidRDefault="00300363" w:rsidP="00300363">
      <w:pPr>
        <w:pStyle w:val="Default"/>
        <w:spacing w:line="260" w:lineRule="exact"/>
        <w:ind w:left="360"/>
        <w:jc w:val="both"/>
        <w:rPr>
          <w:rFonts w:ascii="Arial" w:hAnsi="Arial" w:cs="Arial"/>
          <w:color w:val="auto"/>
          <w:sz w:val="20"/>
          <w:szCs w:val="20"/>
        </w:rPr>
      </w:pPr>
    </w:p>
    <w:p w:rsidR="0012053D" w:rsidRPr="00DF304F" w:rsidRDefault="0012053D" w:rsidP="005578EF">
      <w:pPr>
        <w:pStyle w:val="Default"/>
        <w:numPr>
          <w:ilvl w:val="0"/>
          <w:numId w:val="11"/>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Usposobljenost za izvedbo operacije </w:t>
      </w:r>
    </w:p>
    <w:p w:rsidR="0012053D" w:rsidRPr="00DF304F"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V operaciji so javno opredeljene naloge upravičenca/prijavitelja in partnerjev, pridruženih partnerjev ali lokalne skupnosti (v primeru partnerstva),</w:t>
      </w:r>
    </w:p>
    <w:p w:rsidR="0012053D" w:rsidRPr="00DF304F"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zagotovljena je tehnična sposobnost upravičenca/prijavitelja za izvedbo aktivnosti,</w:t>
      </w:r>
    </w:p>
    <w:p w:rsidR="0012053D" w:rsidRPr="00DF304F"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upravičenec/prijavitelj zagotavlja ustrezno število oseb za izvedbo aktivnosti,</w:t>
      </w:r>
    </w:p>
    <w:p w:rsidR="0012053D" w:rsidRPr="00DF304F"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upravičenec/prijavitelj zagotavlja ustrezno usposobljene osebe za izvedbo v določenem času,</w:t>
      </w:r>
    </w:p>
    <w:p w:rsidR="0012053D" w:rsidRPr="00DF304F"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upravičenec/prijavitelj izkazuje reference za izvedbo aktivnosti,</w:t>
      </w:r>
    </w:p>
    <w:p w:rsidR="0012053D" w:rsidRDefault="0012053D" w:rsidP="005578EF">
      <w:pPr>
        <w:pStyle w:val="Default"/>
        <w:numPr>
          <w:ilvl w:val="1"/>
          <w:numId w:val="2"/>
        </w:numPr>
        <w:spacing w:line="260" w:lineRule="exact"/>
        <w:ind w:left="720"/>
        <w:jc w:val="both"/>
        <w:rPr>
          <w:rFonts w:ascii="Arial" w:hAnsi="Arial" w:cs="Arial"/>
          <w:color w:val="auto"/>
          <w:sz w:val="20"/>
          <w:szCs w:val="20"/>
        </w:rPr>
      </w:pPr>
      <w:r w:rsidRPr="00DF304F">
        <w:rPr>
          <w:rFonts w:ascii="Arial" w:hAnsi="Arial" w:cs="Arial"/>
          <w:color w:val="auto"/>
          <w:sz w:val="20"/>
          <w:szCs w:val="20"/>
        </w:rPr>
        <w:t>upravičenec/prijavitelj izkazuje reference za vodenje operacije.</w:t>
      </w:r>
    </w:p>
    <w:p w:rsidR="00300363" w:rsidRPr="00DF304F" w:rsidRDefault="00300363" w:rsidP="00300363">
      <w:pPr>
        <w:pStyle w:val="Default"/>
        <w:spacing w:line="260" w:lineRule="exact"/>
        <w:ind w:left="360"/>
        <w:jc w:val="both"/>
        <w:rPr>
          <w:rFonts w:ascii="Arial" w:hAnsi="Arial" w:cs="Arial"/>
          <w:color w:val="auto"/>
          <w:sz w:val="20"/>
          <w:szCs w:val="20"/>
        </w:rPr>
      </w:pPr>
    </w:p>
    <w:p w:rsidR="0012053D" w:rsidRPr="00A6164D" w:rsidRDefault="0012053D" w:rsidP="005578EF">
      <w:pPr>
        <w:pStyle w:val="Default"/>
        <w:numPr>
          <w:ilvl w:val="0"/>
          <w:numId w:val="11"/>
        </w:numPr>
        <w:spacing w:line="260" w:lineRule="exact"/>
        <w:jc w:val="both"/>
        <w:rPr>
          <w:rFonts w:ascii="Arial" w:hAnsi="Arial" w:cs="Arial"/>
          <w:b/>
          <w:color w:val="auto"/>
          <w:sz w:val="20"/>
          <w:szCs w:val="20"/>
        </w:rPr>
      </w:pPr>
      <w:r w:rsidRPr="00A6164D">
        <w:rPr>
          <w:rFonts w:ascii="Arial" w:hAnsi="Arial" w:cs="Arial"/>
          <w:b/>
          <w:color w:val="auto"/>
          <w:sz w:val="20"/>
          <w:szCs w:val="20"/>
        </w:rPr>
        <w:t xml:space="preserve">Zagotavljanje trajnosti </w:t>
      </w:r>
    </w:p>
    <w:p w:rsidR="0012053D" w:rsidRPr="00DF304F" w:rsidRDefault="0012053D" w:rsidP="005578EF">
      <w:pPr>
        <w:pStyle w:val="Default"/>
        <w:numPr>
          <w:ilvl w:val="1"/>
          <w:numId w:val="6"/>
        </w:numPr>
        <w:spacing w:line="260" w:lineRule="exact"/>
        <w:ind w:left="720"/>
        <w:jc w:val="both"/>
        <w:rPr>
          <w:rFonts w:ascii="Arial" w:hAnsi="Arial" w:cs="Arial"/>
          <w:color w:val="auto"/>
          <w:sz w:val="20"/>
          <w:szCs w:val="20"/>
        </w:rPr>
      </w:pPr>
      <w:r w:rsidRPr="00DF304F">
        <w:rPr>
          <w:rFonts w:ascii="Arial" w:hAnsi="Arial" w:cs="Arial"/>
          <w:color w:val="auto"/>
          <w:sz w:val="20"/>
          <w:szCs w:val="20"/>
        </w:rPr>
        <w:t>Operacija bo imela zagotovljena sredstva za nadaljevanje aktivnosti,</w:t>
      </w:r>
    </w:p>
    <w:p w:rsidR="0012053D" w:rsidRPr="00DF304F" w:rsidRDefault="0012053D" w:rsidP="005578EF">
      <w:pPr>
        <w:pStyle w:val="Default"/>
        <w:numPr>
          <w:ilvl w:val="1"/>
          <w:numId w:val="6"/>
        </w:numPr>
        <w:spacing w:line="260" w:lineRule="exact"/>
        <w:ind w:left="720"/>
        <w:jc w:val="both"/>
        <w:rPr>
          <w:rFonts w:ascii="Arial" w:hAnsi="Arial" w:cs="Arial"/>
          <w:color w:val="auto"/>
          <w:sz w:val="20"/>
          <w:szCs w:val="20"/>
        </w:rPr>
      </w:pPr>
      <w:r w:rsidRPr="00DF304F">
        <w:rPr>
          <w:rFonts w:ascii="Arial" w:hAnsi="Arial" w:cs="Arial"/>
          <w:color w:val="auto"/>
          <w:sz w:val="20"/>
          <w:szCs w:val="20"/>
        </w:rPr>
        <w:t>ustvarjena delovna mesta, finančni in tehnični pogoji omogočajo nadaljevanje aktivnosti tudi po zaključku operacije,</w:t>
      </w:r>
    </w:p>
    <w:p w:rsidR="0012053D" w:rsidRPr="00DF304F" w:rsidRDefault="0012053D" w:rsidP="005578EF">
      <w:pPr>
        <w:pStyle w:val="Default"/>
        <w:numPr>
          <w:ilvl w:val="1"/>
          <w:numId w:val="6"/>
        </w:numPr>
        <w:spacing w:line="260" w:lineRule="exact"/>
        <w:ind w:left="720"/>
        <w:jc w:val="both"/>
        <w:rPr>
          <w:rFonts w:ascii="Arial" w:hAnsi="Arial" w:cs="Arial"/>
          <w:color w:val="auto"/>
          <w:sz w:val="20"/>
          <w:szCs w:val="20"/>
        </w:rPr>
      </w:pPr>
      <w:r w:rsidRPr="00DF304F">
        <w:rPr>
          <w:rFonts w:ascii="Arial" w:hAnsi="Arial" w:cs="Arial"/>
          <w:color w:val="auto"/>
          <w:sz w:val="20"/>
          <w:szCs w:val="20"/>
        </w:rPr>
        <w:t>pridobljena znanja bodo osebe uporabljale tudi po zaključku operacije,</w:t>
      </w:r>
    </w:p>
    <w:p w:rsidR="0012053D" w:rsidRPr="00DF304F" w:rsidRDefault="0012053D" w:rsidP="005578EF">
      <w:pPr>
        <w:pStyle w:val="Default"/>
        <w:numPr>
          <w:ilvl w:val="1"/>
          <w:numId w:val="6"/>
        </w:numPr>
        <w:spacing w:line="260" w:lineRule="exact"/>
        <w:ind w:left="720"/>
        <w:jc w:val="both"/>
        <w:rPr>
          <w:rFonts w:ascii="Arial" w:hAnsi="Arial" w:cs="Arial"/>
          <w:color w:val="auto"/>
          <w:sz w:val="20"/>
          <w:szCs w:val="20"/>
        </w:rPr>
      </w:pPr>
      <w:r w:rsidRPr="00DF304F">
        <w:rPr>
          <w:rFonts w:ascii="Arial" w:hAnsi="Arial" w:cs="Arial"/>
          <w:color w:val="auto"/>
          <w:sz w:val="20"/>
          <w:szCs w:val="20"/>
        </w:rPr>
        <w:t>pridobljena oprema in neopredmetena sredstva bodo v uporabi še 5 let po zaključku operacije (za isti namen),</w:t>
      </w:r>
      <w:r w:rsidR="00C029AA" w:rsidRPr="00C029AA">
        <w:rPr>
          <w:rFonts w:ascii="Arial" w:hAnsi="Arial" w:cs="Arial"/>
          <w:color w:val="auto"/>
          <w:sz w:val="20"/>
          <w:szCs w:val="20"/>
        </w:rPr>
        <w:t xml:space="preserve"> </w:t>
      </w:r>
      <w:r w:rsidR="00C029AA">
        <w:rPr>
          <w:rFonts w:ascii="Arial" w:hAnsi="Arial" w:cs="Arial"/>
          <w:color w:val="auto"/>
          <w:sz w:val="20"/>
          <w:szCs w:val="20"/>
        </w:rPr>
        <w:t>razen v primeru odpisa (zaradi kraje, izgube, nesmotrnosti popravila ipd.)</w:t>
      </w:r>
      <w:r w:rsidR="00C029AA" w:rsidRPr="00DF304F">
        <w:rPr>
          <w:rFonts w:ascii="Arial" w:hAnsi="Arial" w:cs="Arial"/>
          <w:color w:val="auto"/>
          <w:sz w:val="20"/>
          <w:szCs w:val="20"/>
        </w:rPr>
        <w:t>,</w:t>
      </w:r>
    </w:p>
    <w:p w:rsidR="0012053D" w:rsidRDefault="0012053D" w:rsidP="005578EF">
      <w:pPr>
        <w:pStyle w:val="Default"/>
        <w:numPr>
          <w:ilvl w:val="1"/>
          <w:numId w:val="6"/>
        </w:numPr>
        <w:spacing w:line="260" w:lineRule="exact"/>
        <w:ind w:left="720"/>
        <w:jc w:val="both"/>
        <w:rPr>
          <w:rFonts w:ascii="Arial" w:hAnsi="Arial" w:cs="Arial"/>
          <w:color w:val="auto"/>
          <w:sz w:val="20"/>
          <w:szCs w:val="20"/>
        </w:rPr>
      </w:pPr>
      <w:r w:rsidRPr="00DF304F">
        <w:rPr>
          <w:rFonts w:ascii="Arial" w:hAnsi="Arial" w:cs="Arial"/>
          <w:color w:val="auto"/>
          <w:sz w:val="20"/>
          <w:szCs w:val="20"/>
        </w:rPr>
        <w:t>možnost prenosa učinkov in rezultatov operacije na druga geografska področja, dejavnosti ali ciljne skupine.</w:t>
      </w:r>
    </w:p>
    <w:p w:rsidR="00300363" w:rsidRPr="00DF304F" w:rsidRDefault="00300363" w:rsidP="00300363">
      <w:pPr>
        <w:pStyle w:val="Default"/>
        <w:spacing w:line="260" w:lineRule="exact"/>
        <w:ind w:left="360"/>
        <w:jc w:val="both"/>
        <w:rPr>
          <w:rFonts w:ascii="Arial" w:hAnsi="Arial" w:cs="Arial"/>
          <w:color w:val="auto"/>
          <w:sz w:val="20"/>
          <w:szCs w:val="20"/>
        </w:rPr>
      </w:pPr>
    </w:p>
    <w:p w:rsidR="0012053D" w:rsidRDefault="0012053D" w:rsidP="005578EF">
      <w:pPr>
        <w:pStyle w:val="Default"/>
        <w:spacing w:line="260" w:lineRule="exact"/>
        <w:jc w:val="both"/>
        <w:rPr>
          <w:rFonts w:ascii="Arial" w:hAnsi="Arial" w:cs="Arial"/>
          <w:sz w:val="20"/>
          <w:szCs w:val="20"/>
        </w:rPr>
      </w:pPr>
    </w:p>
    <w:p w:rsidR="00300363" w:rsidRPr="00DF304F" w:rsidRDefault="00300363" w:rsidP="005578EF">
      <w:pPr>
        <w:pStyle w:val="Default"/>
        <w:spacing w:line="260" w:lineRule="exact"/>
        <w:jc w:val="both"/>
        <w:rPr>
          <w:rFonts w:ascii="Arial" w:hAnsi="Arial" w:cs="Arial"/>
          <w:sz w:val="20"/>
          <w:szCs w:val="20"/>
        </w:rPr>
      </w:pPr>
    </w:p>
    <w:p w:rsidR="0013391A" w:rsidRDefault="0013391A" w:rsidP="005578EF">
      <w:pPr>
        <w:jc w:val="both"/>
        <w:rPr>
          <w:b/>
          <w:i/>
          <w:lang w:val="sl-SI"/>
        </w:rPr>
      </w:pPr>
      <w:r w:rsidRPr="00DF304F">
        <w:rPr>
          <w:b/>
          <w:i/>
          <w:lang w:val="sl-SI"/>
        </w:rPr>
        <w:t>SO3: Prispevati k boju proti nedovoljenim migracijam, krepiti učinkovito, varno in dostojanstveno vračanje in ponovni sprejem, pa tudi spodbujati in prispevati k učinkovitemu začetnemu ponovnemu vključevanju v tretjih državah</w:t>
      </w:r>
    </w:p>
    <w:p w:rsidR="00300363" w:rsidRPr="00DF304F" w:rsidRDefault="00300363" w:rsidP="005578EF">
      <w:pPr>
        <w:jc w:val="both"/>
        <w:rPr>
          <w:b/>
          <w:i/>
          <w:lang w:val="sl-SI"/>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Predvidene dejavnosti</w:t>
      </w:r>
    </w:p>
    <w:p w:rsidR="00300363" w:rsidRPr="00DF304F" w:rsidRDefault="00300363" w:rsidP="005578EF">
      <w:pPr>
        <w:pStyle w:val="Default"/>
        <w:spacing w:line="260" w:lineRule="exact"/>
        <w:jc w:val="both"/>
        <w:rPr>
          <w:rFonts w:ascii="Arial" w:hAnsi="Arial" w:cs="Arial"/>
          <w:b/>
          <w:sz w:val="20"/>
          <w:szCs w:val="20"/>
        </w:rPr>
      </w:pPr>
    </w:p>
    <w:p w:rsidR="0012053D" w:rsidRPr="00DF304F" w:rsidRDefault="0012053D" w:rsidP="005578EF">
      <w:pPr>
        <w:pStyle w:val="Default"/>
        <w:spacing w:line="260" w:lineRule="exact"/>
        <w:jc w:val="both"/>
        <w:rPr>
          <w:rFonts w:ascii="Arial" w:hAnsi="Arial" w:cs="Arial"/>
          <w:sz w:val="20"/>
          <w:szCs w:val="20"/>
        </w:rPr>
      </w:pPr>
      <w:r w:rsidRPr="00DF304F">
        <w:rPr>
          <w:rFonts w:ascii="Arial" w:hAnsi="Arial" w:cs="Arial"/>
          <w:sz w:val="20"/>
          <w:szCs w:val="20"/>
        </w:rPr>
        <w:t xml:space="preserve">Program za izvajanje </w:t>
      </w:r>
      <w:r w:rsidR="00C954AF" w:rsidRPr="00DF304F">
        <w:rPr>
          <w:rFonts w:ascii="Arial" w:hAnsi="Arial" w:cs="Arial"/>
          <w:sz w:val="20"/>
          <w:szCs w:val="20"/>
        </w:rPr>
        <w:t>programa</w:t>
      </w:r>
      <w:r w:rsidRPr="00DF304F">
        <w:rPr>
          <w:rFonts w:ascii="Arial" w:hAnsi="Arial" w:cs="Arial"/>
          <w:sz w:val="20"/>
          <w:szCs w:val="20"/>
        </w:rPr>
        <w:t xml:space="preserve"> AMIF bo prispeval k </w:t>
      </w:r>
      <w:r w:rsidR="00C954AF" w:rsidRPr="00DF304F">
        <w:rPr>
          <w:rFonts w:ascii="Arial" w:hAnsi="Arial" w:cs="Arial"/>
          <w:sz w:val="20"/>
          <w:szCs w:val="20"/>
        </w:rPr>
        <w:t>posebnemu</w:t>
      </w:r>
      <w:r w:rsidRPr="00DF304F">
        <w:rPr>
          <w:rFonts w:ascii="Arial" w:hAnsi="Arial" w:cs="Arial"/>
          <w:sz w:val="20"/>
          <w:szCs w:val="20"/>
        </w:rPr>
        <w:t xml:space="preserve"> cilju SO</w:t>
      </w:r>
      <w:r w:rsidR="00F21EE8" w:rsidRPr="00DF304F">
        <w:rPr>
          <w:rFonts w:ascii="Arial" w:hAnsi="Arial" w:cs="Arial"/>
          <w:sz w:val="20"/>
          <w:szCs w:val="20"/>
        </w:rPr>
        <w:t>3</w:t>
      </w:r>
      <w:r w:rsidRPr="00DF304F">
        <w:rPr>
          <w:rFonts w:ascii="Arial" w:hAnsi="Arial" w:cs="Arial"/>
          <w:sz w:val="20"/>
          <w:szCs w:val="20"/>
        </w:rPr>
        <w:t xml:space="preserve"> z osredotočenostjo na naslednje izvedbene ukrepe:</w:t>
      </w:r>
    </w:p>
    <w:p w:rsidR="00F777AB" w:rsidRPr="00DF304F" w:rsidRDefault="00F777AB" w:rsidP="005578EF">
      <w:pPr>
        <w:pStyle w:val="Brezrazmikov"/>
        <w:numPr>
          <w:ilvl w:val="0"/>
          <w:numId w:val="29"/>
        </w:numPr>
        <w:spacing w:line="260" w:lineRule="exact"/>
        <w:jc w:val="both"/>
        <w:rPr>
          <w:rFonts w:ascii="Arial" w:hAnsi="Arial" w:cs="Arial"/>
          <w:sz w:val="20"/>
          <w:szCs w:val="20"/>
          <w:lang w:val="sl-SI"/>
        </w:rPr>
      </w:pPr>
      <w:r w:rsidRPr="00DF304F">
        <w:rPr>
          <w:rFonts w:ascii="Arial" w:hAnsi="Arial" w:cs="Arial"/>
          <w:sz w:val="20"/>
          <w:szCs w:val="20"/>
          <w:lang w:val="sl-SI"/>
        </w:rPr>
        <w:t xml:space="preserve">zagotavljanje enotne uporabe pravnega reda </w:t>
      </w:r>
      <w:r w:rsidR="00C954AF" w:rsidRPr="00DF304F">
        <w:rPr>
          <w:rFonts w:ascii="Arial" w:hAnsi="Arial" w:cs="Arial"/>
          <w:sz w:val="20"/>
          <w:szCs w:val="20"/>
          <w:lang w:val="sl-SI"/>
        </w:rPr>
        <w:t>EU</w:t>
      </w:r>
      <w:r w:rsidRPr="00DF304F">
        <w:rPr>
          <w:rFonts w:ascii="Arial" w:hAnsi="Arial" w:cs="Arial"/>
          <w:sz w:val="20"/>
          <w:szCs w:val="20"/>
          <w:lang w:val="sl-SI"/>
        </w:rPr>
        <w:t xml:space="preserve"> in prednostnih nalog politike v zvezi z infrastrukturo, postopki in storitvami;</w:t>
      </w:r>
    </w:p>
    <w:p w:rsidR="00F777AB" w:rsidRPr="00DF304F" w:rsidRDefault="00F777AB" w:rsidP="005578EF">
      <w:pPr>
        <w:pStyle w:val="Brezrazmikov"/>
        <w:numPr>
          <w:ilvl w:val="0"/>
          <w:numId w:val="29"/>
        </w:numPr>
        <w:spacing w:line="260" w:lineRule="exact"/>
        <w:jc w:val="both"/>
        <w:rPr>
          <w:rFonts w:ascii="Arial" w:hAnsi="Arial" w:cs="Arial"/>
          <w:sz w:val="20"/>
          <w:szCs w:val="20"/>
          <w:lang w:val="sl-SI"/>
        </w:rPr>
      </w:pPr>
      <w:r w:rsidRPr="00DF304F">
        <w:rPr>
          <w:rFonts w:ascii="Arial" w:hAnsi="Arial" w:cs="Arial"/>
          <w:sz w:val="20"/>
          <w:szCs w:val="20"/>
          <w:lang w:val="sl-SI"/>
        </w:rPr>
        <w:t xml:space="preserve">podpiranje integriranega in usklajenega pristopa k upravljanju vračanja na ravni </w:t>
      </w:r>
      <w:r w:rsidR="00C954AF" w:rsidRPr="00DF304F">
        <w:rPr>
          <w:rFonts w:ascii="Arial" w:hAnsi="Arial" w:cs="Arial"/>
          <w:sz w:val="20"/>
          <w:szCs w:val="20"/>
          <w:lang w:val="sl-SI"/>
        </w:rPr>
        <w:t>EU</w:t>
      </w:r>
      <w:r w:rsidRPr="00DF304F">
        <w:rPr>
          <w:rFonts w:ascii="Arial" w:hAnsi="Arial" w:cs="Arial"/>
          <w:sz w:val="20"/>
          <w:szCs w:val="20"/>
          <w:lang w:val="sl-SI"/>
        </w:rPr>
        <w:t xml:space="preserve"> in držav članic, razvoj zmogljivosti za učinkovito, dostojanstveno in trajnostno vrnitev ter zmanjšanje spodbud za nedovoljene migracije;</w:t>
      </w:r>
    </w:p>
    <w:p w:rsidR="00F777AB" w:rsidRPr="00DF304F" w:rsidRDefault="00F777AB" w:rsidP="005578EF">
      <w:pPr>
        <w:pStyle w:val="Brezrazmikov"/>
        <w:numPr>
          <w:ilvl w:val="0"/>
          <w:numId w:val="29"/>
        </w:numPr>
        <w:spacing w:line="260" w:lineRule="exact"/>
        <w:jc w:val="both"/>
        <w:rPr>
          <w:rFonts w:ascii="Arial" w:hAnsi="Arial" w:cs="Arial"/>
          <w:sz w:val="20"/>
          <w:szCs w:val="20"/>
          <w:lang w:val="sl-SI"/>
        </w:rPr>
      </w:pPr>
      <w:r w:rsidRPr="00DF304F">
        <w:rPr>
          <w:rFonts w:ascii="Arial" w:hAnsi="Arial" w:cs="Arial"/>
          <w:sz w:val="20"/>
          <w:szCs w:val="20"/>
          <w:lang w:val="sl-SI"/>
        </w:rPr>
        <w:t>podpiranje pomoči pri prostovoljnem vračanju in iskanju družin ter reintegracije, ob upoštevanju največje koristi otroka;</w:t>
      </w:r>
    </w:p>
    <w:p w:rsidR="00F777AB" w:rsidRPr="00DF304F" w:rsidRDefault="00F777AB" w:rsidP="005578EF">
      <w:pPr>
        <w:pStyle w:val="Brezrazmikov"/>
        <w:numPr>
          <w:ilvl w:val="0"/>
          <w:numId w:val="29"/>
        </w:numPr>
        <w:spacing w:line="260" w:lineRule="exact"/>
        <w:jc w:val="both"/>
        <w:rPr>
          <w:rFonts w:ascii="Arial" w:hAnsi="Arial" w:cs="Arial"/>
          <w:sz w:val="20"/>
          <w:szCs w:val="20"/>
          <w:lang w:val="sl-SI"/>
        </w:rPr>
      </w:pPr>
      <w:r w:rsidRPr="00DF304F">
        <w:rPr>
          <w:rFonts w:ascii="Arial" w:hAnsi="Arial" w:cs="Arial"/>
          <w:sz w:val="20"/>
          <w:szCs w:val="20"/>
          <w:lang w:val="sl-SI"/>
        </w:rPr>
        <w:t>krepitev sodelovanja s tretjimi državami in njihove zmogljivosti v zvezi s ponovnim sprejemom in trajnostno vrnitvijo.</w:t>
      </w:r>
    </w:p>
    <w:p w:rsidR="00300363" w:rsidRDefault="00300363" w:rsidP="005578EF">
      <w:pPr>
        <w:jc w:val="both"/>
        <w:rPr>
          <w:color w:val="000000"/>
          <w:lang w:val="sl-SI"/>
        </w:rPr>
      </w:pPr>
    </w:p>
    <w:p w:rsidR="00456E94" w:rsidRDefault="0012053D" w:rsidP="005578EF">
      <w:pPr>
        <w:jc w:val="both"/>
        <w:rPr>
          <w:color w:val="000000"/>
          <w:lang w:val="sl-SI"/>
        </w:rPr>
      </w:pPr>
      <w:r w:rsidRPr="00DF304F">
        <w:rPr>
          <w:color w:val="000000"/>
          <w:lang w:val="sl-SI"/>
        </w:rPr>
        <w:lastRenderedPageBreak/>
        <w:t xml:space="preserve">S pomočjo teh aktivnosti bo Slovenija zagotavljala </w:t>
      </w:r>
      <w:r w:rsidR="00F777AB" w:rsidRPr="00DF304F">
        <w:rPr>
          <w:color w:val="000000"/>
          <w:lang w:val="sl-SI"/>
        </w:rPr>
        <w:t xml:space="preserve">vračanje tujcev, ki je eden od ključnih stebrov učinkovite migracijske politike. S pomočjo AMIF bo nadgradila bivalne kapacitete Centra za tujce in s tem dosegla vse standarde na področju pravic oseb, ki jim je odvzeta prostost iz razloga vračanja v domovino. Vzpodbujani bodo kvalitetni programi za prostovoljno vrnitev in reintegracijo v izvorni državi. Okrepila in nadgradila bo tudi sodelovanje s konzularnimi predstavništvi tretjih držav z namenom povečanja zavzetosti pri potrjevanju identitete svojih državljanov in njihovem povratku v domovino. Poleg tega bo vzpostavila RECAMAS IT sistem, ki ga je razvila Evropska agencija za mejno in obalno stražo – </w:t>
      </w:r>
      <w:proofErr w:type="spellStart"/>
      <w:r w:rsidR="00F777AB" w:rsidRPr="00DF304F">
        <w:rPr>
          <w:color w:val="000000"/>
          <w:lang w:val="sl-SI"/>
        </w:rPr>
        <w:t>Frontex</w:t>
      </w:r>
      <w:proofErr w:type="spellEnd"/>
      <w:r w:rsidR="00F777AB" w:rsidRPr="00DF304F">
        <w:rPr>
          <w:color w:val="000000"/>
          <w:lang w:val="sl-SI"/>
        </w:rPr>
        <w:t xml:space="preserve"> (izdelava analize razlik med našim organizacijsko - informacijskim sistemom za podporo vračanju in idealnim modelom vračanja (</w:t>
      </w:r>
      <w:proofErr w:type="spellStart"/>
      <w:r w:rsidR="00F777AB" w:rsidRPr="00DF304F">
        <w:rPr>
          <w:color w:val="000000"/>
          <w:lang w:val="sl-SI"/>
        </w:rPr>
        <w:t>Frontex</w:t>
      </w:r>
      <w:proofErr w:type="spellEnd"/>
      <w:r w:rsidR="00F777AB" w:rsidRPr="00DF304F">
        <w:rPr>
          <w:color w:val="000000"/>
          <w:lang w:val="sl-SI"/>
        </w:rPr>
        <w:t>, države članice), odprava razlik ter implementacija).</w:t>
      </w:r>
    </w:p>
    <w:p w:rsidR="003C28A7" w:rsidRPr="00BF2F4D" w:rsidRDefault="003C28A7" w:rsidP="005578EF">
      <w:pPr>
        <w:jc w:val="both"/>
        <w:rPr>
          <w:color w:val="000000"/>
          <w:lang w:val="sl-SI"/>
        </w:rPr>
      </w:pPr>
    </w:p>
    <w:p w:rsidR="003C28A7" w:rsidRDefault="003C28A7" w:rsidP="005578EF">
      <w:pPr>
        <w:pStyle w:val="Default"/>
        <w:spacing w:line="260" w:lineRule="exact"/>
        <w:jc w:val="both"/>
        <w:rPr>
          <w:rFonts w:ascii="Arial" w:hAnsi="Arial" w:cs="Arial"/>
          <w:b/>
          <w:sz w:val="20"/>
          <w:szCs w:val="20"/>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Ciljne skupine in upravičenci</w:t>
      </w:r>
    </w:p>
    <w:p w:rsidR="003C28A7" w:rsidRPr="00DF304F" w:rsidRDefault="003C28A7" w:rsidP="005578EF">
      <w:pPr>
        <w:pStyle w:val="Default"/>
        <w:spacing w:line="260" w:lineRule="exact"/>
        <w:jc w:val="both"/>
        <w:rPr>
          <w:rFonts w:ascii="Arial" w:hAnsi="Arial" w:cs="Arial"/>
          <w:b/>
          <w:sz w:val="20"/>
          <w:szCs w:val="20"/>
        </w:rPr>
      </w:pPr>
    </w:p>
    <w:p w:rsidR="004C0ECB" w:rsidRDefault="0012053D" w:rsidP="005578EF">
      <w:pPr>
        <w:jc w:val="both"/>
        <w:rPr>
          <w:color w:val="000000"/>
          <w:lang w:val="sl-SI"/>
        </w:rPr>
      </w:pPr>
      <w:r w:rsidRPr="00DF304F">
        <w:rPr>
          <w:rFonts w:cs="Arial"/>
          <w:color w:val="000000"/>
          <w:szCs w:val="20"/>
          <w:lang w:val="sl-SI" w:eastAsia="sl-SI"/>
        </w:rPr>
        <w:t>R</w:t>
      </w:r>
      <w:r w:rsidRPr="00DF304F">
        <w:rPr>
          <w:color w:val="000000"/>
          <w:lang w:val="sl-SI"/>
        </w:rPr>
        <w:t xml:space="preserve">esorji za izvajanje </w:t>
      </w:r>
      <w:r w:rsidR="00C954AF" w:rsidRPr="00DF304F">
        <w:rPr>
          <w:color w:val="000000"/>
          <w:lang w:val="sl-SI"/>
        </w:rPr>
        <w:t>posebnega</w:t>
      </w:r>
      <w:r w:rsidRPr="00DF304F">
        <w:rPr>
          <w:color w:val="000000"/>
          <w:lang w:val="sl-SI"/>
        </w:rPr>
        <w:t xml:space="preserve"> cilja SO</w:t>
      </w:r>
      <w:r w:rsidR="004C0ECB" w:rsidRPr="00DF304F">
        <w:rPr>
          <w:color w:val="000000"/>
          <w:lang w:val="sl-SI"/>
        </w:rPr>
        <w:t>3</w:t>
      </w:r>
      <w:r w:rsidR="00C954AF" w:rsidRPr="00DF304F">
        <w:rPr>
          <w:color w:val="000000"/>
          <w:lang w:val="sl-SI"/>
        </w:rPr>
        <w:t xml:space="preserve"> programa</w:t>
      </w:r>
      <w:r w:rsidRPr="00DF304F">
        <w:rPr>
          <w:color w:val="000000"/>
          <w:lang w:val="sl-SI"/>
        </w:rPr>
        <w:t xml:space="preserve"> AMIF so </w:t>
      </w:r>
      <w:r w:rsidR="004C0ECB" w:rsidRPr="00DF304F">
        <w:rPr>
          <w:color w:val="000000"/>
          <w:lang w:val="sl-SI"/>
        </w:rPr>
        <w:t>Policija, Center za tujce, ki je ključni in je pristojen za področje politike vračanja tujcev, Urad Vlade RS za oskrbo in integracijo migrantov (UOIM), ki je pristojen za</w:t>
      </w:r>
      <w:r w:rsidR="004C0ECB" w:rsidRPr="00DF304F">
        <w:rPr>
          <w:lang w:val="sl-SI"/>
        </w:rPr>
        <w:t xml:space="preserve"> </w:t>
      </w:r>
      <w:r w:rsidR="004C0ECB" w:rsidRPr="00DF304F">
        <w:rPr>
          <w:color w:val="000000"/>
          <w:lang w:val="sl-SI"/>
        </w:rPr>
        <w:t>pomoč pri prostovoljnem vračanju ter Policija, Uprava uniformirane policije, ki je pristojna za pravno svetovanje tujcem v postopku vračanja in sistem RECAMAS.</w:t>
      </w:r>
    </w:p>
    <w:p w:rsidR="003C28A7" w:rsidRPr="00DF304F" w:rsidRDefault="003C28A7" w:rsidP="005578EF">
      <w:pPr>
        <w:jc w:val="both"/>
        <w:rPr>
          <w:color w:val="000000"/>
          <w:lang w:val="sl-SI"/>
        </w:rPr>
      </w:pPr>
    </w:p>
    <w:p w:rsidR="0012053D" w:rsidRPr="00DF304F" w:rsidRDefault="0012053D" w:rsidP="005578EF">
      <w:pPr>
        <w:pStyle w:val="Default"/>
        <w:spacing w:line="260" w:lineRule="exact"/>
        <w:jc w:val="both"/>
        <w:rPr>
          <w:rFonts w:ascii="Arial" w:hAnsi="Arial" w:cs="Arial"/>
          <w:sz w:val="20"/>
          <w:szCs w:val="20"/>
        </w:rPr>
      </w:pPr>
      <w:r w:rsidRPr="00DF304F">
        <w:rPr>
          <w:rFonts w:ascii="Arial" w:hAnsi="Arial" w:cs="Arial"/>
          <w:sz w:val="20"/>
          <w:szCs w:val="20"/>
        </w:rPr>
        <w:t xml:space="preserve">Upravičenci v okviru izvajanja </w:t>
      </w:r>
      <w:r w:rsidR="00DD2423" w:rsidRPr="00DF304F">
        <w:rPr>
          <w:rFonts w:ascii="Arial" w:hAnsi="Arial" w:cs="Arial"/>
          <w:sz w:val="20"/>
          <w:szCs w:val="20"/>
        </w:rPr>
        <w:t>programa</w:t>
      </w:r>
      <w:r w:rsidRPr="00DF304F">
        <w:rPr>
          <w:rFonts w:ascii="Arial" w:hAnsi="Arial" w:cs="Arial"/>
          <w:sz w:val="20"/>
          <w:szCs w:val="20"/>
        </w:rPr>
        <w:t xml:space="preserve"> AMIF so organi javnega prava ali zasebna podjetja, nevladne organizacije oz. druge osebe zasebnega prava, ki izvajajo operacije na nepridobiten način.</w:t>
      </w:r>
    </w:p>
    <w:p w:rsidR="00A6164D" w:rsidRDefault="00A6164D" w:rsidP="005578EF">
      <w:pPr>
        <w:pStyle w:val="Default"/>
        <w:spacing w:line="260" w:lineRule="exact"/>
        <w:jc w:val="both"/>
        <w:rPr>
          <w:rFonts w:ascii="Arial" w:hAnsi="Arial" w:cs="Arial"/>
          <w:b/>
          <w:sz w:val="20"/>
          <w:szCs w:val="20"/>
        </w:rPr>
      </w:pPr>
    </w:p>
    <w:p w:rsidR="003C28A7" w:rsidRDefault="003C28A7" w:rsidP="005578EF">
      <w:pPr>
        <w:pStyle w:val="Default"/>
        <w:spacing w:line="260" w:lineRule="exact"/>
        <w:jc w:val="both"/>
        <w:rPr>
          <w:rFonts w:ascii="Arial" w:hAnsi="Arial" w:cs="Arial"/>
          <w:b/>
          <w:sz w:val="20"/>
          <w:szCs w:val="20"/>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Finančni instrumenti in veliki projekti</w:t>
      </w:r>
    </w:p>
    <w:p w:rsidR="003C28A7" w:rsidRDefault="003C28A7" w:rsidP="005578EF">
      <w:pPr>
        <w:pStyle w:val="Default"/>
        <w:spacing w:line="260" w:lineRule="exact"/>
        <w:jc w:val="both"/>
        <w:rPr>
          <w:rFonts w:ascii="Arial" w:hAnsi="Arial" w:cs="Arial"/>
          <w:b/>
          <w:sz w:val="20"/>
          <w:szCs w:val="20"/>
        </w:rPr>
      </w:pPr>
    </w:p>
    <w:p w:rsidR="003C28A7" w:rsidRPr="00DF304F" w:rsidRDefault="003C28A7" w:rsidP="005578EF">
      <w:pPr>
        <w:pStyle w:val="Default"/>
        <w:spacing w:line="260" w:lineRule="exact"/>
        <w:jc w:val="both"/>
        <w:rPr>
          <w:rFonts w:ascii="Arial" w:hAnsi="Arial" w:cs="Arial"/>
          <w:b/>
          <w:sz w:val="20"/>
          <w:szCs w:val="20"/>
        </w:rPr>
      </w:pPr>
    </w:p>
    <w:p w:rsidR="0012053D" w:rsidRPr="00DF304F" w:rsidRDefault="00BC1CEE" w:rsidP="005578EF">
      <w:pPr>
        <w:pStyle w:val="Default"/>
        <w:spacing w:line="260" w:lineRule="exact"/>
        <w:jc w:val="both"/>
        <w:rPr>
          <w:rFonts w:ascii="Arial" w:hAnsi="Arial" w:cs="Arial"/>
          <w:sz w:val="20"/>
          <w:szCs w:val="20"/>
        </w:rPr>
      </w:pPr>
      <w:r w:rsidRPr="00DF304F">
        <w:rPr>
          <w:rFonts w:ascii="Arial" w:hAnsi="Arial" w:cs="Arial"/>
          <w:sz w:val="20"/>
          <w:szCs w:val="20"/>
        </w:rPr>
        <w:t>Pri</w:t>
      </w:r>
      <w:r w:rsidR="0012053D" w:rsidRPr="00DF304F">
        <w:rPr>
          <w:rFonts w:ascii="Arial" w:hAnsi="Arial" w:cs="Arial"/>
          <w:sz w:val="20"/>
          <w:szCs w:val="20"/>
        </w:rPr>
        <w:t xml:space="preserve"> izvajanju programa AMIF se ne načrtuje uporab</w:t>
      </w:r>
      <w:r w:rsidRPr="00DF304F">
        <w:rPr>
          <w:rFonts w:ascii="Arial" w:hAnsi="Arial" w:cs="Arial"/>
          <w:sz w:val="20"/>
          <w:szCs w:val="20"/>
        </w:rPr>
        <w:t>a</w:t>
      </w:r>
      <w:r w:rsidR="0012053D" w:rsidRPr="00DF304F">
        <w:rPr>
          <w:rFonts w:ascii="Arial" w:hAnsi="Arial" w:cs="Arial"/>
          <w:sz w:val="20"/>
          <w:szCs w:val="20"/>
        </w:rPr>
        <w:t xml:space="preserve"> finančnih instrumentov.</w:t>
      </w:r>
    </w:p>
    <w:p w:rsidR="00A6164D" w:rsidRDefault="00A6164D" w:rsidP="005578EF">
      <w:pPr>
        <w:pStyle w:val="Default"/>
        <w:spacing w:line="260" w:lineRule="exact"/>
        <w:jc w:val="both"/>
        <w:rPr>
          <w:rFonts w:ascii="Arial" w:hAnsi="Arial" w:cs="Arial"/>
          <w:b/>
          <w:sz w:val="20"/>
          <w:szCs w:val="20"/>
        </w:rPr>
      </w:pPr>
    </w:p>
    <w:p w:rsidR="003C28A7" w:rsidRDefault="003C28A7" w:rsidP="005578EF">
      <w:pPr>
        <w:pStyle w:val="Default"/>
        <w:spacing w:line="260" w:lineRule="exact"/>
        <w:jc w:val="both"/>
        <w:rPr>
          <w:rFonts w:ascii="Arial" w:hAnsi="Arial" w:cs="Arial"/>
          <w:b/>
          <w:sz w:val="20"/>
          <w:szCs w:val="20"/>
        </w:rPr>
      </w:pPr>
    </w:p>
    <w:p w:rsidR="0012053D" w:rsidRDefault="00BC1CEE" w:rsidP="005578EF">
      <w:pPr>
        <w:pStyle w:val="Default"/>
        <w:spacing w:line="260" w:lineRule="exact"/>
        <w:jc w:val="both"/>
        <w:rPr>
          <w:rFonts w:ascii="Arial" w:hAnsi="Arial" w:cs="Arial"/>
          <w:b/>
          <w:sz w:val="20"/>
          <w:szCs w:val="20"/>
        </w:rPr>
      </w:pPr>
      <w:r w:rsidRPr="00DF304F">
        <w:rPr>
          <w:rFonts w:ascii="Arial" w:hAnsi="Arial" w:cs="Arial"/>
          <w:b/>
          <w:sz w:val="20"/>
          <w:szCs w:val="20"/>
        </w:rPr>
        <w:t>Način izbire</w:t>
      </w:r>
      <w:r w:rsidR="0012053D" w:rsidRPr="00DF304F">
        <w:rPr>
          <w:rFonts w:ascii="Arial" w:hAnsi="Arial" w:cs="Arial"/>
          <w:b/>
          <w:sz w:val="20"/>
          <w:szCs w:val="20"/>
        </w:rPr>
        <w:t xml:space="preserve"> operacij</w:t>
      </w:r>
    </w:p>
    <w:p w:rsidR="003C28A7" w:rsidRPr="00DF304F" w:rsidRDefault="003C28A7" w:rsidP="005578EF">
      <w:pPr>
        <w:pStyle w:val="Default"/>
        <w:spacing w:line="260" w:lineRule="exact"/>
        <w:jc w:val="both"/>
        <w:rPr>
          <w:rFonts w:ascii="Arial" w:hAnsi="Arial" w:cs="Arial"/>
          <w:b/>
          <w:sz w:val="20"/>
          <w:szCs w:val="20"/>
        </w:rPr>
      </w:pPr>
    </w:p>
    <w:p w:rsidR="0012053D" w:rsidRPr="00DF304F" w:rsidRDefault="0012053D" w:rsidP="005578EF">
      <w:pPr>
        <w:pStyle w:val="Default"/>
        <w:spacing w:line="260" w:lineRule="exact"/>
        <w:jc w:val="both"/>
        <w:rPr>
          <w:rFonts w:ascii="Arial" w:hAnsi="Arial" w:cs="Arial"/>
          <w:sz w:val="20"/>
          <w:szCs w:val="20"/>
        </w:rPr>
      </w:pPr>
      <w:r w:rsidRPr="00DF304F">
        <w:rPr>
          <w:rFonts w:ascii="Arial" w:hAnsi="Arial" w:cs="Arial"/>
          <w:sz w:val="20"/>
          <w:szCs w:val="20"/>
        </w:rPr>
        <w:t xml:space="preserve">Sredstva </w:t>
      </w:r>
      <w:r w:rsidR="00BC1CEE" w:rsidRPr="00DF304F">
        <w:rPr>
          <w:rFonts w:ascii="Arial" w:hAnsi="Arial" w:cs="Arial"/>
          <w:sz w:val="20"/>
          <w:szCs w:val="20"/>
        </w:rPr>
        <w:t>programa AMIF</w:t>
      </w:r>
      <w:r w:rsidRPr="00DF304F">
        <w:rPr>
          <w:rFonts w:ascii="Arial" w:hAnsi="Arial" w:cs="Arial"/>
          <w:sz w:val="20"/>
          <w:szCs w:val="20"/>
        </w:rPr>
        <w:t xml:space="preserve"> bodo resorji prejeli preko neposredne dodelitve, zaradi zakonskih pristojnosti s predmetnega področja. Določene vsebine (npr. </w:t>
      </w:r>
      <w:r w:rsidR="001A1EC1" w:rsidRPr="00DF304F">
        <w:rPr>
          <w:rFonts w:ascii="Arial" w:hAnsi="Arial" w:cs="Arial"/>
          <w:sz w:val="20"/>
          <w:szCs w:val="20"/>
        </w:rPr>
        <w:t>pravno svetovanje tujcem v postopku vračanja</w:t>
      </w:r>
      <w:r w:rsidRPr="00DF304F">
        <w:rPr>
          <w:rFonts w:ascii="Arial" w:hAnsi="Arial" w:cs="Arial"/>
          <w:sz w:val="20"/>
          <w:szCs w:val="20"/>
        </w:rPr>
        <w:t>) bodo razdeljene na podlagi javnih razpisov.</w:t>
      </w:r>
    </w:p>
    <w:p w:rsidR="00A6164D" w:rsidRDefault="00A6164D" w:rsidP="005578EF">
      <w:pPr>
        <w:pStyle w:val="Default"/>
        <w:spacing w:line="260" w:lineRule="exact"/>
        <w:jc w:val="both"/>
        <w:rPr>
          <w:rFonts w:ascii="Arial" w:hAnsi="Arial" w:cs="Arial"/>
          <w:b/>
          <w:sz w:val="20"/>
          <w:szCs w:val="20"/>
        </w:rPr>
      </w:pPr>
    </w:p>
    <w:p w:rsidR="003C28A7" w:rsidRDefault="003C28A7" w:rsidP="005578EF">
      <w:pPr>
        <w:pStyle w:val="Default"/>
        <w:spacing w:line="260" w:lineRule="exact"/>
        <w:jc w:val="both"/>
        <w:rPr>
          <w:rFonts w:ascii="Arial" w:hAnsi="Arial" w:cs="Arial"/>
          <w:b/>
          <w:sz w:val="20"/>
          <w:szCs w:val="20"/>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Ugotavljanje upravičenosti</w:t>
      </w:r>
    </w:p>
    <w:p w:rsidR="003C28A7" w:rsidRPr="00DF304F" w:rsidRDefault="003C28A7" w:rsidP="005578EF">
      <w:pPr>
        <w:pStyle w:val="Default"/>
        <w:spacing w:line="260" w:lineRule="exact"/>
        <w:jc w:val="both"/>
        <w:rPr>
          <w:rFonts w:ascii="Arial" w:hAnsi="Arial" w:cs="Arial"/>
          <w:b/>
          <w:sz w:val="20"/>
          <w:szCs w:val="20"/>
        </w:rPr>
      </w:pPr>
    </w:p>
    <w:p w:rsidR="0012053D" w:rsidRPr="00DF304F" w:rsidRDefault="00C954AF" w:rsidP="005578EF">
      <w:pPr>
        <w:pStyle w:val="Default"/>
        <w:spacing w:line="260" w:lineRule="exact"/>
        <w:jc w:val="both"/>
        <w:rPr>
          <w:rFonts w:ascii="Arial" w:hAnsi="Arial" w:cs="Arial"/>
          <w:sz w:val="20"/>
          <w:szCs w:val="20"/>
        </w:rPr>
      </w:pPr>
      <w:r w:rsidRPr="00DF304F">
        <w:rPr>
          <w:rFonts w:ascii="Arial" w:hAnsi="Arial" w:cs="Arial"/>
          <w:sz w:val="20"/>
          <w:szCs w:val="20"/>
        </w:rPr>
        <w:t>Ob upoštevanju predmeta vsake posamezne izbire</w:t>
      </w:r>
      <w:r w:rsidR="0012053D" w:rsidRPr="00DF304F">
        <w:rPr>
          <w:rFonts w:ascii="Arial" w:hAnsi="Arial" w:cs="Arial"/>
          <w:sz w:val="20"/>
          <w:szCs w:val="20"/>
        </w:rPr>
        <w:t xml:space="preserve"> operacij se glede na relevantnost upošteva vsaj naslednje pogoje za ugotavljanje upravičenosti:</w:t>
      </w:r>
    </w:p>
    <w:p w:rsidR="0012053D" w:rsidRPr="00DF304F" w:rsidRDefault="0012053D" w:rsidP="003C28A7">
      <w:pPr>
        <w:pStyle w:val="Default"/>
        <w:numPr>
          <w:ilvl w:val="0"/>
          <w:numId w:val="8"/>
        </w:numPr>
        <w:spacing w:line="260" w:lineRule="exact"/>
        <w:jc w:val="both"/>
        <w:rPr>
          <w:rFonts w:ascii="Arial" w:hAnsi="Arial" w:cs="Arial"/>
          <w:sz w:val="20"/>
          <w:szCs w:val="20"/>
        </w:rPr>
      </w:pPr>
      <w:r w:rsidRPr="00DF304F">
        <w:rPr>
          <w:rFonts w:ascii="Arial" w:hAnsi="Arial" w:cs="Arial"/>
          <w:sz w:val="20"/>
          <w:szCs w:val="20"/>
        </w:rPr>
        <w:t xml:space="preserve">usklajenost s </w:t>
      </w:r>
      <w:r w:rsidR="00BC1CEE" w:rsidRPr="00DF304F">
        <w:rPr>
          <w:rFonts w:ascii="Arial" w:hAnsi="Arial" w:cs="Arial"/>
          <w:sz w:val="20"/>
          <w:szCs w:val="20"/>
        </w:rPr>
        <w:t xml:space="preserve">posebnim </w:t>
      </w:r>
      <w:r w:rsidRPr="00DF304F">
        <w:rPr>
          <w:rFonts w:ascii="Arial" w:hAnsi="Arial" w:cs="Arial"/>
          <w:sz w:val="20"/>
          <w:szCs w:val="20"/>
        </w:rPr>
        <w:t>ciljem SO</w:t>
      </w:r>
      <w:r w:rsidR="001A1EC1" w:rsidRPr="00DF304F">
        <w:rPr>
          <w:rFonts w:ascii="Arial" w:hAnsi="Arial" w:cs="Arial"/>
          <w:sz w:val="20"/>
          <w:szCs w:val="20"/>
        </w:rPr>
        <w:t>3</w:t>
      </w:r>
      <w:r w:rsidRPr="00DF304F">
        <w:rPr>
          <w:rFonts w:ascii="Arial" w:hAnsi="Arial" w:cs="Arial"/>
          <w:sz w:val="20"/>
          <w:szCs w:val="20"/>
        </w:rPr>
        <w:t>, področji uporabe podpore</w:t>
      </w:r>
      <w:r w:rsidRPr="00DF304F">
        <w:t xml:space="preserve"> </w:t>
      </w:r>
      <w:r w:rsidRPr="00DF304F">
        <w:rPr>
          <w:rFonts w:ascii="Arial" w:hAnsi="Arial" w:cs="Arial"/>
          <w:sz w:val="20"/>
          <w:szCs w:val="20"/>
        </w:rPr>
        <w:t>ter izv</w:t>
      </w:r>
      <w:r w:rsidR="00BC1CEE" w:rsidRPr="00DF304F">
        <w:rPr>
          <w:rFonts w:ascii="Arial" w:hAnsi="Arial" w:cs="Arial"/>
          <w:sz w:val="20"/>
          <w:szCs w:val="20"/>
        </w:rPr>
        <w:t>edbenimi ukre</w:t>
      </w:r>
      <w:r w:rsidR="00062DB6">
        <w:rPr>
          <w:rFonts w:ascii="Arial" w:hAnsi="Arial" w:cs="Arial"/>
          <w:sz w:val="20"/>
          <w:szCs w:val="20"/>
        </w:rPr>
        <w:t>pi, ki jih določa Uredba 2021/11</w:t>
      </w:r>
      <w:r w:rsidR="00BC1CEE" w:rsidRPr="00DF304F">
        <w:rPr>
          <w:rFonts w:ascii="Arial" w:hAnsi="Arial" w:cs="Arial"/>
          <w:sz w:val="20"/>
          <w:szCs w:val="20"/>
        </w:rPr>
        <w:t>47/EU</w:t>
      </w:r>
      <w:r w:rsidRPr="00DF304F">
        <w:rPr>
          <w:rFonts w:ascii="Arial" w:hAnsi="Arial" w:cs="Arial"/>
          <w:sz w:val="20"/>
          <w:szCs w:val="20"/>
        </w:rPr>
        <w:t xml:space="preserve">, </w:t>
      </w:r>
    </w:p>
    <w:p w:rsidR="0012053D" w:rsidRPr="00DF304F" w:rsidRDefault="0012053D" w:rsidP="003C28A7">
      <w:pPr>
        <w:pStyle w:val="Default"/>
        <w:numPr>
          <w:ilvl w:val="0"/>
          <w:numId w:val="8"/>
        </w:numPr>
        <w:spacing w:line="260" w:lineRule="exact"/>
        <w:jc w:val="both"/>
        <w:rPr>
          <w:rFonts w:ascii="Arial" w:hAnsi="Arial" w:cs="Arial"/>
          <w:sz w:val="20"/>
          <w:szCs w:val="20"/>
        </w:rPr>
      </w:pPr>
      <w:r w:rsidRPr="00DF304F">
        <w:rPr>
          <w:rFonts w:ascii="Arial" w:hAnsi="Arial" w:cs="Arial"/>
          <w:sz w:val="20"/>
          <w:szCs w:val="20"/>
        </w:rPr>
        <w:t>usklajenost z akcijskim načrtom programa AMIF,</w:t>
      </w:r>
    </w:p>
    <w:p w:rsidR="0012053D" w:rsidRPr="00DF304F" w:rsidRDefault="0012053D" w:rsidP="003C28A7">
      <w:pPr>
        <w:pStyle w:val="Default"/>
        <w:numPr>
          <w:ilvl w:val="0"/>
          <w:numId w:val="8"/>
        </w:numPr>
        <w:spacing w:line="260" w:lineRule="exact"/>
        <w:jc w:val="both"/>
        <w:rPr>
          <w:rFonts w:ascii="Arial" w:hAnsi="Arial" w:cs="Arial"/>
          <w:color w:val="auto"/>
          <w:sz w:val="20"/>
          <w:szCs w:val="20"/>
        </w:rPr>
      </w:pPr>
      <w:r w:rsidRPr="00DF304F">
        <w:rPr>
          <w:rFonts w:ascii="Arial" w:hAnsi="Arial" w:cs="Arial"/>
          <w:color w:val="auto"/>
          <w:sz w:val="20"/>
          <w:szCs w:val="20"/>
        </w:rPr>
        <w:t>obdobje upravičenosti za črpanje sredstev iz AMIF od 1. 1. 2021 do 31. 12. 2029,</w:t>
      </w:r>
    </w:p>
    <w:p w:rsidR="0012053D" w:rsidRPr="00DF304F" w:rsidRDefault="001A1EC1" w:rsidP="003C28A7">
      <w:pPr>
        <w:pStyle w:val="Default"/>
        <w:numPr>
          <w:ilvl w:val="0"/>
          <w:numId w:val="8"/>
        </w:numPr>
        <w:spacing w:line="260" w:lineRule="exact"/>
        <w:jc w:val="both"/>
        <w:rPr>
          <w:rFonts w:ascii="Arial" w:hAnsi="Arial" w:cs="Arial"/>
          <w:color w:val="auto"/>
          <w:sz w:val="20"/>
          <w:szCs w:val="20"/>
        </w:rPr>
      </w:pPr>
      <w:r w:rsidRPr="00DF304F">
        <w:rPr>
          <w:rFonts w:ascii="Arial" w:hAnsi="Arial" w:cs="Arial"/>
          <w:color w:val="auto"/>
          <w:sz w:val="20"/>
          <w:szCs w:val="20"/>
        </w:rPr>
        <w:t>doseganje</w:t>
      </w:r>
      <w:r w:rsidR="0012053D" w:rsidRPr="00DF304F">
        <w:rPr>
          <w:rFonts w:ascii="Arial" w:hAnsi="Arial" w:cs="Arial"/>
          <w:color w:val="auto"/>
          <w:sz w:val="20"/>
          <w:szCs w:val="20"/>
        </w:rPr>
        <w:t xml:space="preserve"> rezultatov, in kjer je to relevantno, kazalnikov učinka in rezultata za </w:t>
      </w:r>
      <w:r w:rsidR="00BC1CEE" w:rsidRPr="00DF304F">
        <w:rPr>
          <w:rFonts w:ascii="Arial" w:hAnsi="Arial" w:cs="Arial"/>
          <w:color w:val="auto"/>
          <w:sz w:val="20"/>
          <w:szCs w:val="20"/>
        </w:rPr>
        <w:t>posebni</w:t>
      </w:r>
      <w:r w:rsidR="0012053D" w:rsidRPr="00DF304F">
        <w:rPr>
          <w:rFonts w:ascii="Arial" w:hAnsi="Arial" w:cs="Arial"/>
          <w:color w:val="auto"/>
          <w:sz w:val="20"/>
          <w:szCs w:val="20"/>
        </w:rPr>
        <w:t xml:space="preserve"> cilj</w:t>
      </w:r>
      <w:r w:rsidRPr="00DF304F">
        <w:rPr>
          <w:rFonts w:ascii="Arial" w:hAnsi="Arial" w:cs="Arial"/>
          <w:color w:val="auto"/>
          <w:sz w:val="20"/>
          <w:szCs w:val="20"/>
        </w:rPr>
        <w:t xml:space="preserve"> SO3</w:t>
      </w:r>
      <w:r w:rsidR="0012053D" w:rsidRPr="00DF304F">
        <w:rPr>
          <w:rFonts w:ascii="Arial" w:hAnsi="Arial" w:cs="Arial"/>
          <w:color w:val="auto"/>
          <w:sz w:val="20"/>
          <w:szCs w:val="20"/>
        </w:rPr>
        <w:t>.</w:t>
      </w:r>
    </w:p>
    <w:p w:rsidR="00502CBB" w:rsidRDefault="00502CBB" w:rsidP="005578EF">
      <w:pPr>
        <w:pStyle w:val="Default"/>
        <w:spacing w:line="260" w:lineRule="exact"/>
        <w:jc w:val="both"/>
        <w:rPr>
          <w:rFonts w:ascii="Arial" w:hAnsi="Arial" w:cs="Arial"/>
          <w:b/>
          <w:sz w:val="20"/>
          <w:szCs w:val="20"/>
        </w:rPr>
      </w:pPr>
    </w:p>
    <w:p w:rsidR="00502CBB" w:rsidRDefault="00502CBB" w:rsidP="005578EF">
      <w:pPr>
        <w:pStyle w:val="Default"/>
        <w:spacing w:line="260" w:lineRule="exact"/>
        <w:jc w:val="both"/>
        <w:rPr>
          <w:rFonts w:ascii="Arial" w:hAnsi="Arial" w:cs="Arial"/>
          <w:b/>
          <w:sz w:val="20"/>
          <w:szCs w:val="20"/>
        </w:rPr>
      </w:pPr>
    </w:p>
    <w:p w:rsidR="00502CBB" w:rsidRDefault="00502CBB" w:rsidP="005578EF">
      <w:pPr>
        <w:pStyle w:val="Default"/>
        <w:spacing w:line="260" w:lineRule="exact"/>
        <w:jc w:val="both"/>
        <w:rPr>
          <w:rFonts w:ascii="Arial" w:hAnsi="Arial" w:cs="Arial"/>
          <w:b/>
          <w:sz w:val="20"/>
          <w:szCs w:val="20"/>
        </w:rPr>
      </w:pPr>
    </w:p>
    <w:p w:rsidR="00502CBB" w:rsidRDefault="00502CBB" w:rsidP="005578EF">
      <w:pPr>
        <w:pStyle w:val="Default"/>
        <w:spacing w:line="260" w:lineRule="exact"/>
        <w:jc w:val="both"/>
        <w:rPr>
          <w:rFonts w:ascii="Arial" w:hAnsi="Arial" w:cs="Arial"/>
          <w:b/>
          <w:sz w:val="20"/>
          <w:szCs w:val="20"/>
        </w:rPr>
      </w:pPr>
    </w:p>
    <w:p w:rsidR="00502CBB" w:rsidRDefault="00502CBB" w:rsidP="005578EF">
      <w:pPr>
        <w:pStyle w:val="Default"/>
        <w:spacing w:line="260" w:lineRule="exact"/>
        <w:jc w:val="both"/>
        <w:rPr>
          <w:rFonts w:ascii="Arial" w:hAnsi="Arial" w:cs="Arial"/>
          <w:b/>
          <w:sz w:val="20"/>
          <w:szCs w:val="20"/>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Merila za ocenjevanje</w:t>
      </w:r>
    </w:p>
    <w:p w:rsidR="00B05C00" w:rsidRPr="00DF304F" w:rsidRDefault="00B05C00" w:rsidP="005578EF">
      <w:pPr>
        <w:pStyle w:val="Default"/>
        <w:spacing w:line="260" w:lineRule="exact"/>
        <w:jc w:val="both"/>
        <w:rPr>
          <w:rFonts w:ascii="Arial" w:hAnsi="Arial" w:cs="Arial"/>
          <w:b/>
          <w:sz w:val="20"/>
          <w:szCs w:val="20"/>
        </w:rPr>
      </w:pPr>
    </w:p>
    <w:p w:rsidR="00175240" w:rsidRDefault="00175240" w:rsidP="005578EF">
      <w:pPr>
        <w:pStyle w:val="Default"/>
        <w:spacing w:line="260" w:lineRule="exact"/>
        <w:jc w:val="both"/>
        <w:rPr>
          <w:rFonts w:ascii="Arial" w:hAnsi="Arial" w:cs="Arial"/>
          <w:sz w:val="20"/>
          <w:szCs w:val="20"/>
        </w:rPr>
      </w:pPr>
      <w:r w:rsidRPr="00DF304F">
        <w:rPr>
          <w:rFonts w:ascii="Arial" w:hAnsi="Arial" w:cs="Arial"/>
          <w:sz w:val="20"/>
          <w:szCs w:val="20"/>
        </w:rPr>
        <w:lastRenderedPageBreak/>
        <w:t>Ob upoštevanju ciljev posameznega programa, posebnega cilja, izvedbenih ukrepov na eni stani in prioritet, ciljev in predmeta vsake posamezne izbire operacij na drugi strani, se bodo operacije ocenjevale s spodaj navedenimi merili (delno ali v celoti, kot je primerno za operacijo):</w:t>
      </w:r>
    </w:p>
    <w:p w:rsidR="003C28A7" w:rsidRPr="00DF304F" w:rsidRDefault="003C28A7" w:rsidP="005578EF">
      <w:pPr>
        <w:pStyle w:val="Default"/>
        <w:spacing w:line="260" w:lineRule="exact"/>
        <w:jc w:val="both"/>
        <w:rPr>
          <w:rFonts w:ascii="Arial" w:hAnsi="Arial" w:cs="Arial"/>
          <w:sz w:val="20"/>
          <w:szCs w:val="20"/>
        </w:rPr>
      </w:pPr>
    </w:p>
    <w:p w:rsidR="0012053D" w:rsidRPr="0090651C" w:rsidRDefault="0012053D" w:rsidP="005578EF">
      <w:pPr>
        <w:pStyle w:val="Default"/>
        <w:numPr>
          <w:ilvl w:val="0"/>
          <w:numId w:val="12"/>
        </w:numPr>
        <w:spacing w:line="260" w:lineRule="exact"/>
        <w:jc w:val="both"/>
        <w:rPr>
          <w:rFonts w:ascii="Arial" w:hAnsi="Arial" w:cs="Arial"/>
          <w:b/>
          <w:color w:val="auto"/>
          <w:sz w:val="20"/>
          <w:szCs w:val="20"/>
        </w:rPr>
      </w:pPr>
      <w:r w:rsidRPr="0090651C">
        <w:rPr>
          <w:rFonts w:ascii="Arial" w:hAnsi="Arial" w:cs="Arial"/>
          <w:b/>
          <w:color w:val="auto"/>
          <w:sz w:val="20"/>
          <w:szCs w:val="20"/>
        </w:rPr>
        <w:t>Ustrezna utemeljitev načina dodelitve oz. izbira upravičenca za neposredno dodelitev sredstev</w:t>
      </w:r>
    </w:p>
    <w:p w:rsidR="0012053D" w:rsidRPr="00DF304F" w:rsidRDefault="0012053D" w:rsidP="005578EF">
      <w:pPr>
        <w:pStyle w:val="Default"/>
        <w:spacing w:line="260" w:lineRule="exact"/>
        <w:jc w:val="both"/>
        <w:rPr>
          <w:rFonts w:ascii="Arial" w:hAnsi="Arial" w:cs="Arial"/>
          <w:color w:val="auto"/>
          <w:sz w:val="20"/>
          <w:szCs w:val="20"/>
        </w:rPr>
      </w:pPr>
    </w:p>
    <w:p w:rsidR="0012053D" w:rsidRPr="00DF304F" w:rsidRDefault="0012053D" w:rsidP="005578EF">
      <w:pPr>
        <w:pStyle w:val="Default"/>
        <w:numPr>
          <w:ilvl w:val="0"/>
          <w:numId w:val="12"/>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Ustreznost operacije </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Utemeljitev problema, priložnosti ali potreb je ustrezna in skladna z namenom in cilji operacije/javnega razpisa,</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predstavlja nadaljevanje/nadgradnjo predhodnih aktivnosti, operacij ali iniciativ upravičenca/prijavitelja ali drugih organizacij,</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vključuje inovativne vsebine,</w:t>
      </w:r>
    </w:p>
    <w:p w:rsidR="0012053D"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rešuje potrebe ali izzive ranljivih skupin.</w:t>
      </w:r>
    </w:p>
    <w:p w:rsidR="003C28A7" w:rsidRPr="00DF304F" w:rsidRDefault="003C28A7" w:rsidP="003C28A7">
      <w:pPr>
        <w:pStyle w:val="Default"/>
        <w:spacing w:line="260" w:lineRule="exact"/>
        <w:jc w:val="both"/>
        <w:rPr>
          <w:rFonts w:ascii="Arial" w:hAnsi="Arial" w:cs="Arial"/>
          <w:color w:val="auto"/>
          <w:sz w:val="20"/>
          <w:szCs w:val="20"/>
        </w:rPr>
      </w:pPr>
    </w:p>
    <w:p w:rsidR="0012053D" w:rsidRPr="00DF304F" w:rsidRDefault="0012053D" w:rsidP="005578EF">
      <w:pPr>
        <w:pStyle w:val="Default"/>
        <w:numPr>
          <w:ilvl w:val="0"/>
          <w:numId w:val="12"/>
        </w:numPr>
        <w:spacing w:line="260" w:lineRule="exact"/>
        <w:jc w:val="both"/>
        <w:rPr>
          <w:rFonts w:ascii="Arial" w:hAnsi="Arial" w:cs="Arial"/>
          <w:b/>
          <w:color w:val="auto"/>
          <w:sz w:val="20"/>
          <w:szCs w:val="20"/>
        </w:rPr>
      </w:pPr>
      <w:r w:rsidRPr="00DF304F">
        <w:rPr>
          <w:rFonts w:ascii="Arial" w:hAnsi="Arial" w:cs="Arial"/>
          <w:b/>
          <w:color w:val="auto"/>
          <w:sz w:val="20"/>
          <w:szCs w:val="20"/>
        </w:rPr>
        <w:t>Stroškovna učinkovitost</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skladni s programom, uredbami za sklade ali drugimi uredbami za posebna področja,</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realno ocenjeni in razporejeni po letih,</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potrebni za izvedbo aktivnosti in doseg zastavljenih ciljev,</w:t>
      </w:r>
    </w:p>
    <w:p w:rsidR="0012053D"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povezani investicijami v opremo in neopredmetena sredstva so nujno potrebni za doseganje ciljev operacije.</w:t>
      </w:r>
    </w:p>
    <w:p w:rsidR="003C28A7" w:rsidRPr="00DF304F" w:rsidRDefault="003C28A7" w:rsidP="003C28A7">
      <w:pPr>
        <w:pStyle w:val="Default"/>
        <w:spacing w:line="260" w:lineRule="exact"/>
        <w:jc w:val="both"/>
        <w:rPr>
          <w:rFonts w:ascii="Arial" w:hAnsi="Arial" w:cs="Arial"/>
          <w:color w:val="auto"/>
          <w:sz w:val="20"/>
          <w:szCs w:val="20"/>
        </w:rPr>
      </w:pPr>
    </w:p>
    <w:p w:rsidR="0012053D" w:rsidRPr="00DF304F" w:rsidRDefault="0012053D" w:rsidP="005578EF">
      <w:pPr>
        <w:pStyle w:val="Default"/>
        <w:numPr>
          <w:ilvl w:val="0"/>
          <w:numId w:val="12"/>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Izvedljivost operacije </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Načrtovane aktivnosti so ustrezne glede na zastavljene cilje,</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načrtovane aktivnosti so ustrezne glede na človeške in organizacijske vire upravičenca,</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prepoznana so kritična tveganja in ukrepi za njihovo odpravo,</w:t>
      </w:r>
    </w:p>
    <w:p w:rsidR="0012053D"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strategija komuniciranja je povezana s cilji operacije in je izvedljiva.</w:t>
      </w:r>
    </w:p>
    <w:p w:rsidR="003C28A7" w:rsidRPr="00DF304F" w:rsidRDefault="003C28A7" w:rsidP="003C28A7">
      <w:pPr>
        <w:pStyle w:val="Default"/>
        <w:spacing w:line="260" w:lineRule="exact"/>
        <w:jc w:val="both"/>
        <w:rPr>
          <w:rFonts w:ascii="Arial" w:hAnsi="Arial" w:cs="Arial"/>
          <w:color w:val="auto"/>
          <w:sz w:val="20"/>
          <w:szCs w:val="20"/>
        </w:rPr>
      </w:pPr>
    </w:p>
    <w:p w:rsidR="0012053D" w:rsidRPr="00DF304F" w:rsidRDefault="0012053D" w:rsidP="005578EF">
      <w:pPr>
        <w:pStyle w:val="Default"/>
        <w:numPr>
          <w:ilvl w:val="0"/>
          <w:numId w:val="12"/>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Usposobljenost za izvedbo operacije </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V operaciji so javno opredeljene naloge upravičenca/prijavitelja in partnerjev, pridruženih partnerjev ali lokalne skupnosti (v primeru partnerstva),</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zagotovljena je tehnična sposobnost upravičenca/prijavitelja za izvedbo aktivnosti,</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upravičenec/prijavitelj zagotavlja ustrezno število oseb za izvedbo aktivnosti,</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upravičenec/prijavitelj zagotavlja ustrezno usposobljene osebe za izvedbo v določenem času,</w:t>
      </w:r>
    </w:p>
    <w:p w:rsidR="0012053D" w:rsidRPr="00DF304F"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upravičenec/prijavitelj izkazuje reference za izvedbo aktivnosti,</w:t>
      </w:r>
    </w:p>
    <w:p w:rsidR="0012053D" w:rsidRDefault="0012053D" w:rsidP="005578EF">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upravičenec/prijavitelj izkazuje reference za vodenje operacije.</w:t>
      </w:r>
    </w:p>
    <w:p w:rsidR="003C28A7" w:rsidRPr="00DF304F" w:rsidRDefault="003C28A7" w:rsidP="003C28A7">
      <w:pPr>
        <w:pStyle w:val="Default"/>
        <w:spacing w:line="260" w:lineRule="exact"/>
        <w:jc w:val="both"/>
        <w:rPr>
          <w:rFonts w:ascii="Arial" w:hAnsi="Arial" w:cs="Arial"/>
          <w:color w:val="auto"/>
          <w:sz w:val="20"/>
          <w:szCs w:val="20"/>
        </w:rPr>
      </w:pPr>
    </w:p>
    <w:p w:rsidR="0012053D" w:rsidRPr="00DF304F" w:rsidRDefault="0012053D" w:rsidP="005578EF">
      <w:pPr>
        <w:pStyle w:val="Default"/>
        <w:numPr>
          <w:ilvl w:val="0"/>
          <w:numId w:val="12"/>
        </w:numPr>
        <w:spacing w:line="260" w:lineRule="exact"/>
        <w:jc w:val="both"/>
        <w:rPr>
          <w:rFonts w:ascii="Arial" w:hAnsi="Arial" w:cs="Arial"/>
          <w:color w:val="auto"/>
          <w:sz w:val="20"/>
          <w:szCs w:val="20"/>
        </w:rPr>
      </w:pPr>
      <w:r w:rsidRPr="00DF304F">
        <w:rPr>
          <w:rFonts w:ascii="Arial" w:hAnsi="Arial" w:cs="Arial"/>
          <w:b/>
          <w:color w:val="auto"/>
          <w:sz w:val="20"/>
          <w:szCs w:val="20"/>
        </w:rPr>
        <w:t>Zagotavljanje trajnosti</w:t>
      </w:r>
      <w:r w:rsidRPr="00DF304F">
        <w:rPr>
          <w:rFonts w:ascii="Arial" w:hAnsi="Arial" w:cs="Arial"/>
          <w:color w:val="auto"/>
          <w:sz w:val="20"/>
          <w:szCs w:val="20"/>
        </w:rPr>
        <w:t xml:space="preserve"> </w:t>
      </w:r>
    </w:p>
    <w:p w:rsidR="0012053D" w:rsidRPr="00DF304F" w:rsidRDefault="0012053D" w:rsidP="005578EF">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Operacija bo imela zagotovljena sredstva za nadaljevanje aktivnosti,</w:t>
      </w:r>
    </w:p>
    <w:p w:rsidR="0012053D" w:rsidRPr="00DF304F" w:rsidRDefault="0012053D" w:rsidP="005578EF">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ustvarjena delovna mesta, finančni in tehnični pogoji omogočajo nadaljevanje aktivnosti tudi po zaključku operacije,</w:t>
      </w:r>
    </w:p>
    <w:p w:rsidR="0012053D" w:rsidRDefault="0012053D" w:rsidP="005578EF">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pridobljena znanja bodo osebe uporabljale tudi po zaključku operacije,</w:t>
      </w:r>
    </w:p>
    <w:p w:rsidR="0012053D" w:rsidRPr="001336C1" w:rsidRDefault="0012053D" w:rsidP="001336C1">
      <w:pPr>
        <w:pStyle w:val="Default"/>
        <w:numPr>
          <w:ilvl w:val="0"/>
          <w:numId w:val="6"/>
        </w:numPr>
        <w:spacing w:line="260" w:lineRule="exact"/>
        <w:jc w:val="both"/>
        <w:rPr>
          <w:rFonts w:ascii="Arial" w:hAnsi="Arial" w:cs="Arial"/>
          <w:color w:val="auto"/>
          <w:sz w:val="20"/>
          <w:szCs w:val="20"/>
        </w:rPr>
      </w:pPr>
      <w:r w:rsidRPr="001336C1">
        <w:rPr>
          <w:rFonts w:ascii="Arial" w:hAnsi="Arial" w:cs="Arial"/>
          <w:color w:val="auto"/>
          <w:sz w:val="20"/>
          <w:szCs w:val="20"/>
        </w:rPr>
        <w:t>pridobljena oprema in neopredmetena sredstva bodo v uporabi še 5 let po zaključku operacije (za isti namen),</w:t>
      </w:r>
      <w:r w:rsidR="00C029AA" w:rsidRPr="001336C1">
        <w:rPr>
          <w:rFonts w:ascii="Arial" w:hAnsi="Arial" w:cs="Arial"/>
          <w:color w:val="auto"/>
          <w:sz w:val="20"/>
          <w:szCs w:val="20"/>
        </w:rPr>
        <w:t xml:space="preserve"> </w:t>
      </w:r>
      <w:r w:rsidR="001336C1" w:rsidRPr="001336C1">
        <w:rPr>
          <w:rFonts w:ascii="Arial" w:hAnsi="Arial" w:cs="Arial"/>
          <w:color w:val="auto"/>
          <w:sz w:val="20"/>
          <w:szCs w:val="20"/>
        </w:rPr>
        <w:t>razen v primeru odpisa (zaradi kraje, izgube, nesmotrnosti popravila ipd.),</w:t>
      </w:r>
    </w:p>
    <w:p w:rsidR="0012053D" w:rsidRPr="00DF304F" w:rsidRDefault="0012053D" w:rsidP="005578EF">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možnost prenosa učinkov in rezultatov operacije na druga geografska področja, dejavnosti ali ciljne skupine.</w:t>
      </w:r>
    </w:p>
    <w:p w:rsidR="0012053D" w:rsidRDefault="0012053D" w:rsidP="005578EF">
      <w:pPr>
        <w:pStyle w:val="Default"/>
        <w:spacing w:line="260" w:lineRule="exact"/>
        <w:jc w:val="both"/>
        <w:rPr>
          <w:rFonts w:ascii="Arial" w:hAnsi="Arial" w:cs="Arial"/>
          <w:color w:val="0070C0"/>
          <w:sz w:val="20"/>
          <w:szCs w:val="20"/>
        </w:rPr>
      </w:pPr>
    </w:p>
    <w:p w:rsidR="003C28A7" w:rsidRDefault="003C28A7" w:rsidP="005578EF">
      <w:pPr>
        <w:pStyle w:val="Default"/>
        <w:spacing w:line="260" w:lineRule="exact"/>
        <w:jc w:val="both"/>
        <w:rPr>
          <w:rFonts w:ascii="Arial" w:hAnsi="Arial" w:cs="Arial"/>
          <w:color w:val="0070C0"/>
          <w:sz w:val="20"/>
          <w:szCs w:val="20"/>
        </w:rPr>
      </w:pPr>
    </w:p>
    <w:p w:rsidR="003C28A7" w:rsidRPr="00DF304F" w:rsidRDefault="003C28A7" w:rsidP="005578EF">
      <w:pPr>
        <w:pStyle w:val="Default"/>
        <w:spacing w:line="260" w:lineRule="exact"/>
        <w:jc w:val="both"/>
        <w:rPr>
          <w:rFonts w:ascii="Arial" w:hAnsi="Arial" w:cs="Arial"/>
          <w:color w:val="0070C0"/>
          <w:sz w:val="20"/>
          <w:szCs w:val="20"/>
        </w:rPr>
      </w:pPr>
    </w:p>
    <w:p w:rsidR="0013391A" w:rsidRDefault="0013391A" w:rsidP="005578EF">
      <w:pPr>
        <w:rPr>
          <w:b/>
          <w:i/>
          <w:lang w:val="sl-SI"/>
        </w:rPr>
      </w:pPr>
      <w:r w:rsidRPr="00DF304F">
        <w:rPr>
          <w:b/>
          <w:i/>
          <w:lang w:val="sl-SI"/>
        </w:rPr>
        <w:t>SO4: Krepiti solidarnost in pravično delitev odgovornosti med državami članicami, zlasti v zvezi s tistimi, ki jih migracijski izzivi in izzivi na področju azila najbolj prizadenejo, tudi s praktičnim sodelovanjem</w:t>
      </w:r>
    </w:p>
    <w:p w:rsidR="00B05C00" w:rsidRPr="00DF304F" w:rsidRDefault="00B05C00" w:rsidP="005578EF">
      <w:pPr>
        <w:rPr>
          <w:b/>
          <w:i/>
          <w:lang w:val="sl-SI"/>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Predvidene dejavnosti</w:t>
      </w:r>
    </w:p>
    <w:p w:rsidR="003C28A7" w:rsidRPr="00DF304F" w:rsidRDefault="003C28A7" w:rsidP="005578EF">
      <w:pPr>
        <w:pStyle w:val="Default"/>
        <w:spacing w:line="260" w:lineRule="exact"/>
        <w:jc w:val="both"/>
        <w:rPr>
          <w:rFonts w:ascii="Arial" w:hAnsi="Arial" w:cs="Arial"/>
          <w:b/>
          <w:sz w:val="20"/>
          <w:szCs w:val="20"/>
        </w:rPr>
      </w:pPr>
    </w:p>
    <w:p w:rsidR="0012053D" w:rsidRPr="00DF304F" w:rsidRDefault="0012053D" w:rsidP="005578EF">
      <w:pPr>
        <w:pStyle w:val="Default"/>
        <w:spacing w:line="260" w:lineRule="exact"/>
        <w:jc w:val="both"/>
        <w:rPr>
          <w:rFonts w:ascii="Arial" w:hAnsi="Arial" w:cs="Arial"/>
          <w:sz w:val="20"/>
          <w:szCs w:val="20"/>
        </w:rPr>
      </w:pPr>
      <w:r w:rsidRPr="00DF304F">
        <w:rPr>
          <w:rFonts w:ascii="Arial" w:hAnsi="Arial" w:cs="Arial"/>
          <w:sz w:val="20"/>
          <w:szCs w:val="20"/>
        </w:rPr>
        <w:t xml:space="preserve">Program AMIF bo prispeval k </w:t>
      </w:r>
      <w:r w:rsidR="00BC1CEE" w:rsidRPr="00DF304F">
        <w:rPr>
          <w:rFonts w:ascii="Arial" w:hAnsi="Arial" w:cs="Arial"/>
          <w:sz w:val="20"/>
          <w:szCs w:val="20"/>
        </w:rPr>
        <w:t>posebnemu</w:t>
      </w:r>
      <w:r w:rsidRPr="00DF304F">
        <w:rPr>
          <w:rFonts w:ascii="Arial" w:hAnsi="Arial" w:cs="Arial"/>
          <w:sz w:val="20"/>
          <w:szCs w:val="20"/>
        </w:rPr>
        <w:t xml:space="preserve"> cilju SO</w:t>
      </w:r>
      <w:r w:rsidR="009276E2" w:rsidRPr="00DF304F">
        <w:rPr>
          <w:rFonts w:ascii="Arial" w:hAnsi="Arial" w:cs="Arial"/>
          <w:sz w:val="20"/>
          <w:szCs w:val="20"/>
        </w:rPr>
        <w:t>4</w:t>
      </w:r>
      <w:r w:rsidRPr="00DF304F">
        <w:rPr>
          <w:rFonts w:ascii="Arial" w:hAnsi="Arial" w:cs="Arial"/>
          <w:sz w:val="20"/>
          <w:szCs w:val="20"/>
        </w:rPr>
        <w:t xml:space="preserve"> z osredotočenostjo na naslednje izvedbene ukrepe:</w:t>
      </w:r>
    </w:p>
    <w:p w:rsidR="009276E2" w:rsidRPr="00DF304F" w:rsidRDefault="009276E2" w:rsidP="005578EF">
      <w:pPr>
        <w:pStyle w:val="Default"/>
        <w:numPr>
          <w:ilvl w:val="0"/>
          <w:numId w:val="30"/>
        </w:numPr>
        <w:spacing w:line="260" w:lineRule="exact"/>
        <w:jc w:val="both"/>
        <w:rPr>
          <w:rFonts w:ascii="Arial" w:hAnsi="Arial" w:cs="Arial"/>
          <w:sz w:val="20"/>
          <w:szCs w:val="20"/>
        </w:rPr>
      </w:pPr>
      <w:r w:rsidRPr="00DF304F">
        <w:rPr>
          <w:rFonts w:ascii="Arial" w:hAnsi="Arial" w:cs="Arial"/>
          <w:sz w:val="20"/>
          <w:szCs w:val="20"/>
        </w:rPr>
        <w:t xml:space="preserve">krepitev solidarnosti in sodelovanja s tretjimi državami, ki so jih prizadeli migracijski tokovi, vključno s preselitvijo v </w:t>
      </w:r>
      <w:r w:rsidR="00C954AF" w:rsidRPr="00DF304F">
        <w:rPr>
          <w:rFonts w:ascii="Arial" w:hAnsi="Arial" w:cs="Arial"/>
          <w:sz w:val="20"/>
          <w:szCs w:val="20"/>
        </w:rPr>
        <w:t xml:space="preserve">EU </w:t>
      </w:r>
      <w:r w:rsidRPr="00DF304F">
        <w:rPr>
          <w:rFonts w:ascii="Arial" w:hAnsi="Arial" w:cs="Arial"/>
          <w:sz w:val="20"/>
          <w:szCs w:val="20"/>
        </w:rPr>
        <w:t xml:space="preserve">in prek drugih zakonitih možnosti za zaščito v </w:t>
      </w:r>
      <w:r w:rsidR="00C954AF" w:rsidRPr="00DF304F">
        <w:rPr>
          <w:rFonts w:ascii="Arial" w:hAnsi="Arial" w:cs="Arial"/>
          <w:sz w:val="20"/>
          <w:szCs w:val="20"/>
        </w:rPr>
        <w:t>EU</w:t>
      </w:r>
      <w:r w:rsidRPr="00DF304F">
        <w:rPr>
          <w:rFonts w:ascii="Arial" w:hAnsi="Arial" w:cs="Arial"/>
          <w:sz w:val="20"/>
          <w:szCs w:val="20"/>
        </w:rPr>
        <w:t>;</w:t>
      </w:r>
    </w:p>
    <w:p w:rsidR="0012053D" w:rsidRPr="00DF304F" w:rsidRDefault="009276E2" w:rsidP="005578EF">
      <w:pPr>
        <w:pStyle w:val="Default"/>
        <w:numPr>
          <w:ilvl w:val="0"/>
          <w:numId w:val="30"/>
        </w:numPr>
        <w:spacing w:line="260" w:lineRule="exact"/>
        <w:jc w:val="both"/>
        <w:rPr>
          <w:rFonts w:ascii="Arial" w:hAnsi="Arial" w:cs="Arial"/>
          <w:sz w:val="20"/>
          <w:szCs w:val="20"/>
        </w:rPr>
      </w:pPr>
      <w:r w:rsidRPr="00DF304F">
        <w:rPr>
          <w:rFonts w:ascii="Arial" w:hAnsi="Arial" w:cs="Arial"/>
          <w:sz w:val="20"/>
          <w:szCs w:val="20"/>
        </w:rPr>
        <w:t>podpora premestitvam iz ene države članice v drugo prosilcev za mednarodno zaščito ali upravičencev do nje.</w:t>
      </w:r>
    </w:p>
    <w:p w:rsidR="003C28A7" w:rsidRDefault="003C28A7" w:rsidP="005578EF">
      <w:pPr>
        <w:jc w:val="both"/>
        <w:rPr>
          <w:color w:val="000000"/>
          <w:lang w:val="sl-SI"/>
        </w:rPr>
      </w:pPr>
    </w:p>
    <w:p w:rsidR="009276E2" w:rsidRDefault="009276E2" w:rsidP="005578EF">
      <w:pPr>
        <w:jc w:val="both"/>
        <w:rPr>
          <w:color w:val="000000"/>
          <w:lang w:val="sl-SI"/>
        </w:rPr>
      </w:pPr>
      <w:r w:rsidRPr="00DF304F">
        <w:rPr>
          <w:color w:val="000000"/>
          <w:lang w:val="sl-SI"/>
        </w:rPr>
        <w:t>Slovenija je vzpostavila zakonski okvir za okrepitev solidarnosti, sodelovanja s tretjimi državami, ki se soočajo z migracijskimi tokovi in preselitvijo ter za delitev odgovornosti med državami članicami oz. premestitev z Z</w:t>
      </w:r>
      <w:r w:rsidR="000357C8" w:rsidRPr="00DF304F">
        <w:rPr>
          <w:color w:val="000000"/>
          <w:lang w:val="sl-SI"/>
        </w:rPr>
        <w:t>akonom o mednarodni zaščiti</w:t>
      </w:r>
      <w:r w:rsidRPr="00DF304F">
        <w:rPr>
          <w:color w:val="000000"/>
          <w:lang w:val="sl-SI"/>
        </w:rPr>
        <w:t xml:space="preserve"> in drugimi podzakonski predpisi. Poleg tega ima možnosti za nastanitev in vse oblike pomoči kot tudi integracijo v družbo. Glede na pozive o sodelovanju in nestabilno spreminjajočo se situacijo v drugih regijah, pa je odločitev o sodelovanju odvisna od političnega konsenza ter odobritve.</w:t>
      </w:r>
    </w:p>
    <w:p w:rsidR="003C28A7" w:rsidRDefault="003C28A7" w:rsidP="005578EF">
      <w:pPr>
        <w:jc w:val="both"/>
        <w:rPr>
          <w:color w:val="000000"/>
          <w:lang w:val="sl-SI"/>
        </w:rPr>
      </w:pPr>
    </w:p>
    <w:p w:rsidR="003C28A7" w:rsidRPr="00DF304F" w:rsidRDefault="003C28A7" w:rsidP="005578EF">
      <w:pPr>
        <w:jc w:val="both"/>
        <w:rPr>
          <w:color w:val="000000"/>
          <w:lang w:val="sl-SI"/>
        </w:rPr>
      </w:pPr>
    </w:p>
    <w:p w:rsidR="0012053D" w:rsidRDefault="00BB5EAA" w:rsidP="005578EF">
      <w:pPr>
        <w:pStyle w:val="Default"/>
        <w:spacing w:line="260" w:lineRule="exact"/>
        <w:jc w:val="both"/>
        <w:rPr>
          <w:rFonts w:ascii="Arial" w:hAnsi="Arial" w:cs="Arial"/>
          <w:b/>
          <w:sz w:val="20"/>
          <w:szCs w:val="20"/>
        </w:rPr>
      </w:pPr>
      <w:r w:rsidRPr="00DF304F">
        <w:rPr>
          <w:rFonts w:ascii="Arial" w:hAnsi="Arial" w:cs="Arial"/>
          <w:b/>
          <w:sz w:val="20"/>
          <w:szCs w:val="20"/>
        </w:rPr>
        <w:t>U</w:t>
      </w:r>
      <w:r w:rsidR="0012053D" w:rsidRPr="00DF304F">
        <w:rPr>
          <w:rFonts w:ascii="Arial" w:hAnsi="Arial" w:cs="Arial"/>
          <w:b/>
          <w:sz w:val="20"/>
          <w:szCs w:val="20"/>
        </w:rPr>
        <w:t>pravičenci</w:t>
      </w:r>
    </w:p>
    <w:p w:rsidR="003C28A7" w:rsidRPr="00DF304F" w:rsidRDefault="003C28A7" w:rsidP="005578EF">
      <w:pPr>
        <w:pStyle w:val="Default"/>
        <w:spacing w:line="260" w:lineRule="exact"/>
        <w:jc w:val="both"/>
        <w:rPr>
          <w:rFonts w:ascii="Arial" w:hAnsi="Arial" w:cs="Arial"/>
          <w:b/>
          <w:sz w:val="20"/>
          <w:szCs w:val="20"/>
        </w:rPr>
      </w:pPr>
    </w:p>
    <w:p w:rsidR="0012053D" w:rsidRPr="00DF304F" w:rsidRDefault="0012053D" w:rsidP="005578EF">
      <w:pPr>
        <w:jc w:val="both"/>
        <w:rPr>
          <w:rFonts w:cs="Arial"/>
          <w:szCs w:val="20"/>
          <w:lang w:val="sl-SI"/>
        </w:rPr>
      </w:pPr>
      <w:r w:rsidRPr="00DF304F">
        <w:rPr>
          <w:rFonts w:cs="Arial"/>
          <w:szCs w:val="20"/>
          <w:lang w:val="sl-SI" w:eastAsia="sl-SI"/>
        </w:rPr>
        <w:t>R</w:t>
      </w:r>
      <w:r w:rsidR="008F0678" w:rsidRPr="00DF304F">
        <w:rPr>
          <w:lang w:val="sl-SI"/>
        </w:rPr>
        <w:t>esor</w:t>
      </w:r>
      <w:r w:rsidRPr="00DF304F">
        <w:rPr>
          <w:lang w:val="sl-SI"/>
        </w:rPr>
        <w:t xml:space="preserve"> za izvajanje </w:t>
      </w:r>
      <w:r w:rsidR="00D74793" w:rsidRPr="00DF304F">
        <w:rPr>
          <w:lang w:val="sl-SI"/>
        </w:rPr>
        <w:t>posebnega</w:t>
      </w:r>
      <w:r w:rsidRPr="00DF304F">
        <w:rPr>
          <w:lang w:val="sl-SI"/>
        </w:rPr>
        <w:t xml:space="preserve"> cilja SO</w:t>
      </w:r>
      <w:r w:rsidR="008F0678" w:rsidRPr="00DF304F">
        <w:rPr>
          <w:lang w:val="sl-SI"/>
        </w:rPr>
        <w:t>4</w:t>
      </w:r>
      <w:r w:rsidR="00D74793" w:rsidRPr="00DF304F">
        <w:rPr>
          <w:lang w:val="sl-SI"/>
        </w:rPr>
        <w:t xml:space="preserve"> programa</w:t>
      </w:r>
      <w:r w:rsidRPr="00DF304F">
        <w:rPr>
          <w:lang w:val="sl-SI"/>
        </w:rPr>
        <w:t xml:space="preserve"> AMIF </w:t>
      </w:r>
      <w:r w:rsidR="008F0678" w:rsidRPr="00DF304F">
        <w:rPr>
          <w:lang w:val="sl-SI"/>
        </w:rPr>
        <w:t>je</w:t>
      </w:r>
      <w:r w:rsidRPr="00DF304F">
        <w:rPr>
          <w:lang w:val="sl-SI"/>
        </w:rPr>
        <w:t xml:space="preserve"> Ministrstvo za notranje zadeve Republike Slovenije (MNZ).</w:t>
      </w:r>
    </w:p>
    <w:p w:rsidR="00A6164D" w:rsidRDefault="00A6164D" w:rsidP="005578EF">
      <w:pPr>
        <w:pStyle w:val="Default"/>
        <w:spacing w:line="260" w:lineRule="exact"/>
        <w:jc w:val="both"/>
        <w:rPr>
          <w:rFonts w:ascii="Arial" w:hAnsi="Arial" w:cs="Arial"/>
          <w:b/>
          <w:sz w:val="20"/>
          <w:szCs w:val="20"/>
        </w:rPr>
      </w:pPr>
    </w:p>
    <w:p w:rsidR="003C28A7" w:rsidRDefault="003C28A7" w:rsidP="005578EF">
      <w:pPr>
        <w:pStyle w:val="Default"/>
        <w:spacing w:line="260" w:lineRule="exact"/>
        <w:jc w:val="both"/>
        <w:rPr>
          <w:rFonts w:ascii="Arial" w:hAnsi="Arial" w:cs="Arial"/>
          <w:b/>
          <w:sz w:val="20"/>
          <w:szCs w:val="20"/>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Finančni instrumenti in veliki projekti</w:t>
      </w:r>
    </w:p>
    <w:p w:rsidR="003C28A7" w:rsidRPr="00DF304F" w:rsidRDefault="003C28A7" w:rsidP="005578EF">
      <w:pPr>
        <w:pStyle w:val="Default"/>
        <w:spacing w:line="260" w:lineRule="exact"/>
        <w:jc w:val="both"/>
        <w:rPr>
          <w:rFonts w:ascii="Arial" w:hAnsi="Arial" w:cs="Arial"/>
          <w:b/>
          <w:sz w:val="20"/>
          <w:szCs w:val="20"/>
        </w:rPr>
      </w:pPr>
    </w:p>
    <w:p w:rsidR="0012053D" w:rsidRPr="00DF304F" w:rsidRDefault="00D74793" w:rsidP="005578EF">
      <w:pPr>
        <w:pStyle w:val="Default"/>
        <w:spacing w:line="260" w:lineRule="exact"/>
        <w:jc w:val="both"/>
        <w:rPr>
          <w:rFonts w:ascii="Arial" w:hAnsi="Arial" w:cs="Arial"/>
          <w:sz w:val="20"/>
          <w:szCs w:val="20"/>
        </w:rPr>
      </w:pPr>
      <w:r w:rsidRPr="00DF304F">
        <w:rPr>
          <w:rFonts w:ascii="Arial" w:hAnsi="Arial" w:cs="Arial"/>
          <w:sz w:val="20"/>
          <w:szCs w:val="20"/>
        </w:rPr>
        <w:t>Pri</w:t>
      </w:r>
      <w:r w:rsidR="0012053D" w:rsidRPr="00DF304F">
        <w:rPr>
          <w:rFonts w:ascii="Arial" w:hAnsi="Arial" w:cs="Arial"/>
          <w:sz w:val="20"/>
          <w:szCs w:val="20"/>
        </w:rPr>
        <w:t xml:space="preserve"> izvajanju programa AMIF se ne načrtuje uporab</w:t>
      </w:r>
      <w:r w:rsidRPr="00DF304F">
        <w:rPr>
          <w:rFonts w:ascii="Arial" w:hAnsi="Arial" w:cs="Arial"/>
          <w:sz w:val="20"/>
          <w:szCs w:val="20"/>
        </w:rPr>
        <w:t>a</w:t>
      </w:r>
      <w:r w:rsidR="0012053D" w:rsidRPr="00DF304F">
        <w:rPr>
          <w:rFonts w:ascii="Arial" w:hAnsi="Arial" w:cs="Arial"/>
          <w:sz w:val="20"/>
          <w:szCs w:val="20"/>
        </w:rPr>
        <w:t xml:space="preserve"> finančnih instrumentov.</w:t>
      </w:r>
    </w:p>
    <w:p w:rsidR="00A6164D" w:rsidRDefault="00A6164D" w:rsidP="005578EF">
      <w:pPr>
        <w:pStyle w:val="Default"/>
        <w:spacing w:line="260" w:lineRule="exact"/>
        <w:jc w:val="both"/>
        <w:rPr>
          <w:rFonts w:ascii="Arial" w:hAnsi="Arial" w:cs="Arial"/>
          <w:b/>
          <w:sz w:val="20"/>
          <w:szCs w:val="20"/>
        </w:rPr>
      </w:pPr>
    </w:p>
    <w:p w:rsidR="003C28A7" w:rsidRDefault="003C28A7" w:rsidP="005578EF">
      <w:pPr>
        <w:pStyle w:val="Default"/>
        <w:spacing w:line="260" w:lineRule="exact"/>
        <w:jc w:val="both"/>
        <w:rPr>
          <w:rFonts w:ascii="Arial" w:hAnsi="Arial" w:cs="Arial"/>
          <w:b/>
          <w:sz w:val="20"/>
          <w:szCs w:val="20"/>
        </w:rPr>
      </w:pPr>
    </w:p>
    <w:p w:rsidR="0012053D" w:rsidRDefault="00D74793" w:rsidP="005578EF">
      <w:pPr>
        <w:pStyle w:val="Default"/>
        <w:spacing w:line="260" w:lineRule="exact"/>
        <w:jc w:val="both"/>
        <w:rPr>
          <w:rFonts w:ascii="Arial" w:hAnsi="Arial" w:cs="Arial"/>
          <w:b/>
          <w:sz w:val="20"/>
          <w:szCs w:val="20"/>
        </w:rPr>
      </w:pPr>
      <w:r w:rsidRPr="00DF304F">
        <w:rPr>
          <w:rFonts w:ascii="Arial" w:hAnsi="Arial" w:cs="Arial"/>
          <w:b/>
          <w:sz w:val="20"/>
          <w:szCs w:val="20"/>
        </w:rPr>
        <w:t>Način izbire</w:t>
      </w:r>
      <w:r w:rsidR="0012053D" w:rsidRPr="00DF304F">
        <w:rPr>
          <w:rFonts w:ascii="Arial" w:hAnsi="Arial" w:cs="Arial"/>
          <w:b/>
          <w:sz w:val="20"/>
          <w:szCs w:val="20"/>
        </w:rPr>
        <w:t xml:space="preserve"> operacij</w:t>
      </w:r>
    </w:p>
    <w:p w:rsidR="003C28A7" w:rsidRPr="00DF304F" w:rsidRDefault="003C28A7" w:rsidP="005578EF">
      <w:pPr>
        <w:pStyle w:val="Default"/>
        <w:spacing w:line="260" w:lineRule="exact"/>
        <w:jc w:val="both"/>
        <w:rPr>
          <w:rFonts w:ascii="Arial" w:hAnsi="Arial" w:cs="Arial"/>
          <w:b/>
          <w:sz w:val="20"/>
          <w:szCs w:val="20"/>
        </w:rPr>
      </w:pPr>
    </w:p>
    <w:p w:rsidR="0012053D" w:rsidRPr="00DF304F" w:rsidRDefault="008F0678" w:rsidP="005578EF">
      <w:pPr>
        <w:pStyle w:val="Default"/>
        <w:spacing w:line="260" w:lineRule="exact"/>
        <w:jc w:val="both"/>
        <w:rPr>
          <w:rFonts w:ascii="Arial" w:hAnsi="Arial" w:cs="Arial"/>
          <w:sz w:val="20"/>
          <w:szCs w:val="20"/>
        </w:rPr>
      </w:pPr>
      <w:r w:rsidRPr="00DF304F">
        <w:rPr>
          <w:rFonts w:ascii="Arial" w:hAnsi="Arial" w:cs="Arial"/>
          <w:sz w:val="20"/>
          <w:szCs w:val="20"/>
        </w:rPr>
        <w:t>V kolikor bo prišlo do političnega konsenza in odobritve vlade, bo s</w:t>
      </w:r>
      <w:r w:rsidR="0012053D" w:rsidRPr="00DF304F">
        <w:rPr>
          <w:rFonts w:ascii="Arial" w:hAnsi="Arial" w:cs="Arial"/>
          <w:sz w:val="20"/>
          <w:szCs w:val="20"/>
        </w:rPr>
        <w:t xml:space="preserve">redstva </w:t>
      </w:r>
      <w:r w:rsidR="00BC1CEE" w:rsidRPr="00DF304F">
        <w:rPr>
          <w:rFonts w:ascii="Arial" w:hAnsi="Arial" w:cs="Arial"/>
          <w:sz w:val="20"/>
          <w:szCs w:val="20"/>
        </w:rPr>
        <w:t>programa AMIF</w:t>
      </w:r>
      <w:r w:rsidR="0012053D" w:rsidRPr="00DF304F">
        <w:rPr>
          <w:rFonts w:ascii="Arial" w:hAnsi="Arial" w:cs="Arial"/>
          <w:sz w:val="20"/>
          <w:szCs w:val="20"/>
        </w:rPr>
        <w:t xml:space="preserve"> resor prejel preko neposredne dodelitve, zaradi zakonskih pristojnosti s predmetnega področja. </w:t>
      </w:r>
    </w:p>
    <w:p w:rsidR="00A6164D" w:rsidRDefault="00A6164D" w:rsidP="005578EF">
      <w:pPr>
        <w:pStyle w:val="Default"/>
        <w:spacing w:line="260" w:lineRule="exact"/>
        <w:jc w:val="both"/>
        <w:rPr>
          <w:rFonts w:ascii="Arial" w:hAnsi="Arial" w:cs="Arial"/>
          <w:b/>
          <w:sz w:val="20"/>
          <w:szCs w:val="20"/>
        </w:rPr>
      </w:pPr>
    </w:p>
    <w:p w:rsidR="003C28A7" w:rsidRDefault="003C28A7" w:rsidP="005578EF">
      <w:pPr>
        <w:pStyle w:val="Default"/>
        <w:spacing w:line="260" w:lineRule="exact"/>
        <w:jc w:val="both"/>
        <w:rPr>
          <w:rFonts w:ascii="Arial" w:hAnsi="Arial" w:cs="Arial"/>
          <w:b/>
          <w:sz w:val="20"/>
          <w:szCs w:val="20"/>
        </w:rPr>
      </w:pPr>
    </w:p>
    <w:p w:rsidR="0012053D" w:rsidRDefault="0012053D" w:rsidP="005578EF">
      <w:pPr>
        <w:pStyle w:val="Default"/>
        <w:spacing w:line="260" w:lineRule="exact"/>
        <w:jc w:val="both"/>
        <w:rPr>
          <w:rFonts w:ascii="Arial" w:hAnsi="Arial" w:cs="Arial"/>
          <w:b/>
          <w:sz w:val="20"/>
          <w:szCs w:val="20"/>
        </w:rPr>
      </w:pPr>
      <w:r w:rsidRPr="00DF304F">
        <w:rPr>
          <w:rFonts w:ascii="Arial" w:hAnsi="Arial" w:cs="Arial"/>
          <w:b/>
          <w:sz w:val="20"/>
          <w:szCs w:val="20"/>
        </w:rPr>
        <w:t>Ugotavljanje upravičenosti</w:t>
      </w:r>
    </w:p>
    <w:p w:rsidR="003C28A7" w:rsidRPr="00DF304F" w:rsidRDefault="003C28A7" w:rsidP="005578EF">
      <w:pPr>
        <w:pStyle w:val="Default"/>
        <w:spacing w:line="260" w:lineRule="exact"/>
        <w:jc w:val="both"/>
        <w:rPr>
          <w:rFonts w:ascii="Arial" w:hAnsi="Arial" w:cs="Arial"/>
          <w:b/>
          <w:sz w:val="20"/>
          <w:szCs w:val="20"/>
        </w:rPr>
      </w:pPr>
    </w:p>
    <w:p w:rsidR="0012053D" w:rsidRPr="00DF304F" w:rsidRDefault="00D74793" w:rsidP="005578EF">
      <w:pPr>
        <w:pStyle w:val="Default"/>
        <w:spacing w:line="260" w:lineRule="exact"/>
        <w:jc w:val="both"/>
        <w:rPr>
          <w:rFonts w:ascii="Arial" w:hAnsi="Arial" w:cs="Arial"/>
          <w:sz w:val="20"/>
          <w:szCs w:val="20"/>
        </w:rPr>
      </w:pPr>
      <w:r w:rsidRPr="00DF304F">
        <w:rPr>
          <w:rFonts w:ascii="Arial" w:hAnsi="Arial" w:cs="Arial"/>
          <w:sz w:val="20"/>
          <w:szCs w:val="20"/>
        </w:rPr>
        <w:t>Ob upoštevanju predmeta vsake posamezne izbire</w:t>
      </w:r>
      <w:r w:rsidR="0012053D" w:rsidRPr="00DF304F">
        <w:rPr>
          <w:rFonts w:ascii="Arial" w:hAnsi="Arial" w:cs="Arial"/>
          <w:sz w:val="20"/>
          <w:szCs w:val="20"/>
        </w:rPr>
        <w:t xml:space="preserve"> operacij se glede na relevantnost upošteva vsaj naslednje pogoje za ugotavljanje upravičenosti:</w:t>
      </w:r>
    </w:p>
    <w:p w:rsidR="0012053D" w:rsidRPr="00DF304F" w:rsidRDefault="0012053D" w:rsidP="003C28A7">
      <w:pPr>
        <w:pStyle w:val="Default"/>
        <w:numPr>
          <w:ilvl w:val="0"/>
          <w:numId w:val="13"/>
        </w:numPr>
        <w:spacing w:line="260" w:lineRule="exact"/>
        <w:jc w:val="both"/>
        <w:rPr>
          <w:rFonts w:ascii="Arial" w:hAnsi="Arial" w:cs="Arial"/>
          <w:sz w:val="20"/>
          <w:szCs w:val="20"/>
        </w:rPr>
      </w:pPr>
      <w:r w:rsidRPr="00DF304F">
        <w:rPr>
          <w:rFonts w:ascii="Arial" w:hAnsi="Arial" w:cs="Arial"/>
          <w:sz w:val="20"/>
          <w:szCs w:val="20"/>
        </w:rPr>
        <w:t xml:space="preserve">usklajenost s </w:t>
      </w:r>
      <w:r w:rsidR="00D74793" w:rsidRPr="00DF304F">
        <w:rPr>
          <w:rFonts w:ascii="Arial" w:hAnsi="Arial" w:cs="Arial"/>
          <w:sz w:val="20"/>
          <w:szCs w:val="20"/>
        </w:rPr>
        <w:t>posebnim</w:t>
      </w:r>
      <w:r w:rsidRPr="00DF304F">
        <w:rPr>
          <w:rFonts w:ascii="Arial" w:hAnsi="Arial" w:cs="Arial"/>
          <w:sz w:val="20"/>
          <w:szCs w:val="20"/>
        </w:rPr>
        <w:t xml:space="preserve"> ciljem SO</w:t>
      </w:r>
      <w:r w:rsidR="008F0678" w:rsidRPr="00DF304F">
        <w:rPr>
          <w:rFonts w:ascii="Arial" w:hAnsi="Arial" w:cs="Arial"/>
          <w:sz w:val="20"/>
          <w:szCs w:val="20"/>
        </w:rPr>
        <w:t>4</w:t>
      </w:r>
      <w:r w:rsidRPr="00DF304F">
        <w:rPr>
          <w:rFonts w:ascii="Arial" w:hAnsi="Arial" w:cs="Arial"/>
          <w:sz w:val="20"/>
          <w:szCs w:val="20"/>
        </w:rPr>
        <w:t>, področji uporabe podpore</w:t>
      </w:r>
      <w:r w:rsidRPr="00DF304F">
        <w:t xml:space="preserve"> </w:t>
      </w:r>
      <w:r w:rsidRPr="00DF304F">
        <w:rPr>
          <w:rFonts w:ascii="Arial" w:hAnsi="Arial" w:cs="Arial"/>
          <w:sz w:val="20"/>
          <w:szCs w:val="20"/>
        </w:rPr>
        <w:t>ter izv</w:t>
      </w:r>
      <w:r w:rsidR="00D74793" w:rsidRPr="00DF304F">
        <w:rPr>
          <w:rFonts w:ascii="Arial" w:hAnsi="Arial" w:cs="Arial"/>
          <w:sz w:val="20"/>
          <w:szCs w:val="20"/>
        </w:rPr>
        <w:t>edbenimi ukre</w:t>
      </w:r>
      <w:r w:rsidR="00062DB6">
        <w:rPr>
          <w:rFonts w:ascii="Arial" w:hAnsi="Arial" w:cs="Arial"/>
          <w:sz w:val="20"/>
          <w:szCs w:val="20"/>
        </w:rPr>
        <w:t>pi, ki jih določa Uredba 2021/11</w:t>
      </w:r>
      <w:r w:rsidR="00D74793" w:rsidRPr="00DF304F">
        <w:rPr>
          <w:rFonts w:ascii="Arial" w:hAnsi="Arial" w:cs="Arial"/>
          <w:sz w:val="20"/>
          <w:szCs w:val="20"/>
        </w:rPr>
        <w:t>47/EU</w:t>
      </w:r>
      <w:r w:rsidRPr="00DF304F">
        <w:rPr>
          <w:rFonts w:ascii="Arial" w:hAnsi="Arial" w:cs="Arial"/>
          <w:sz w:val="20"/>
          <w:szCs w:val="20"/>
        </w:rPr>
        <w:t xml:space="preserve">, </w:t>
      </w:r>
    </w:p>
    <w:p w:rsidR="0012053D" w:rsidRPr="00DF304F" w:rsidRDefault="0012053D" w:rsidP="003C28A7">
      <w:pPr>
        <w:pStyle w:val="Default"/>
        <w:numPr>
          <w:ilvl w:val="0"/>
          <w:numId w:val="13"/>
        </w:numPr>
        <w:spacing w:line="260" w:lineRule="exact"/>
        <w:jc w:val="both"/>
        <w:rPr>
          <w:rFonts w:ascii="Arial" w:hAnsi="Arial" w:cs="Arial"/>
          <w:sz w:val="20"/>
          <w:szCs w:val="20"/>
        </w:rPr>
      </w:pPr>
      <w:r w:rsidRPr="00DF304F">
        <w:rPr>
          <w:rFonts w:ascii="Arial" w:hAnsi="Arial" w:cs="Arial"/>
          <w:sz w:val="20"/>
          <w:szCs w:val="20"/>
        </w:rPr>
        <w:t>usklajenost z akcijskim načrtom programa AMIF,</w:t>
      </w:r>
    </w:p>
    <w:p w:rsidR="0012053D" w:rsidRPr="00DF304F" w:rsidRDefault="0012053D" w:rsidP="003C28A7">
      <w:pPr>
        <w:pStyle w:val="Default"/>
        <w:numPr>
          <w:ilvl w:val="0"/>
          <w:numId w:val="13"/>
        </w:numPr>
        <w:spacing w:line="260" w:lineRule="exact"/>
        <w:jc w:val="both"/>
        <w:rPr>
          <w:rFonts w:ascii="Arial" w:hAnsi="Arial" w:cs="Arial"/>
          <w:color w:val="auto"/>
          <w:sz w:val="20"/>
          <w:szCs w:val="20"/>
        </w:rPr>
      </w:pPr>
      <w:r w:rsidRPr="00DF304F">
        <w:rPr>
          <w:rFonts w:ascii="Arial" w:hAnsi="Arial" w:cs="Arial"/>
          <w:color w:val="auto"/>
          <w:sz w:val="20"/>
          <w:szCs w:val="20"/>
        </w:rPr>
        <w:t>obdobje upravičenosti za črpanje sredstev iz AMIF od 1. 1. 2021 do 31. 12. 2029,</w:t>
      </w:r>
    </w:p>
    <w:p w:rsidR="0012053D" w:rsidRPr="00DF304F" w:rsidRDefault="0012053D" w:rsidP="003C28A7">
      <w:pPr>
        <w:pStyle w:val="Default"/>
        <w:numPr>
          <w:ilvl w:val="0"/>
          <w:numId w:val="13"/>
        </w:numPr>
        <w:spacing w:line="260" w:lineRule="exact"/>
        <w:jc w:val="both"/>
        <w:rPr>
          <w:rFonts w:ascii="Arial" w:hAnsi="Arial" w:cs="Arial"/>
          <w:color w:val="auto"/>
          <w:sz w:val="20"/>
          <w:szCs w:val="20"/>
        </w:rPr>
      </w:pPr>
      <w:r w:rsidRPr="00DF304F">
        <w:rPr>
          <w:rFonts w:ascii="Arial" w:hAnsi="Arial" w:cs="Arial"/>
          <w:color w:val="auto"/>
          <w:sz w:val="20"/>
          <w:szCs w:val="20"/>
        </w:rPr>
        <w:t>doseganj</w:t>
      </w:r>
      <w:r w:rsidR="008F0678" w:rsidRPr="00DF304F">
        <w:rPr>
          <w:rFonts w:ascii="Arial" w:hAnsi="Arial" w:cs="Arial"/>
          <w:color w:val="auto"/>
          <w:sz w:val="20"/>
          <w:szCs w:val="20"/>
        </w:rPr>
        <w:t>e</w:t>
      </w:r>
      <w:r w:rsidRPr="00DF304F">
        <w:rPr>
          <w:rFonts w:ascii="Arial" w:hAnsi="Arial" w:cs="Arial"/>
          <w:color w:val="auto"/>
          <w:sz w:val="20"/>
          <w:szCs w:val="20"/>
        </w:rPr>
        <w:t xml:space="preserve"> </w:t>
      </w:r>
      <w:r w:rsidR="002212E8" w:rsidRPr="00DF304F">
        <w:rPr>
          <w:rFonts w:ascii="Arial" w:hAnsi="Arial" w:cs="Arial"/>
          <w:color w:val="auto"/>
          <w:sz w:val="20"/>
          <w:szCs w:val="20"/>
        </w:rPr>
        <w:t>dogovorjenih preselitev oz. premestitev</w:t>
      </w:r>
      <w:r w:rsidRPr="00DF304F">
        <w:rPr>
          <w:rFonts w:ascii="Arial" w:hAnsi="Arial" w:cs="Arial"/>
          <w:color w:val="auto"/>
          <w:sz w:val="20"/>
          <w:szCs w:val="20"/>
        </w:rPr>
        <w:t xml:space="preserve">, in kjer je to relevantno, kazalnikov učinka in rezultata za </w:t>
      </w:r>
      <w:r w:rsidR="00D74793" w:rsidRPr="00DF304F">
        <w:rPr>
          <w:rFonts w:ascii="Arial" w:hAnsi="Arial" w:cs="Arial"/>
          <w:color w:val="auto"/>
          <w:sz w:val="20"/>
          <w:szCs w:val="20"/>
        </w:rPr>
        <w:t>posebni</w:t>
      </w:r>
      <w:r w:rsidRPr="00DF304F">
        <w:rPr>
          <w:rFonts w:ascii="Arial" w:hAnsi="Arial" w:cs="Arial"/>
          <w:color w:val="auto"/>
          <w:sz w:val="20"/>
          <w:szCs w:val="20"/>
        </w:rPr>
        <w:t xml:space="preserve"> cilj SO</w:t>
      </w:r>
      <w:r w:rsidR="008F0678" w:rsidRPr="00DF304F">
        <w:rPr>
          <w:rFonts w:ascii="Arial" w:hAnsi="Arial" w:cs="Arial"/>
          <w:color w:val="auto"/>
          <w:sz w:val="20"/>
          <w:szCs w:val="20"/>
        </w:rPr>
        <w:t>4</w:t>
      </w:r>
      <w:r w:rsidRPr="00DF304F">
        <w:rPr>
          <w:rFonts w:ascii="Arial" w:hAnsi="Arial" w:cs="Arial"/>
          <w:color w:val="auto"/>
          <w:sz w:val="20"/>
          <w:szCs w:val="20"/>
        </w:rPr>
        <w:t>.</w:t>
      </w:r>
    </w:p>
    <w:p w:rsidR="0037105C" w:rsidRDefault="0037105C" w:rsidP="005578EF">
      <w:pPr>
        <w:pStyle w:val="Default"/>
        <w:spacing w:line="260" w:lineRule="exact"/>
        <w:jc w:val="both"/>
        <w:rPr>
          <w:rFonts w:ascii="Arial" w:hAnsi="Arial" w:cs="Arial"/>
          <w:b/>
          <w:sz w:val="20"/>
          <w:szCs w:val="20"/>
        </w:rPr>
      </w:pPr>
    </w:p>
    <w:p w:rsidR="003C28A7" w:rsidRPr="00DF304F" w:rsidRDefault="003C28A7" w:rsidP="005578EF">
      <w:pPr>
        <w:pStyle w:val="Default"/>
        <w:spacing w:line="260" w:lineRule="exact"/>
        <w:jc w:val="both"/>
        <w:rPr>
          <w:rFonts w:ascii="Arial" w:hAnsi="Arial" w:cs="Arial"/>
          <w:b/>
          <w:sz w:val="20"/>
          <w:szCs w:val="20"/>
        </w:rPr>
      </w:pPr>
    </w:p>
    <w:p w:rsidR="00926350" w:rsidRPr="00A6164D" w:rsidRDefault="00A6164D" w:rsidP="00A6164D">
      <w:pPr>
        <w:pStyle w:val="Naslov1"/>
      </w:pPr>
      <w:bookmarkStart w:id="8" w:name="_Toc127196282"/>
      <w:r w:rsidRPr="00A6164D">
        <w:t>5.2</w:t>
      </w:r>
      <w:r w:rsidR="00401173" w:rsidRPr="00A6164D">
        <w:t xml:space="preserve"> </w:t>
      </w:r>
      <w:r w:rsidR="00926350" w:rsidRPr="00A6164D">
        <w:t>SKLAD ZA NOTRANJO VARNOST</w:t>
      </w:r>
      <w:bookmarkEnd w:id="8"/>
    </w:p>
    <w:p w:rsidR="00926350" w:rsidRPr="00DF304F" w:rsidRDefault="00926350" w:rsidP="003A62F9">
      <w:pPr>
        <w:pStyle w:val="Brezrazmikov"/>
        <w:spacing w:line="260" w:lineRule="exact"/>
        <w:jc w:val="both"/>
        <w:rPr>
          <w:rFonts w:ascii="Arial" w:hAnsi="Arial" w:cs="Arial"/>
          <w:sz w:val="20"/>
          <w:szCs w:val="20"/>
          <w:lang w:val="sl-SI"/>
        </w:rPr>
      </w:pPr>
      <w:r w:rsidRPr="00DF304F">
        <w:rPr>
          <w:rFonts w:ascii="Arial" w:hAnsi="Arial" w:cs="Arial"/>
          <w:sz w:val="20"/>
          <w:szCs w:val="20"/>
          <w:lang w:val="sl-SI"/>
        </w:rPr>
        <w:t xml:space="preserve">Sklad za </w:t>
      </w:r>
      <w:r w:rsidR="001F7A92" w:rsidRPr="00DF304F">
        <w:rPr>
          <w:rFonts w:ascii="Arial" w:hAnsi="Arial" w:cs="Arial"/>
          <w:sz w:val="20"/>
          <w:szCs w:val="20"/>
          <w:lang w:val="sl-SI"/>
        </w:rPr>
        <w:t>notranjo varnost</w:t>
      </w:r>
      <w:r w:rsidRPr="00DF304F">
        <w:rPr>
          <w:rFonts w:ascii="Arial" w:hAnsi="Arial" w:cs="Arial"/>
          <w:sz w:val="20"/>
          <w:szCs w:val="20"/>
          <w:lang w:val="sl-SI"/>
        </w:rPr>
        <w:t xml:space="preserve"> </w:t>
      </w:r>
      <w:r w:rsidR="008606FA">
        <w:rPr>
          <w:rFonts w:ascii="Arial" w:hAnsi="Arial" w:cs="Arial"/>
          <w:sz w:val="20"/>
          <w:szCs w:val="20"/>
          <w:lang w:val="sl-SI"/>
        </w:rPr>
        <w:t>v programskem obdobju</w:t>
      </w:r>
      <w:r w:rsidR="008606FA" w:rsidRPr="00DF304F">
        <w:rPr>
          <w:rFonts w:ascii="Arial" w:hAnsi="Arial" w:cs="Arial"/>
          <w:sz w:val="20"/>
          <w:szCs w:val="20"/>
          <w:lang w:val="sl-SI"/>
        </w:rPr>
        <w:t xml:space="preserve"> </w:t>
      </w:r>
      <w:r w:rsidRPr="00DF304F">
        <w:rPr>
          <w:rFonts w:ascii="Arial" w:hAnsi="Arial" w:cs="Arial"/>
          <w:sz w:val="20"/>
          <w:szCs w:val="20"/>
          <w:lang w:val="sl-SI"/>
        </w:rPr>
        <w:t xml:space="preserve">2021-2027 prispeva k naslednjim </w:t>
      </w:r>
      <w:r w:rsidR="00E85C3F" w:rsidRPr="00DF304F">
        <w:rPr>
          <w:rFonts w:ascii="Arial" w:hAnsi="Arial" w:cs="Arial"/>
          <w:sz w:val="20"/>
          <w:szCs w:val="20"/>
          <w:lang w:val="sl-SI"/>
        </w:rPr>
        <w:t>posebnim</w:t>
      </w:r>
      <w:r w:rsidRPr="00DF304F">
        <w:rPr>
          <w:rFonts w:ascii="Arial" w:hAnsi="Arial" w:cs="Arial"/>
          <w:sz w:val="20"/>
          <w:szCs w:val="20"/>
          <w:lang w:val="sl-SI"/>
        </w:rPr>
        <w:t xml:space="preserve"> ciljem (SO):</w:t>
      </w:r>
    </w:p>
    <w:p w:rsidR="001F7A92" w:rsidRPr="00DF304F" w:rsidRDefault="001F7A92" w:rsidP="003A62F9">
      <w:pPr>
        <w:pStyle w:val="Brezrazmikov"/>
        <w:numPr>
          <w:ilvl w:val="0"/>
          <w:numId w:val="15"/>
        </w:numPr>
        <w:spacing w:line="260" w:lineRule="exact"/>
        <w:jc w:val="both"/>
        <w:rPr>
          <w:rFonts w:ascii="Arial" w:hAnsi="Arial" w:cs="Arial"/>
          <w:sz w:val="20"/>
          <w:szCs w:val="20"/>
          <w:lang w:val="sl-SI"/>
        </w:rPr>
      </w:pPr>
      <w:r w:rsidRPr="00DF304F">
        <w:rPr>
          <w:rFonts w:ascii="Arial" w:hAnsi="Arial" w:cs="Arial"/>
          <w:sz w:val="20"/>
          <w:szCs w:val="20"/>
          <w:lang w:val="sl-SI"/>
        </w:rPr>
        <w:lastRenderedPageBreak/>
        <w:t xml:space="preserve">SO1: izboljšati in olajšati izmenjave informacij med pristojnimi organi in ustreznimi organi, uradi in agencijami </w:t>
      </w:r>
      <w:r w:rsidR="00C954AF" w:rsidRPr="00DF304F">
        <w:rPr>
          <w:rFonts w:ascii="Arial" w:hAnsi="Arial" w:cs="Arial"/>
          <w:sz w:val="20"/>
          <w:szCs w:val="20"/>
          <w:lang w:val="sl-SI"/>
        </w:rPr>
        <w:t>EU</w:t>
      </w:r>
      <w:r w:rsidRPr="00DF304F">
        <w:rPr>
          <w:rFonts w:ascii="Arial" w:hAnsi="Arial" w:cs="Arial"/>
          <w:sz w:val="20"/>
          <w:szCs w:val="20"/>
          <w:lang w:val="sl-SI"/>
        </w:rPr>
        <w:t xml:space="preserve"> in znotraj njih ter po potrebi s tretjimi državami in mednarodnimi organizacijami;</w:t>
      </w:r>
    </w:p>
    <w:p w:rsidR="001F7A92" w:rsidRPr="00DF304F" w:rsidRDefault="001F7A92" w:rsidP="003A62F9">
      <w:pPr>
        <w:pStyle w:val="Brezrazmikov"/>
        <w:numPr>
          <w:ilvl w:val="0"/>
          <w:numId w:val="15"/>
        </w:numPr>
        <w:spacing w:line="260" w:lineRule="exact"/>
        <w:jc w:val="both"/>
        <w:rPr>
          <w:rFonts w:ascii="Arial" w:hAnsi="Arial" w:cs="Arial"/>
          <w:sz w:val="20"/>
          <w:szCs w:val="20"/>
          <w:lang w:val="sl-SI"/>
        </w:rPr>
      </w:pPr>
      <w:r w:rsidRPr="00DF304F">
        <w:rPr>
          <w:rFonts w:ascii="Arial" w:hAnsi="Arial" w:cs="Arial"/>
          <w:sz w:val="20"/>
          <w:szCs w:val="20"/>
          <w:lang w:val="sl-SI"/>
        </w:rPr>
        <w:t>SO2: izboljšati in okrepiti čezmejno sodelovanje, vključno s skupnimi operacijami med pristojnimi organi v zvezi s terorizmom ter hudimi kaznivimi dejanji in organiziranim kriminalom s čezmejno razsežnostjo, ter</w:t>
      </w:r>
    </w:p>
    <w:p w:rsidR="001F7A92" w:rsidRPr="00DF304F" w:rsidRDefault="001F7A92" w:rsidP="003A62F9">
      <w:pPr>
        <w:pStyle w:val="Brezrazmikov"/>
        <w:numPr>
          <w:ilvl w:val="0"/>
          <w:numId w:val="15"/>
        </w:numPr>
        <w:spacing w:line="260" w:lineRule="exact"/>
        <w:jc w:val="both"/>
        <w:rPr>
          <w:rFonts w:ascii="Arial" w:hAnsi="Arial" w:cs="Arial"/>
          <w:sz w:val="20"/>
          <w:szCs w:val="20"/>
          <w:lang w:val="sl-SI"/>
        </w:rPr>
      </w:pPr>
      <w:r w:rsidRPr="00DF304F">
        <w:rPr>
          <w:rFonts w:ascii="Arial" w:hAnsi="Arial" w:cs="Arial"/>
          <w:sz w:val="20"/>
          <w:szCs w:val="20"/>
          <w:lang w:val="sl-SI"/>
        </w:rPr>
        <w:t xml:space="preserve">SO3: 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w:t>
      </w:r>
      <w:r w:rsidR="00C954AF" w:rsidRPr="00DF304F">
        <w:rPr>
          <w:rFonts w:ascii="Arial" w:hAnsi="Arial" w:cs="Arial"/>
          <w:sz w:val="20"/>
          <w:szCs w:val="20"/>
          <w:lang w:val="sl-SI"/>
        </w:rPr>
        <w:t>EU</w:t>
      </w:r>
      <w:r w:rsidRPr="00DF304F">
        <w:rPr>
          <w:rFonts w:ascii="Arial" w:hAnsi="Arial" w:cs="Arial"/>
          <w:sz w:val="20"/>
          <w:szCs w:val="20"/>
          <w:lang w:val="sl-SI"/>
        </w:rPr>
        <w:t>, civilno družbo in zasebnimi partnerji v različnih državah članicah.</w:t>
      </w:r>
    </w:p>
    <w:p w:rsidR="003A62F9" w:rsidRDefault="003A62F9" w:rsidP="003A62F9">
      <w:pPr>
        <w:pStyle w:val="Brezrazmikov"/>
        <w:spacing w:line="260" w:lineRule="exact"/>
        <w:jc w:val="both"/>
        <w:rPr>
          <w:rFonts w:ascii="Arial" w:hAnsi="Arial" w:cs="Arial"/>
          <w:sz w:val="20"/>
          <w:szCs w:val="20"/>
          <w:lang w:val="sl-SI"/>
        </w:rPr>
      </w:pPr>
    </w:p>
    <w:p w:rsidR="00926350" w:rsidRPr="00DF304F" w:rsidRDefault="00926350" w:rsidP="003A62F9">
      <w:pPr>
        <w:pStyle w:val="Brezrazmikov"/>
        <w:spacing w:line="260" w:lineRule="exact"/>
        <w:jc w:val="both"/>
        <w:rPr>
          <w:rFonts w:ascii="Arial" w:hAnsi="Arial" w:cs="Arial"/>
          <w:sz w:val="20"/>
          <w:szCs w:val="20"/>
          <w:lang w:val="sl-SI"/>
        </w:rPr>
      </w:pPr>
      <w:r w:rsidRPr="00DF304F">
        <w:rPr>
          <w:rFonts w:ascii="Arial" w:hAnsi="Arial" w:cs="Arial"/>
          <w:sz w:val="20"/>
          <w:szCs w:val="20"/>
          <w:lang w:val="sl-SI"/>
        </w:rPr>
        <w:t>Z izvajanjem programa</w:t>
      </w:r>
      <w:r w:rsidR="00E85C3F" w:rsidRPr="00DF304F">
        <w:rPr>
          <w:rFonts w:ascii="Arial" w:hAnsi="Arial" w:cs="Arial"/>
          <w:sz w:val="20"/>
          <w:szCs w:val="20"/>
          <w:lang w:val="sl-SI"/>
        </w:rPr>
        <w:t xml:space="preserve"> SNV</w:t>
      </w:r>
      <w:r w:rsidRPr="00DF304F">
        <w:rPr>
          <w:rFonts w:ascii="Arial" w:hAnsi="Arial" w:cs="Arial"/>
          <w:sz w:val="20"/>
          <w:szCs w:val="20"/>
          <w:lang w:val="sl-SI"/>
        </w:rPr>
        <w:t xml:space="preserve"> je </w:t>
      </w:r>
      <w:r w:rsidR="00E85C3F" w:rsidRPr="00DF304F">
        <w:rPr>
          <w:rFonts w:ascii="Arial" w:hAnsi="Arial" w:cs="Arial"/>
          <w:sz w:val="20"/>
          <w:szCs w:val="20"/>
          <w:lang w:val="sl-SI"/>
        </w:rPr>
        <w:t>povezana</w:t>
      </w:r>
      <w:r w:rsidRPr="00DF304F">
        <w:rPr>
          <w:rFonts w:ascii="Arial" w:hAnsi="Arial" w:cs="Arial"/>
          <w:sz w:val="20"/>
          <w:szCs w:val="20"/>
          <w:lang w:val="sl-SI"/>
        </w:rPr>
        <w:t xml:space="preserve"> tehničn</w:t>
      </w:r>
      <w:r w:rsidR="00E85C3F" w:rsidRPr="00DF304F">
        <w:rPr>
          <w:rFonts w:ascii="Arial" w:hAnsi="Arial" w:cs="Arial"/>
          <w:sz w:val="20"/>
          <w:szCs w:val="20"/>
          <w:lang w:val="sl-SI"/>
        </w:rPr>
        <w:t>a</w:t>
      </w:r>
      <w:r w:rsidRPr="00DF304F">
        <w:rPr>
          <w:rFonts w:ascii="Arial" w:hAnsi="Arial" w:cs="Arial"/>
          <w:sz w:val="20"/>
          <w:szCs w:val="20"/>
          <w:lang w:val="sl-SI"/>
        </w:rPr>
        <w:t xml:space="preserve"> pomoč.</w:t>
      </w:r>
    </w:p>
    <w:p w:rsidR="00D82BE9" w:rsidRDefault="00D82BE9" w:rsidP="003A62F9">
      <w:pPr>
        <w:jc w:val="both"/>
        <w:rPr>
          <w:b/>
          <w:i/>
          <w:lang w:val="sl-SI"/>
        </w:rPr>
      </w:pPr>
    </w:p>
    <w:p w:rsidR="00B05C00" w:rsidRDefault="00B05C00" w:rsidP="003A62F9">
      <w:pPr>
        <w:jc w:val="both"/>
        <w:rPr>
          <w:b/>
          <w:i/>
          <w:lang w:val="sl-SI"/>
        </w:rPr>
      </w:pPr>
    </w:p>
    <w:p w:rsidR="00926350" w:rsidRDefault="00926350" w:rsidP="003A62F9">
      <w:pPr>
        <w:jc w:val="both"/>
        <w:rPr>
          <w:b/>
          <w:i/>
          <w:lang w:val="sl-SI"/>
        </w:rPr>
      </w:pPr>
      <w:r w:rsidRPr="00DF304F">
        <w:rPr>
          <w:b/>
          <w:i/>
          <w:lang w:val="sl-SI"/>
        </w:rPr>
        <w:t xml:space="preserve">SO1: </w:t>
      </w:r>
      <w:r w:rsidR="003D5C10" w:rsidRPr="00DF304F">
        <w:rPr>
          <w:b/>
          <w:i/>
          <w:lang w:val="sl-SI"/>
        </w:rPr>
        <w:t xml:space="preserve">izboljšati in olajšati izmenjave informacij med pristojnimi organi in ustreznimi organi, uradi in agencijami </w:t>
      </w:r>
      <w:r w:rsidR="00C954AF" w:rsidRPr="00DF304F">
        <w:rPr>
          <w:b/>
          <w:i/>
          <w:lang w:val="sl-SI"/>
        </w:rPr>
        <w:t>EU</w:t>
      </w:r>
      <w:r w:rsidR="003D5C10" w:rsidRPr="00DF304F">
        <w:rPr>
          <w:b/>
          <w:i/>
          <w:lang w:val="sl-SI"/>
        </w:rPr>
        <w:t xml:space="preserve"> in znotraj njih ter po potrebi s tretjimi državami in mednarodnimi organizacijami</w:t>
      </w:r>
    </w:p>
    <w:p w:rsidR="00C62A1B" w:rsidRPr="00DF304F" w:rsidRDefault="00C62A1B" w:rsidP="003A62F9">
      <w:pPr>
        <w:jc w:val="both"/>
        <w:rPr>
          <w:b/>
          <w:i/>
          <w:lang w:val="sl-SI"/>
        </w:rPr>
      </w:pPr>
    </w:p>
    <w:p w:rsidR="00926350" w:rsidRDefault="00926350" w:rsidP="003A62F9">
      <w:pPr>
        <w:pStyle w:val="Default"/>
        <w:spacing w:line="260" w:lineRule="exact"/>
        <w:jc w:val="both"/>
        <w:rPr>
          <w:rFonts w:ascii="Arial" w:hAnsi="Arial" w:cs="Arial"/>
          <w:b/>
          <w:sz w:val="20"/>
          <w:szCs w:val="20"/>
        </w:rPr>
      </w:pPr>
      <w:r w:rsidRPr="00DF304F">
        <w:rPr>
          <w:rFonts w:ascii="Arial" w:hAnsi="Arial" w:cs="Arial"/>
          <w:b/>
          <w:sz w:val="20"/>
          <w:szCs w:val="20"/>
        </w:rPr>
        <w:t>Predvidene dejavnosti</w:t>
      </w:r>
    </w:p>
    <w:p w:rsidR="00C62A1B" w:rsidRPr="00DF304F" w:rsidRDefault="00C62A1B" w:rsidP="003A62F9">
      <w:pPr>
        <w:pStyle w:val="Default"/>
        <w:spacing w:line="260" w:lineRule="exact"/>
        <w:jc w:val="both"/>
        <w:rPr>
          <w:rFonts w:ascii="Arial" w:hAnsi="Arial" w:cs="Arial"/>
          <w:b/>
          <w:sz w:val="20"/>
          <w:szCs w:val="20"/>
        </w:rPr>
      </w:pPr>
    </w:p>
    <w:p w:rsidR="00926350" w:rsidRPr="00DF304F" w:rsidRDefault="00926350" w:rsidP="003A62F9">
      <w:pPr>
        <w:pStyle w:val="Default"/>
        <w:spacing w:line="260" w:lineRule="exact"/>
        <w:jc w:val="both"/>
        <w:rPr>
          <w:rFonts w:ascii="Arial" w:hAnsi="Arial" w:cs="Arial"/>
          <w:sz w:val="20"/>
          <w:szCs w:val="20"/>
        </w:rPr>
      </w:pPr>
      <w:r w:rsidRPr="00DF304F">
        <w:rPr>
          <w:rFonts w:ascii="Arial" w:hAnsi="Arial" w:cs="Arial"/>
          <w:sz w:val="20"/>
          <w:szCs w:val="20"/>
        </w:rPr>
        <w:t xml:space="preserve">Program </w:t>
      </w:r>
      <w:r w:rsidR="003D5C10" w:rsidRPr="00DF304F">
        <w:rPr>
          <w:rFonts w:ascii="Arial" w:hAnsi="Arial" w:cs="Arial"/>
          <w:sz w:val="20"/>
          <w:szCs w:val="20"/>
        </w:rPr>
        <w:t>SNV</w:t>
      </w:r>
      <w:r w:rsidRPr="00DF304F">
        <w:rPr>
          <w:rFonts w:ascii="Arial" w:hAnsi="Arial" w:cs="Arial"/>
          <w:sz w:val="20"/>
          <w:szCs w:val="20"/>
        </w:rPr>
        <w:t xml:space="preserve"> bo prispeval k </w:t>
      </w:r>
      <w:r w:rsidR="00F17E7D" w:rsidRPr="00DF304F">
        <w:rPr>
          <w:rFonts w:ascii="Arial" w:hAnsi="Arial" w:cs="Arial"/>
          <w:sz w:val="20"/>
          <w:szCs w:val="20"/>
        </w:rPr>
        <w:t>posebnemu</w:t>
      </w:r>
      <w:r w:rsidRPr="00DF304F">
        <w:rPr>
          <w:rFonts w:ascii="Arial" w:hAnsi="Arial" w:cs="Arial"/>
          <w:sz w:val="20"/>
          <w:szCs w:val="20"/>
        </w:rPr>
        <w:t xml:space="preserve"> cilju SO1 z osredotočenostjo na naslednje izvedbene ukrepe:</w:t>
      </w:r>
    </w:p>
    <w:p w:rsidR="003D5C10" w:rsidRPr="00DF304F" w:rsidRDefault="003D5C10" w:rsidP="003A62F9">
      <w:pPr>
        <w:pStyle w:val="Brezrazmikov"/>
        <w:numPr>
          <w:ilvl w:val="0"/>
          <w:numId w:val="31"/>
        </w:numPr>
        <w:spacing w:line="260" w:lineRule="exact"/>
        <w:jc w:val="both"/>
        <w:rPr>
          <w:rFonts w:ascii="Arial" w:hAnsi="Arial" w:cs="Arial"/>
          <w:sz w:val="20"/>
          <w:szCs w:val="20"/>
          <w:lang w:val="sl-SI"/>
        </w:rPr>
      </w:pPr>
      <w:r w:rsidRPr="00DF304F">
        <w:rPr>
          <w:rFonts w:ascii="Arial" w:hAnsi="Arial" w:cs="Arial"/>
          <w:sz w:val="20"/>
          <w:szCs w:val="20"/>
          <w:lang w:val="sl-SI"/>
        </w:rPr>
        <w:t xml:space="preserve">zagotovitev enotne uporabe pravnega reda </w:t>
      </w:r>
      <w:r w:rsidR="00C954AF" w:rsidRPr="00DF304F">
        <w:rPr>
          <w:rFonts w:ascii="Arial" w:hAnsi="Arial" w:cs="Arial"/>
          <w:sz w:val="20"/>
          <w:szCs w:val="20"/>
          <w:lang w:val="sl-SI"/>
        </w:rPr>
        <w:t>EU</w:t>
      </w:r>
      <w:r w:rsidRPr="00DF304F">
        <w:rPr>
          <w:rFonts w:ascii="Arial" w:hAnsi="Arial" w:cs="Arial"/>
          <w:sz w:val="20"/>
          <w:szCs w:val="20"/>
          <w:lang w:val="sl-SI"/>
        </w:rPr>
        <w:t xml:space="preserve"> na področju varnosti s podpiranjem izmenjave ustreznih informacij, na primer </w:t>
      </w:r>
      <w:proofErr w:type="spellStart"/>
      <w:r w:rsidRPr="00DF304F">
        <w:rPr>
          <w:rFonts w:ascii="Arial" w:hAnsi="Arial" w:cs="Arial"/>
          <w:sz w:val="20"/>
          <w:szCs w:val="20"/>
          <w:lang w:val="sl-SI"/>
        </w:rPr>
        <w:t>prümski</w:t>
      </w:r>
      <w:proofErr w:type="spellEnd"/>
      <w:r w:rsidRPr="00DF304F">
        <w:rPr>
          <w:rFonts w:ascii="Arial" w:hAnsi="Arial" w:cs="Arial"/>
          <w:sz w:val="20"/>
          <w:szCs w:val="20"/>
          <w:lang w:val="sl-SI"/>
        </w:rPr>
        <w:t xml:space="preserve"> okvir, EU PNR in SIS II, vključno z izvajanjem priporočil v okviru mehanizmov za nadzor kakovosti in ocenjevanje, kot so schengenski ocenjevalni in spremljevalni mehanizem ali drugi mehanizmi za nadzor kakovosti in ocenjevanje;</w:t>
      </w:r>
    </w:p>
    <w:p w:rsidR="003D5C10" w:rsidRPr="00DF304F" w:rsidRDefault="003D5C10" w:rsidP="003A62F9">
      <w:pPr>
        <w:pStyle w:val="Brezrazmikov"/>
        <w:numPr>
          <w:ilvl w:val="0"/>
          <w:numId w:val="31"/>
        </w:numPr>
        <w:spacing w:line="260" w:lineRule="exact"/>
        <w:jc w:val="both"/>
        <w:rPr>
          <w:rFonts w:ascii="Arial" w:hAnsi="Arial" w:cs="Arial"/>
          <w:sz w:val="20"/>
          <w:szCs w:val="20"/>
          <w:lang w:val="sl-SI"/>
        </w:rPr>
      </w:pPr>
      <w:r w:rsidRPr="00DF304F">
        <w:rPr>
          <w:rFonts w:ascii="Arial" w:hAnsi="Arial" w:cs="Arial"/>
          <w:sz w:val="20"/>
          <w:szCs w:val="20"/>
          <w:lang w:val="sl-SI"/>
        </w:rPr>
        <w:t xml:space="preserve">vzpostavitev, prilagoditev in vzdrževanje za varnost pomembnih informacijskih sistemov na ravni EU in decentralizirani ravni, vključno z zagotavljanjem njihove </w:t>
      </w:r>
      <w:proofErr w:type="spellStart"/>
      <w:r w:rsidRPr="00DF304F">
        <w:rPr>
          <w:rFonts w:ascii="Arial" w:hAnsi="Arial" w:cs="Arial"/>
          <w:sz w:val="20"/>
          <w:szCs w:val="20"/>
          <w:lang w:val="sl-SI"/>
        </w:rPr>
        <w:t>interoperabilnosti</w:t>
      </w:r>
      <w:proofErr w:type="spellEnd"/>
      <w:r w:rsidRPr="00DF304F">
        <w:rPr>
          <w:rFonts w:ascii="Arial" w:hAnsi="Arial" w:cs="Arial"/>
          <w:sz w:val="20"/>
          <w:szCs w:val="20"/>
          <w:lang w:val="sl-SI"/>
        </w:rPr>
        <w:t>, ter razvoj ustreznih orodij za obravnavo identificiranih vrzeli;</w:t>
      </w:r>
    </w:p>
    <w:p w:rsidR="003D5C10" w:rsidRPr="00DF304F" w:rsidRDefault="003D5C10" w:rsidP="003A62F9">
      <w:pPr>
        <w:pStyle w:val="Brezrazmikov"/>
        <w:numPr>
          <w:ilvl w:val="0"/>
          <w:numId w:val="31"/>
        </w:numPr>
        <w:spacing w:line="260" w:lineRule="exact"/>
        <w:jc w:val="both"/>
        <w:rPr>
          <w:rFonts w:ascii="Arial" w:hAnsi="Arial" w:cs="Arial"/>
          <w:sz w:val="20"/>
          <w:szCs w:val="20"/>
          <w:lang w:val="sl-SI"/>
        </w:rPr>
      </w:pPr>
      <w:r w:rsidRPr="00DF304F">
        <w:rPr>
          <w:rFonts w:ascii="Arial" w:hAnsi="Arial" w:cs="Arial"/>
          <w:sz w:val="20"/>
          <w:szCs w:val="20"/>
          <w:lang w:val="sl-SI"/>
        </w:rPr>
        <w:t>povečanje aktivne uporabe za varnost pomembnih informacijskih sistemov na ravni EU in decentralizirani ravni, ob zagotavljanju, da se polnijo z visokokakovostnimi podatki, ter</w:t>
      </w:r>
    </w:p>
    <w:p w:rsidR="003D5C10" w:rsidRPr="00DF304F" w:rsidRDefault="003D5C10" w:rsidP="003A62F9">
      <w:pPr>
        <w:pStyle w:val="Brezrazmikov"/>
        <w:numPr>
          <w:ilvl w:val="0"/>
          <w:numId w:val="31"/>
        </w:numPr>
        <w:spacing w:line="260" w:lineRule="exact"/>
        <w:jc w:val="both"/>
        <w:rPr>
          <w:rFonts w:ascii="Arial" w:hAnsi="Arial" w:cs="Arial"/>
          <w:sz w:val="20"/>
          <w:szCs w:val="20"/>
          <w:lang w:val="sl-SI"/>
        </w:rPr>
      </w:pPr>
      <w:r w:rsidRPr="00DF304F">
        <w:rPr>
          <w:rFonts w:ascii="Arial" w:hAnsi="Arial" w:cs="Arial"/>
          <w:sz w:val="20"/>
          <w:szCs w:val="20"/>
          <w:lang w:val="sl-SI"/>
        </w:rPr>
        <w:t xml:space="preserve">podpiranje ustreznih nacionalnih ukrepov, vključno z medsebojnim povezovanjem za varnost pomembnih nacionalnih podatkovnih zbirk in povezovanjem teh podatkovnih zbirk s podatkovnimi zbirkami </w:t>
      </w:r>
      <w:r w:rsidR="00C954AF" w:rsidRPr="00DF304F">
        <w:rPr>
          <w:rFonts w:ascii="Arial" w:hAnsi="Arial" w:cs="Arial"/>
          <w:sz w:val="20"/>
          <w:szCs w:val="20"/>
          <w:lang w:val="sl-SI"/>
        </w:rPr>
        <w:t>EU</w:t>
      </w:r>
      <w:r w:rsidRPr="00DF304F">
        <w:rPr>
          <w:rFonts w:ascii="Arial" w:hAnsi="Arial" w:cs="Arial"/>
          <w:sz w:val="20"/>
          <w:szCs w:val="20"/>
          <w:lang w:val="sl-SI"/>
        </w:rPr>
        <w:t>, kadar je to</w:t>
      </w:r>
      <w:r w:rsidRPr="00DF304F">
        <w:rPr>
          <w:lang w:val="sl-SI"/>
        </w:rPr>
        <w:t xml:space="preserve"> </w:t>
      </w:r>
      <w:r w:rsidRPr="00DF304F">
        <w:rPr>
          <w:rFonts w:ascii="Arial" w:hAnsi="Arial" w:cs="Arial"/>
          <w:sz w:val="20"/>
          <w:szCs w:val="20"/>
          <w:lang w:val="sl-SI"/>
        </w:rPr>
        <w:t xml:space="preserve">določeno v ustreznih pravnih podlagah, če je to potrebno za izvajanje </w:t>
      </w:r>
      <w:r w:rsidR="004B6083" w:rsidRPr="00DF304F">
        <w:rPr>
          <w:rFonts w:ascii="Arial" w:hAnsi="Arial" w:cs="Arial"/>
          <w:sz w:val="20"/>
          <w:szCs w:val="20"/>
          <w:lang w:val="sl-SI"/>
        </w:rPr>
        <w:t>posebnega</w:t>
      </w:r>
      <w:r w:rsidRPr="00DF304F">
        <w:rPr>
          <w:rFonts w:ascii="Arial" w:hAnsi="Arial" w:cs="Arial"/>
          <w:sz w:val="20"/>
          <w:szCs w:val="20"/>
          <w:lang w:val="sl-SI"/>
        </w:rPr>
        <w:t xml:space="preserve"> cilja 1.</w:t>
      </w:r>
    </w:p>
    <w:p w:rsidR="00C62A1B" w:rsidRDefault="00C62A1B" w:rsidP="003A62F9">
      <w:pPr>
        <w:jc w:val="both"/>
        <w:rPr>
          <w:color w:val="000000"/>
          <w:lang w:val="sl-SI"/>
        </w:rPr>
      </w:pPr>
    </w:p>
    <w:p w:rsidR="00926350" w:rsidRPr="00DF304F" w:rsidRDefault="00926350" w:rsidP="003A62F9">
      <w:pPr>
        <w:jc w:val="both"/>
        <w:rPr>
          <w:color w:val="000000"/>
          <w:lang w:val="sl-SI"/>
        </w:rPr>
      </w:pPr>
      <w:r w:rsidRPr="00DF304F">
        <w:rPr>
          <w:color w:val="000000"/>
          <w:lang w:val="sl-SI"/>
        </w:rPr>
        <w:t>S pomočjo teh aktiv</w:t>
      </w:r>
      <w:r w:rsidR="00C45158" w:rsidRPr="00DF304F">
        <w:rPr>
          <w:color w:val="000000"/>
          <w:lang w:val="sl-SI"/>
        </w:rPr>
        <w:t>nosti bo Slovenija zagotavljala</w:t>
      </w:r>
      <w:r w:rsidR="008512E4" w:rsidRPr="00DF304F">
        <w:rPr>
          <w:color w:val="000000"/>
          <w:lang w:val="sl-SI"/>
        </w:rPr>
        <w:t>:</w:t>
      </w:r>
    </w:p>
    <w:p w:rsidR="003D5C10" w:rsidRPr="00DF304F" w:rsidRDefault="008512E4" w:rsidP="003A62F9">
      <w:pPr>
        <w:pStyle w:val="Odstavekseznama"/>
        <w:numPr>
          <w:ilvl w:val="0"/>
          <w:numId w:val="16"/>
        </w:numPr>
        <w:spacing w:after="0" w:line="260" w:lineRule="exact"/>
        <w:ind w:left="357" w:hanging="357"/>
        <w:jc w:val="both"/>
        <w:rPr>
          <w:rFonts w:ascii="Arial" w:hAnsi="Arial" w:cs="Arial"/>
          <w:color w:val="000000"/>
          <w:sz w:val="20"/>
          <w:szCs w:val="20"/>
          <w:lang w:val="sl-SI"/>
        </w:rPr>
      </w:pPr>
      <w:r w:rsidRPr="00DF304F">
        <w:rPr>
          <w:rFonts w:ascii="Arial" w:hAnsi="Arial" w:cs="Arial"/>
          <w:color w:val="000000"/>
          <w:sz w:val="20"/>
          <w:szCs w:val="20"/>
          <w:lang w:val="sl-SI"/>
        </w:rPr>
        <w:t>t</w:t>
      </w:r>
      <w:r w:rsidR="003D5C10" w:rsidRPr="00DF304F">
        <w:rPr>
          <w:rFonts w:ascii="Arial" w:hAnsi="Arial" w:cs="Arial"/>
          <w:color w:val="000000"/>
          <w:sz w:val="20"/>
          <w:szCs w:val="20"/>
          <w:lang w:val="sl-SI"/>
        </w:rPr>
        <w:t>ehnološk</w:t>
      </w:r>
      <w:r w:rsidRPr="00DF304F">
        <w:rPr>
          <w:rFonts w:ascii="Arial" w:hAnsi="Arial" w:cs="Arial"/>
          <w:color w:val="000000"/>
          <w:sz w:val="20"/>
          <w:szCs w:val="20"/>
          <w:lang w:val="sl-SI"/>
        </w:rPr>
        <w:t>o</w:t>
      </w:r>
      <w:r w:rsidR="003D5C10" w:rsidRPr="00DF304F">
        <w:rPr>
          <w:rFonts w:ascii="Arial" w:hAnsi="Arial" w:cs="Arial"/>
          <w:color w:val="000000"/>
          <w:sz w:val="20"/>
          <w:szCs w:val="20"/>
          <w:lang w:val="sl-SI"/>
        </w:rPr>
        <w:t xml:space="preserve"> nadgr</w:t>
      </w:r>
      <w:r w:rsidRPr="00DF304F">
        <w:rPr>
          <w:rFonts w:ascii="Arial" w:hAnsi="Arial" w:cs="Arial"/>
          <w:color w:val="000000"/>
          <w:sz w:val="20"/>
          <w:szCs w:val="20"/>
          <w:lang w:val="sl-SI"/>
        </w:rPr>
        <w:t>adnjo</w:t>
      </w:r>
      <w:r w:rsidR="003D5C10" w:rsidRPr="00DF304F">
        <w:rPr>
          <w:rFonts w:ascii="Arial" w:hAnsi="Arial" w:cs="Arial"/>
          <w:color w:val="000000"/>
          <w:sz w:val="20"/>
          <w:szCs w:val="20"/>
          <w:lang w:val="sl-SI"/>
        </w:rPr>
        <w:t>, razvoj in vzdrževanje nacionalnega PNR sistema ter vzpostavitev in delovanje NCS DB</w:t>
      </w:r>
      <w:r w:rsidRPr="00DF304F">
        <w:rPr>
          <w:rFonts w:ascii="Arial" w:hAnsi="Arial" w:cs="Arial"/>
          <w:color w:val="000000"/>
          <w:sz w:val="20"/>
          <w:szCs w:val="20"/>
          <w:lang w:val="sl-SI"/>
        </w:rPr>
        <w:t>, ki bo</w:t>
      </w:r>
      <w:r w:rsidR="003D5C10" w:rsidRPr="00DF304F">
        <w:rPr>
          <w:rFonts w:ascii="Arial" w:hAnsi="Arial" w:cs="Arial"/>
          <w:color w:val="000000"/>
          <w:sz w:val="20"/>
          <w:szCs w:val="20"/>
          <w:lang w:val="sl-SI"/>
        </w:rPr>
        <w:t xml:space="preserve"> izboljšala in olajšala izmenjavo informacij z </w:t>
      </w:r>
      <w:r w:rsidRPr="00DF304F">
        <w:rPr>
          <w:rFonts w:ascii="Arial" w:hAnsi="Arial" w:cs="Arial"/>
          <w:color w:val="000000"/>
          <w:sz w:val="20"/>
          <w:szCs w:val="20"/>
          <w:lang w:val="sl-SI"/>
        </w:rPr>
        <w:t>državami članicami</w:t>
      </w:r>
      <w:r w:rsidR="003D5C10" w:rsidRPr="00DF304F">
        <w:rPr>
          <w:rFonts w:ascii="Arial" w:hAnsi="Arial" w:cs="Arial"/>
          <w:color w:val="000000"/>
          <w:sz w:val="20"/>
          <w:szCs w:val="20"/>
          <w:lang w:val="sl-SI"/>
        </w:rPr>
        <w:t xml:space="preserve"> EU, uradi in agencijami EU ter s tretjimi državami in mednarodnimi organizacijami. Izvedena bodo ustrezna usposabljan</w:t>
      </w:r>
      <w:r w:rsidRPr="00DF304F">
        <w:rPr>
          <w:rFonts w:ascii="Arial" w:hAnsi="Arial" w:cs="Arial"/>
          <w:color w:val="000000"/>
          <w:sz w:val="20"/>
          <w:szCs w:val="20"/>
          <w:lang w:val="sl-SI"/>
        </w:rPr>
        <w:t>ja v skladu z EU STNA 2022-2025;</w:t>
      </w:r>
    </w:p>
    <w:p w:rsidR="003D5C10" w:rsidRPr="00DF304F" w:rsidRDefault="008512E4" w:rsidP="003A62F9">
      <w:pPr>
        <w:pStyle w:val="Odstavekseznama"/>
        <w:numPr>
          <w:ilvl w:val="0"/>
          <w:numId w:val="16"/>
        </w:numPr>
        <w:spacing w:after="0" w:line="260" w:lineRule="exact"/>
        <w:ind w:left="357" w:hanging="357"/>
        <w:jc w:val="both"/>
        <w:rPr>
          <w:rFonts w:ascii="Arial" w:hAnsi="Arial" w:cs="Arial"/>
          <w:color w:val="000000"/>
          <w:sz w:val="20"/>
          <w:szCs w:val="20"/>
          <w:lang w:val="sl-SI"/>
        </w:rPr>
      </w:pPr>
      <w:r w:rsidRPr="00DF304F">
        <w:rPr>
          <w:rFonts w:ascii="Arial" w:hAnsi="Arial" w:cs="Arial"/>
          <w:color w:val="000000"/>
          <w:sz w:val="20"/>
          <w:szCs w:val="20"/>
          <w:lang w:val="sl-SI"/>
        </w:rPr>
        <w:t>Slovenija</w:t>
      </w:r>
      <w:r w:rsidR="003D5C10" w:rsidRPr="00DF304F">
        <w:rPr>
          <w:rFonts w:ascii="Arial" w:hAnsi="Arial" w:cs="Arial"/>
          <w:color w:val="000000"/>
          <w:sz w:val="20"/>
          <w:szCs w:val="20"/>
          <w:lang w:val="sl-SI"/>
        </w:rPr>
        <w:t xml:space="preserve"> bo z novo najsodobnejšo opremo okrepila svoje zmogljivosti za zbiranje, analitsko delo in izmenjavo podatkov na področju preiskav DNK in prepovedanih drog, kar bo pomenilo okrepljeno in bolj kakovostno podporo policijskemu delu, boljše in obsežnejše sodelovanje ter izmenjavo forenzičnih informacij z naciona</w:t>
      </w:r>
      <w:r w:rsidRPr="00DF304F">
        <w:rPr>
          <w:rFonts w:ascii="Arial" w:hAnsi="Arial" w:cs="Arial"/>
          <w:color w:val="000000"/>
          <w:sz w:val="20"/>
          <w:szCs w:val="20"/>
          <w:lang w:val="sl-SI"/>
        </w:rPr>
        <w:t>lnimi in mednarodnimi deležniki;</w:t>
      </w:r>
    </w:p>
    <w:p w:rsidR="003D5C10" w:rsidRPr="00DF304F" w:rsidRDefault="008512E4" w:rsidP="003A62F9">
      <w:pPr>
        <w:pStyle w:val="Odstavekseznama"/>
        <w:numPr>
          <w:ilvl w:val="0"/>
          <w:numId w:val="16"/>
        </w:numPr>
        <w:spacing w:after="0" w:line="260" w:lineRule="exact"/>
        <w:ind w:left="357" w:hanging="357"/>
        <w:jc w:val="both"/>
        <w:rPr>
          <w:rFonts w:ascii="Arial" w:hAnsi="Arial" w:cs="Arial"/>
          <w:color w:val="000000"/>
          <w:sz w:val="20"/>
          <w:szCs w:val="20"/>
          <w:lang w:val="sl-SI"/>
        </w:rPr>
      </w:pPr>
      <w:r w:rsidRPr="00DF304F">
        <w:rPr>
          <w:rFonts w:ascii="Arial" w:hAnsi="Arial" w:cs="Arial"/>
          <w:color w:val="000000"/>
          <w:sz w:val="20"/>
          <w:szCs w:val="20"/>
          <w:lang w:val="sl-SI"/>
        </w:rPr>
        <w:t>p</w:t>
      </w:r>
      <w:r w:rsidR="003D5C10" w:rsidRPr="00DF304F">
        <w:rPr>
          <w:rFonts w:ascii="Arial" w:hAnsi="Arial" w:cs="Arial"/>
          <w:color w:val="000000"/>
          <w:sz w:val="20"/>
          <w:szCs w:val="20"/>
          <w:lang w:val="sl-SI"/>
        </w:rPr>
        <w:t>ovečanje zmogljivosti komunikacijskih povezav ter razvoj in vzdrževanje sis</w:t>
      </w:r>
      <w:r w:rsidRPr="00DF304F">
        <w:rPr>
          <w:rFonts w:ascii="Arial" w:hAnsi="Arial" w:cs="Arial"/>
          <w:color w:val="000000"/>
          <w:sz w:val="20"/>
          <w:szCs w:val="20"/>
          <w:lang w:val="sl-SI"/>
        </w:rPr>
        <w:t xml:space="preserve">tema </w:t>
      </w:r>
      <w:proofErr w:type="spellStart"/>
      <w:r w:rsidRPr="00DF304F">
        <w:rPr>
          <w:rFonts w:ascii="Arial" w:hAnsi="Arial" w:cs="Arial"/>
          <w:color w:val="000000"/>
          <w:sz w:val="20"/>
          <w:szCs w:val="20"/>
          <w:lang w:val="sl-SI"/>
        </w:rPr>
        <w:t>Prümske</w:t>
      </w:r>
      <w:proofErr w:type="spellEnd"/>
      <w:r w:rsidRPr="00DF304F">
        <w:rPr>
          <w:rFonts w:ascii="Arial" w:hAnsi="Arial" w:cs="Arial"/>
          <w:color w:val="000000"/>
          <w:sz w:val="20"/>
          <w:szCs w:val="20"/>
          <w:lang w:val="sl-SI"/>
        </w:rPr>
        <w:t xml:space="preserve"> izmenjave podatkov;</w:t>
      </w:r>
    </w:p>
    <w:p w:rsidR="003D5C10" w:rsidRPr="00DF304F" w:rsidRDefault="008512E4" w:rsidP="003A62F9">
      <w:pPr>
        <w:pStyle w:val="Odstavekseznama"/>
        <w:numPr>
          <w:ilvl w:val="0"/>
          <w:numId w:val="16"/>
        </w:numPr>
        <w:spacing w:after="0" w:line="260" w:lineRule="exact"/>
        <w:ind w:left="357" w:hanging="357"/>
        <w:jc w:val="both"/>
        <w:rPr>
          <w:rFonts w:ascii="Arial" w:hAnsi="Arial" w:cs="Arial"/>
          <w:color w:val="000000"/>
          <w:sz w:val="20"/>
          <w:szCs w:val="20"/>
          <w:lang w:val="sl-SI"/>
        </w:rPr>
      </w:pPr>
      <w:r w:rsidRPr="00DF304F">
        <w:rPr>
          <w:rFonts w:ascii="Arial" w:hAnsi="Arial" w:cs="Arial"/>
          <w:color w:val="000000"/>
          <w:sz w:val="20"/>
          <w:szCs w:val="20"/>
          <w:lang w:val="sl-SI"/>
        </w:rPr>
        <w:t>b</w:t>
      </w:r>
      <w:r w:rsidR="003D5C10" w:rsidRPr="00DF304F">
        <w:rPr>
          <w:rFonts w:ascii="Arial" w:hAnsi="Arial" w:cs="Arial"/>
          <w:color w:val="000000"/>
          <w:sz w:val="20"/>
          <w:szCs w:val="20"/>
          <w:lang w:val="sl-SI"/>
        </w:rPr>
        <w:t>oljš</w:t>
      </w:r>
      <w:r w:rsidRPr="00DF304F">
        <w:rPr>
          <w:rFonts w:ascii="Arial" w:hAnsi="Arial" w:cs="Arial"/>
          <w:color w:val="000000"/>
          <w:sz w:val="20"/>
          <w:szCs w:val="20"/>
          <w:lang w:val="sl-SI"/>
        </w:rPr>
        <w:t>o</w:t>
      </w:r>
      <w:r w:rsidR="003D5C10" w:rsidRPr="00DF304F">
        <w:rPr>
          <w:rFonts w:ascii="Arial" w:hAnsi="Arial" w:cs="Arial"/>
          <w:color w:val="000000"/>
          <w:sz w:val="20"/>
          <w:szCs w:val="20"/>
          <w:lang w:val="sl-SI"/>
        </w:rPr>
        <w:t xml:space="preserve"> izmenjav</w:t>
      </w:r>
      <w:r w:rsidRPr="00DF304F">
        <w:rPr>
          <w:rFonts w:ascii="Arial" w:hAnsi="Arial" w:cs="Arial"/>
          <w:color w:val="000000"/>
          <w:sz w:val="20"/>
          <w:szCs w:val="20"/>
          <w:lang w:val="sl-SI"/>
        </w:rPr>
        <w:t>o informacij na EU ravni;</w:t>
      </w:r>
    </w:p>
    <w:p w:rsidR="003D5C10" w:rsidRPr="00DF304F" w:rsidRDefault="008512E4" w:rsidP="003A62F9">
      <w:pPr>
        <w:pStyle w:val="Odstavekseznama"/>
        <w:numPr>
          <w:ilvl w:val="0"/>
          <w:numId w:val="16"/>
        </w:numPr>
        <w:spacing w:after="0" w:line="260" w:lineRule="exact"/>
        <w:ind w:left="357" w:hanging="357"/>
        <w:jc w:val="both"/>
        <w:rPr>
          <w:rFonts w:ascii="Arial" w:hAnsi="Arial" w:cs="Arial"/>
          <w:color w:val="000000"/>
          <w:sz w:val="20"/>
          <w:szCs w:val="20"/>
          <w:lang w:val="sl-SI"/>
        </w:rPr>
      </w:pPr>
      <w:r w:rsidRPr="00DF304F">
        <w:rPr>
          <w:rFonts w:ascii="Arial" w:hAnsi="Arial" w:cs="Arial"/>
          <w:color w:val="000000"/>
          <w:sz w:val="20"/>
          <w:szCs w:val="20"/>
          <w:lang w:val="sl-SI"/>
        </w:rPr>
        <w:t>p</w:t>
      </w:r>
      <w:r w:rsidR="003D5C10" w:rsidRPr="00DF304F">
        <w:rPr>
          <w:rFonts w:ascii="Arial" w:hAnsi="Arial" w:cs="Arial"/>
          <w:color w:val="000000"/>
          <w:sz w:val="20"/>
          <w:szCs w:val="20"/>
          <w:lang w:val="sl-SI"/>
        </w:rPr>
        <w:t>ovečanje zmogljivosti in posodobitev podatkovneg</w:t>
      </w:r>
      <w:r w:rsidRPr="00DF304F">
        <w:rPr>
          <w:rFonts w:ascii="Arial" w:hAnsi="Arial" w:cs="Arial"/>
          <w:color w:val="000000"/>
          <w:sz w:val="20"/>
          <w:szCs w:val="20"/>
          <w:lang w:val="sl-SI"/>
        </w:rPr>
        <w:t>a in govornega omrežja Policije;</w:t>
      </w:r>
    </w:p>
    <w:p w:rsidR="003D5C10" w:rsidRPr="00DF304F" w:rsidRDefault="008512E4" w:rsidP="003A62F9">
      <w:pPr>
        <w:pStyle w:val="Odstavekseznama"/>
        <w:numPr>
          <w:ilvl w:val="0"/>
          <w:numId w:val="16"/>
        </w:numPr>
        <w:spacing w:after="0" w:line="260" w:lineRule="exact"/>
        <w:ind w:left="357" w:hanging="357"/>
        <w:jc w:val="both"/>
        <w:rPr>
          <w:rFonts w:ascii="Arial" w:hAnsi="Arial" w:cs="Arial"/>
          <w:color w:val="000000"/>
          <w:sz w:val="20"/>
          <w:szCs w:val="20"/>
          <w:lang w:val="sl-SI"/>
        </w:rPr>
      </w:pPr>
      <w:r w:rsidRPr="00DF304F">
        <w:rPr>
          <w:rFonts w:ascii="Arial" w:hAnsi="Arial" w:cs="Arial"/>
          <w:color w:val="000000"/>
          <w:sz w:val="20"/>
          <w:szCs w:val="20"/>
          <w:lang w:val="sl-SI"/>
        </w:rPr>
        <w:t>p</w:t>
      </w:r>
      <w:r w:rsidR="003D5C10" w:rsidRPr="00DF304F">
        <w:rPr>
          <w:rFonts w:ascii="Arial" w:hAnsi="Arial" w:cs="Arial"/>
          <w:color w:val="000000"/>
          <w:sz w:val="20"/>
          <w:szCs w:val="20"/>
          <w:lang w:val="sl-SI"/>
        </w:rPr>
        <w:t>osodobitev informacijske strojne in programske opreme centralnega policijskega informacijskega sistema.</w:t>
      </w:r>
    </w:p>
    <w:p w:rsidR="00A6164D" w:rsidRDefault="00A6164D" w:rsidP="003A62F9">
      <w:pPr>
        <w:pStyle w:val="Default"/>
        <w:spacing w:line="260" w:lineRule="exact"/>
        <w:jc w:val="both"/>
        <w:rPr>
          <w:rFonts w:ascii="Arial" w:hAnsi="Arial" w:cs="Arial"/>
          <w:b/>
          <w:sz w:val="20"/>
          <w:szCs w:val="20"/>
        </w:rPr>
      </w:pPr>
    </w:p>
    <w:p w:rsidR="00C62A1B" w:rsidRDefault="00C62A1B" w:rsidP="003A62F9">
      <w:pPr>
        <w:pStyle w:val="Default"/>
        <w:spacing w:line="260" w:lineRule="exact"/>
        <w:jc w:val="both"/>
        <w:rPr>
          <w:rFonts w:ascii="Arial" w:hAnsi="Arial" w:cs="Arial"/>
          <w:b/>
          <w:sz w:val="20"/>
          <w:szCs w:val="20"/>
        </w:rPr>
      </w:pPr>
    </w:p>
    <w:p w:rsidR="00926350" w:rsidRDefault="00926350" w:rsidP="003A62F9">
      <w:pPr>
        <w:pStyle w:val="Default"/>
        <w:spacing w:line="260" w:lineRule="exact"/>
        <w:jc w:val="both"/>
        <w:rPr>
          <w:rFonts w:ascii="Arial" w:hAnsi="Arial" w:cs="Arial"/>
          <w:b/>
          <w:sz w:val="20"/>
          <w:szCs w:val="20"/>
        </w:rPr>
      </w:pPr>
      <w:r w:rsidRPr="00DF304F">
        <w:rPr>
          <w:rFonts w:ascii="Arial" w:hAnsi="Arial" w:cs="Arial"/>
          <w:b/>
          <w:sz w:val="20"/>
          <w:szCs w:val="20"/>
        </w:rPr>
        <w:t>Ciljne skupine in upravičenci</w:t>
      </w:r>
    </w:p>
    <w:p w:rsidR="00C62A1B" w:rsidRPr="00DF304F" w:rsidRDefault="00C62A1B" w:rsidP="003A62F9">
      <w:pPr>
        <w:pStyle w:val="Default"/>
        <w:spacing w:line="260" w:lineRule="exact"/>
        <w:jc w:val="both"/>
        <w:rPr>
          <w:rFonts w:ascii="Arial" w:hAnsi="Arial" w:cs="Arial"/>
          <w:b/>
          <w:sz w:val="20"/>
          <w:szCs w:val="20"/>
        </w:rPr>
      </w:pPr>
    </w:p>
    <w:p w:rsidR="00926350" w:rsidRDefault="00926350" w:rsidP="003A62F9">
      <w:pPr>
        <w:jc w:val="both"/>
        <w:rPr>
          <w:color w:val="000000"/>
          <w:lang w:val="sl-SI"/>
        </w:rPr>
      </w:pPr>
      <w:r w:rsidRPr="00DF304F">
        <w:rPr>
          <w:rFonts w:cs="Arial"/>
          <w:color w:val="000000"/>
          <w:szCs w:val="20"/>
          <w:lang w:val="sl-SI" w:eastAsia="sl-SI"/>
        </w:rPr>
        <w:t>R</w:t>
      </w:r>
      <w:r w:rsidR="00725933" w:rsidRPr="00DF304F">
        <w:rPr>
          <w:color w:val="000000"/>
          <w:lang w:val="sl-SI"/>
        </w:rPr>
        <w:t>esor</w:t>
      </w:r>
      <w:r w:rsidRPr="00DF304F">
        <w:rPr>
          <w:color w:val="000000"/>
          <w:lang w:val="sl-SI"/>
        </w:rPr>
        <w:t xml:space="preserve"> za izvajanje </w:t>
      </w:r>
      <w:r w:rsidR="00C954AF" w:rsidRPr="00DF304F">
        <w:rPr>
          <w:color w:val="000000"/>
          <w:lang w:val="sl-SI"/>
        </w:rPr>
        <w:t>posebnega</w:t>
      </w:r>
      <w:r w:rsidRPr="00DF304F">
        <w:rPr>
          <w:color w:val="000000"/>
          <w:lang w:val="sl-SI"/>
        </w:rPr>
        <w:t xml:space="preserve"> cilja SO1 </w:t>
      </w:r>
      <w:r w:rsidR="00F17E7D" w:rsidRPr="00DF304F">
        <w:rPr>
          <w:color w:val="000000"/>
          <w:lang w:val="sl-SI"/>
        </w:rPr>
        <w:t>programa</w:t>
      </w:r>
      <w:r w:rsidRPr="00DF304F">
        <w:rPr>
          <w:color w:val="000000"/>
          <w:lang w:val="sl-SI"/>
        </w:rPr>
        <w:t xml:space="preserve"> </w:t>
      </w:r>
      <w:r w:rsidR="00725933" w:rsidRPr="00DF304F">
        <w:rPr>
          <w:color w:val="000000"/>
          <w:lang w:val="sl-SI"/>
        </w:rPr>
        <w:t>SNV je</w:t>
      </w:r>
      <w:r w:rsidRPr="00DF304F">
        <w:rPr>
          <w:color w:val="000000"/>
          <w:lang w:val="sl-SI"/>
        </w:rPr>
        <w:t xml:space="preserve"> Ministrstvo za notranje zadeve Republike Slovenije</w:t>
      </w:r>
      <w:r w:rsidR="00725933" w:rsidRPr="00DF304F">
        <w:rPr>
          <w:color w:val="000000"/>
          <w:lang w:val="sl-SI"/>
        </w:rPr>
        <w:t>, Policija</w:t>
      </w:r>
      <w:r w:rsidR="00354A30" w:rsidRPr="00DF304F">
        <w:rPr>
          <w:color w:val="000000"/>
          <w:lang w:val="sl-SI"/>
        </w:rPr>
        <w:t>, ki je pristojna</w:t>
      </w:r>
      <w:r w:rsidRPr="00DF304F">
        <w:rPr>
          <w:color w:val="000000"/>
          <w:lang w:val="sl-SI"/>
        </w:rPr>
        <w:t xml:space="preserve"> </w:t>
      </w:r>
      <w:r w:rsidR="00725933" w:rsidRPr="00DF304F">
        <w:rPr>
          <w:color w:val="000000"/>
          <w:lang w:val="sl-SI"/>
        </w:rPr>
        <w:t>za področje izmenjave ustreznih informacij, vzpostavitev in vzdrževanje IT sistemov vezanih na zagotavljanje notranje varnosti.</w:t>
      </w:r>
    </w:p>
    <w:p w:rsidR="004E2A1A" w:rsidRPr="00DF304F" w:rsidRDefault="004E2A1A" w:rsidP="003A62F9">
      <w:pPr>
        <w:jc w:val="both"/>
        <w:rPr>
          <w:color w:val="000000"/>
          <w:lang w:val="sl-SI"/>
        </w:rPr>
      </w:pPr>
    </w:p>
    <w:p w:rsidR="00926350" w:rsidRPr="00DF304F" w:rsidRDefault="00926350" w:rsidP="003A62F9">
      <w:pPr>
        <w:pStyle w:val="Default"/>
        <w:spacing w:line="260" w:lineRule="exact"/>
        <w:jc w:val="both"/>
        <w:rPr>
          <w:rFonts w:ascii="Arial" w:hAnsi="Arial" w:cs="Arial"/>
          <w:sz w:val="20"/>
          <w:szCs w:val="20"/>
        </w:rPr>
      </w:pPr>
      <w:r w:rsidRPr="00DF304F">
        <w:rPr>
          <w:rFonts w:ascii="Arial" w:hAnsi="Arial" w:cs="Arial"/>
          <w:sz w:val="20"/>
          <w:szCs w:val="20"/>
        </w:rPr>
        <w:t xml:space="preserve">Upravičenci v okviru izvajanja </w:t>
      </w:r>
      <w:r w:rsidR="00F17E7D" w:rsidRPr="00DF304F">
        <w:rPr>
          <w:rFonts w:ascii="Arial" w:hAnsi="Arial" w:cs="Arial"/>
          <w:sz w:val="20"/>
          <w:szCs w:val="20"/>
        </w:rPr>
        <w:t>programa</w:t>
      </w:r>
      <w:r w:rsidRPr="00DF304F">
        <w:rPr>
          <w:rFonts w:ascii="Arial" w:hAnsi="Arial" w:cs="Arial"/>
          <w:sz w:val="20"/>
          <w:szCs w:val="20"/>
        </w:rPr>
        <w:t xml:space="preserve"> </w:t>
      </w:r>
      <w:r w:rsidR="00F00EBB" w:rsidRPr="00DF304F">
        <w:rPr>
          <w:rFonts w:ascii="Arial" w:hAnsi="Arial" w:cs="Arial"/>
          <w:sz w:val="20"/>
          <w:szCs w:val="20"/>
        </w:rPr>
        <w:t>SNV</w:t>
      </w:r>
      <w:r w:rsidRPr="00DF304F">
        <w:rPr>
          <w:rFonts w:ascii="Arial" w:hAnsi="Arial" w:cs="Arial"/>
          <w:sz w:val="20"/>
          <w:szCs w:val="20"/>
        </w:rPr>
        <w:t xml:space="preserve"> so organi javnega prava.</w:t>
      </w:r>
    </w:p>
    <w:p w:rsidR="00A6164D" w:rsidRDefault="00A6164D" w:rsidP="003A62F9">
      <w:pPr>
        <w:pStyle w:val="Default"/>
        <w:spacing w:line="260" w:lineRule="exact"/>
        <w:jc w:val="both"/>
        <w:rPr>
          <w:rFonts w:ascii="Arial" w:hAnsi="Arial" w:cs="Arial"/>
          <w:b/>
          <w:sz w:val="20"/>
          <w:szCs w:val="20"/>
        </w:rPr>
      </w:pPr>
    </w:p>
    <w:p w:rsidR="00C62A1B" w:rsidRDefault="00C62A1B" w:rsidP="003A62F9">
      <w:pPr>
        <w:pStyle w:val="Default"/>
        <w:spacing w:line="260" w:lineRule="exact"/>
        <w:jc w:val="both"/>
        <w:rPr>
          <w:rFonts w:ascii="Arial" w:hAnsi="Arial" w:cs="Arial"/>
          <w:b/>
          <w:sz w:val="20"/>
          <w:szCs w:val="20"/>
        </w:rPr>
      </w:pPr>
    </w:p>
    <w:p w:rsidR="00926350" w:rsidRDefault="00926350" w:rsidP="003A62F9">
      <w:pPr>
        <w:pStyle w:val="Default"/>
        <w:spacing w:line="260" w:lineRule="exact"/>
        <w:jc w:val="both"/>
        <w:rPr>
          <w:rFonts w:ascii="Arial" w:hAnsi="Arial" w:cs="Arial"/>
          <w:b/>
          <w:sz w:val="20"/>
          <w:szCs w:val="20"/>
        </w:rPr>
      </w:pPr>
      <w:r w:rsidRPr="00DF304F">
        <w:rPr>
          <w:rFonts w:ascii="Arial" w:hAnsi="Arial" w:cs="Arial"/>
          <w:b/>
          <w:sz w:val="20"/>
          <w:szCs w:val="20"/>
        </w:rPr>
        <w:t>Finančni instrumenti in veliki projekti</w:t>
      </w:r>
    </w:p>
    <w:p w:rsidR="00C62A1B" w:rsidRPr="00DF304F" w:rsidRDefault="00C62A1B" w:rsidP="003A62F9">
      <w:pPr>
        <w:pStyle w:val="Default"/>
        <w:spacing w:line="260" w:lineRule="exact"/>
        <w:jc w:val="both"/>
        <w:rPr>
          <w:rFonts w:ascii="Arial" w:hAnsi="Arial" w:cs="Arial"/>
          <w:b/>
          <w:sz w:val="20"/>
          <w:szCs w:val="20"/>
        </w:rPr>
      </w:pPr>
    </w:p>
    <w:p w:rsidR="00926350" w:rsidRPr="00DF304F" w:rsidRDefault="00F17E7D" w:rsidP="003A62F9">
      <w:pPr>
        <w:pStyle w:val="Default"/>
        <w:spacing w:line="260" w:lineRule="exact"/>
        <w:jc w:val="both"/>
        <w:rPr>
          <w:rFonts w:ascii="Arial" w:hAnsi="Arial" w:cs="Arial"/>
          <w:sz w:val="20"/>
          <w:szCs w:val="20"/>
        </w:rPr>
      </w:pPr>
      <w:r w:rsidRPr="00DF304F">
        <w:rPr>
          <w:rFonts w:ascii="Arial" w:hAnsi="Arial" w:cs="Arial"/>
          <w:sz w:val="20"/>
          <w:szCs w:val="20"/>
        </w:rPr>
        <w:t>Pri</w:t>
      </w:r>
      <w:r w:rsidR="00926350" w:rsidRPr="00DF304F">
        <w:rPr>
          <w:rFonts w:ascii="Arial" w:hAnsi="Arial" w:cs="Arial"/>
          <w:sz w:val="20"/>
          <w:szCs w:val="20"/>
        </w:rPr>
        <w:t xml:space="preserve"> izvajanju programa </w:t>
      </w:r>
      <w:r w:rsidR="00D833FC" w:rsidRPr="00DF304F">
        <w:rPr>
          <w:rFonts w:ascii="Arial" w:hAnsi="Arial" w:cs="Arial"/>
          <w:sz w:val="20"/>
          <w:szCs w:val="20"/>
        </w:rPr>
        <w:t>SNV</w:t>
      </w:r>
      <w:r w:rsidR="00926350" w:rsidRPr="00DF304F">
        <w:rPr>
          <w:rFonts w:ascii="Arial" w:hAnsi="Arial" w:cs="Arial"/>
          <w:sz w:val="20"/>
          <w:szCs w:val="20"/>
        </w:rPr>
        <w:t xml:space="preserve"> se ne načrtuje uporab</w:t>
      </w:r>
      <w:r w:rsidRPr="00DF304F">
        <w:rPr>
          <w:rFonts w:ascii="Arial" w:hAnsi="Arial" w:cs="Arial"/>
          <w:sz w:val="20"/>
          <w:szCs w:val="20"/>
        </w:rPr>
        <w:t>a</w:t>
      </w:r>
      <w:r w:rsidR="00926350" w:rsidRPr="00DF304F">
        <w:rPr>
          <w:rFonts w:ascii="Arial" w:hAnsi="Arial" w:cs="Arial"/>
          <w:sz w:val="20"/>
          <w:szCs w:val="20"/>
        </w:rPr>
        <w:t xml:space="preserve"> finančnih instrumentov.</w:t>
      </w:r>
    </w:p>
    <w:p w:rsidR="00C62A1B" w:rsidRDefault="00C62A1B" w:rsidP="003A62F9">
      <w:pPr>
        <w:pStyle w:val="Default"/>
        <w:spacing w:line="260" w:lineRule="exact"/>
        <w:jc w:val="both"/>
        <w:rPr>
          <w:rFonts w:ascii="Arial" w:hAnsi="Arial" w:cs="Arial"/>
          <w:b/>
          <w:sz w:val="20"/>
          <w:szCs w:val="20"/>
        </w:rPr>
      </w:pPr>
    </w:p>
    <w:p w:rsidR="00926350" w:rsidRDefault="00C954AF" w:rsidP="003A62F9">
      <w:pPr>
        <w:pStyle w:val="Default"/>
        <w:spacing w:line="260" w:lineRule="exact"/>
        <w:jc w:val="both"/>
        <w:rPr>
          <w:rFonts w:ascii="Arial" w:hAnsi="Arial" w:cs="Arial"/>
          <w:b/>
          <w:sz w:val="20"/>
          <w:szCs w:val="20"/>
        </w:rPr>
      </w:pPr>
      <w:r w:rsidRPr="00DF304F">
        <w:rPr>
          <w:rFonts w:ascii="Arial" w:hAnsi="Arial" w:cs="Arial"/>
          <w:b/>
          <w:sz w:val="20"/>
          <w:szCs w:val="20"/>
        </w:rPr>
        <w:t>Način izbire</w:t>
      </w:r>
      <w:r w:rsidR="00926350" w:rsidRPr="00DF304F">
        <w:rPr>
          <w:rFonts w:ascii="Arial" w:hAnsi="Arial" w:cs="Arial"/>
          <w:b/>
          <w:sz w:val="20"/>
          <w:szCs w:val="20"/>
        </w:rPr>
        <w:t xml:space="preserve"> operacij</w:t>
      </w:r>
    </w:p>
    <w:p w:rsidR="004E2A1A" w:rsidRPr="00DF304F" w:rsidRDefault="004E2A1A" w:rsidP="003A62F9">
      <w:pPr>
        <w:pStyle w:val="Default"/>
        <w:spacing w:line="260" w:lineRule="exact"/>
        <w:jc w:val="both"/>
        <w:rPr>
          <w:rFonts w:ascii="Arial" w:hAnsi="Arial" w:cs="Arial"/>
          <w:b/>
          <w:sz w:val="20"/>
          <w:szCs w:val="20"/>
        </w:rPr>
      </w:pPr>
    </w:p>
    <w:p w:rsidR="00456E94" w:rsidRPr="00DF304F" w:rsidRDefault="00926350" w:rsidP="003A62F9">
      <w:pPr>
        <w:pStyle w:val="Default"/>
        <w:spacing w:line="260" w:lineRule="exact"/>
        <w:jc w:val="both"/>
        <w:rPr>
          <w:rFonts w:ascii="Arial" w:hAnsi="Arial" w:cs="Arial"/>
          <w:sz w:val="20"/>
          <w:szCs w:val="20"/>
        </w:rPr>
      </w:pPr>
      <w:r w:rsidRPr="00DF304F">
        <w:rPr>
          <w:rFonts w:ascii="Arial" w:hAnsi="Arial" w:cs="Arial"/>
          <w:sz w:val="20"/>
          <w:szCs w:val="20"/>
        </w:rPr>
        <w:t xml:space="preserve">Sredstva </w:t>
      </w:r>
      <w:r w:rsidR="00F17E7D" w:rsidRPr="00DF304F">
        <w:rPr>
          <w:rFonts w:ascii="Arial" w:hAnsi="Arial" w:cs="Arial"/>
          <w:sz w:val="20"/>
          <w:szCs w:val="20"/>
        </w:rPr>
        <w:t>programa SNV</w:t>
      </w:r>
      <w:r w:rsidRPr="00DF304F">
        <w:rPr>
          <w:rFonts w:ascii="Arial" w:hAnsi="Arial" w:cs="Arial"/>
          <w:sz w:val="20"/>
          <w:szCs w:val="20"/>
        </w:rPr>
        <w:t xml:space="preserve"> bodo resorji prejeli preko neposredne dodelitve, zaradi zakonskih pristojnosti s predmetnega področja. </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926350" w:rsidRDefault="00926350" w:rsidP="003A62F9">
      <w:pPr>
        <w:pStyle w:val="Default"/>
        <w:spacing w:line="260" w:lineRule="exact"/>
        <w:jc w:val="both"/>
        <w:rPr>
          <w:rFonts w:ascii="Arial" w:hAnsi="Arial" w:cs="Arial"/>
          <w:b/>
          <w:sz w:val="20"/>
          <w:szCs w:val="20"/>
        </w:rPr>
      </w:pPr>
      <w:r w:rsidRPr="00DF304F">
        <w:rPr>
          <w:rFonts w:ascii="Arial" w:hAnsi="Arial" w:cs="Arial"/>
          <w:b/>
          <w:sz w:val="20"/>
          <w:szCs w:val="20"/>
        </w:rPr>
        <w:t>Ugotavljanje upravičenosti</w:t>
      </w:r>
    </w:p>
    <w:p w:rsidR="004E2A1A" w:rsidRPr="00DF304F" w:rsidRDefault="004E2A1A" w:rsidP="003A62F9">
      <w:pPr>
        <w:pStyle w:val="Default"/>
        <w:spacing w:line="260" w:lineRule="exact"/>
        <w:jc w:val="both"/>
        <w:rPr>
          <w:rFonts w:ascii="Arial" w:hAnsi="Arial" w:cs="Arial"/>
          <w:sz w:val="20"/>
          <w:szCs w:val="20"/>
        </w:rPr>
      </w:pPr>
    </w:p>
    <w:p w:rsidR="00926350" w:rsidRPr="00DF304F" w:rsidRDefault="00F17E7D" w:rsidP="003A62F9">
      <w:pPr>
        <w:pStyle w:val="Default"/>
        <w:spacing w:line="260" w:lineRule="exact"/>
        <w:jc w:val="both"/>
        <w:rPr>
          <w:rFonts w:ascii="Arial" w:hAnsi="Arial" w:cs="Arial"/>
          <w:sz w:val="20"/>
          <w:szCs w:val="20"/>
        </w:rPr>
      </w:pPr>
      <w:r w:rsidRPr="00DF304F">
        <w:rPr>
          <w:rFonts w:ascii="Arial" w:hAnsi="Arial" w:cs="Arial"/>
          <w:sz w:val="20"/>
          <w:szCs w:val="20"/>
        </w:rPr>
        <w:t>Ob upoštevanju predmeta vsake posamezne izbire</w:t>
      </w:r>
      <w:r w:rsidR="00926350" w:rsidRPr="00DF304F">
        <w:rPr>
          <w:rFonts w:ascii="Arial" w:hAnsi="Arial" w:cs="Arial"/>
          <w:sz w:val="20"/>
          <w:szCs w:val="20"/>
        </w:rPr>
        <w:t xml:space="preserve"> operacij se glede na relevantnost upošteva vsaj naslednje pogoje za ugotavljanje upravičenosti:</w:t>
      </w:r>
    </w:p>
    <w:p w:rsidR="00926350" w:rsidRPr="00DF304F" w:rsidRDefault="00926350" w:rsidP="004E2A1A">
      <w:pPr>
        <w:pStyle w:val="Default"/>
        <w:numPr>
          <w:ilvl w:val="0"/>
          <w:numId w:val="17"/>
        </w:numPr>
        <w:spacing w:line="260" w:lineRule="exact"/>
        <w:jc w:val="both"/>
        <w:rPr>
          <w:rFonts w:ascii="Arial" w:hAnsi="Arial" w:cs="Arial"/>
          <w:sz w:val="20"/>
          <w:szCs w:val="20"/>
        </w:rPr>
      </w:pPr>
      <w:r w:rsidRPr="00DF304F">
        <w:rPr>
          <w:rFonts w:ascii="Arial" w:hAnsi="Arial" w:cs="Arial"/>
          <w:sz w:val="20"/>
          <w:szCs w:val="20"/>
        </w:rPr>
        <w:t xml:space="preserve">usklajenost s </w:t>
      </w:r>
      <w:r w:rsidR="00F17E7D" w:rsidRPr="00DF304F">
        <w:rPr>
          <w:rFonts w:ascii="Arial" w:hAnsi="Arial" w:cs="Arial"/>
          <w:sz w:val="20"/>
          <w:szCs w:val="20"/>
        </w:rPr>
        <w:t>posebnim</w:t>
      </w:r>
      <w:r w:rsidRPr="00DF304F">
        <w:rPr>
          <w:rFonts w:ascii="Arial" w:hAnsi="Arial" w:cs="Arial"/>
          <w:sz w:val="20"/>
          <w:szCs w:val="20"/>
        </w:rPr>
        <w:t xml:space="preserve"> ciljem SO1, področji uporabe podpore</w:t>
      </w:r>
      <w:r w:rsidRPr="00DF304F">
        <w:t xml:space="preserve"> </w:t>
      </w:r>
      <w:r w:rsidRPr="00DF304F">
        <w:rPr>
          <w:rFonts w:ascii="Arial" w:hAnsi="Arial" w:cs="Arial"/>
          <w:sz w:val="20"/>
          <w:szCs w:val="20"/>
        </w:rPr>
        <w:t xml:space="preserve">ter izvedbenimi </w:t>
      </w:r>
      <w:r w:rsidR="00F17E7D" w:rsidRPr="00DF304F">
        <w:rPr>
          <w:rFonts w:ascii="Arial" w:hAnsi="Arial" w:cs="Arial"/>
          <w:sz w:val="20"/>
          <w:szCs w:val="20"/>
        </w:rPr>
        <w:t>ukre</w:t>
      </w:r>
      <w:r w:rsidR="00062DB6">
        <w:rPr>
          <w:rFonts w:ascii="Arial" w:hAnsi="Arial" w:cs="Arial"/>
          <w:sz w:val="20"/>
          <w:szCs w:val="20"/>
        </w:rPr>
        <w:t>pi, ki jih določa Uredba 2021/11</w:t>
      </w:r>
      <w:r w:rsidR="00F17E7D" w:rsidRPr="00DF304F">
        <w:rPr>
          <w:rFonts w:ascii="Arial" w:hAnsi="Arial" w:cs="Arial"/>
          <w:sz w:val="20"/>
          <w:szCs w:val="20"/>
        </w:rPr>
        <w:t>48/EU</w:t>
      </w:r>
      <w:r w:rsidRPr="00DF304F">
        <w:rPr>
          <w:rFonts w:ascii="Arial" w:hAnsi="Arial" w:cs="Arial"/>
          <w:sz w:val="20"/>
          <w:szCs w:val="20"/>
        </w:rPr>
        <w:t xml:space="preserve">, </w:t>
      </w:r>
    </w:p>
    <w:p w:rsidR="00926350" w:rsidRPr="00DF304F" w:rsidRDefault="00926350" w:rsidP="004E2A1A">
      <w:pPr>
        <w:pStyle w:val="Default"/>
        <w:numPr>
          <w:ilvl w:val="0"/>
          <w:numId w:val="17"/>
        </w:numPr>
        <w:spacing w:line="260" w:lineRule="exact"/>
        <w:jc w:val="both"/>
        <w:rPr>
          <w:rFonts w:ascii="Arial" w:hAnsi="Arial" w:cs="Arial"/>
          <w:sz w:val="20"/>
          <w:szCs w:val="20"/>
        </w:rPr>
      </w:pPr>
      <w:r w:rsidRPr="00DF304F">
        <w:rPr>
          <w:rFonts w:ascii="Arial" w:hAnsi="Arial" w:cs="Arial"/>
          <w:sz w:val="20"/>
          <w:szCs w:val="20"/>
        </w:rPr>
        <w:t>usklajenost z akcijskim</w:t>
      </w:r>
      <w:r w:rsidR="00F00EBB" w:rsidRPr="00DF304F">
        <w:rPr>
          <w:rFonts w:ascii="Arial" w:hAnsi="Arial" w:cs="Arial"/>
          <w:sz w:val="20"/>
          <w:szCs w:val="20"/>
        </w:rPr>
        <w:t xml:space="preserve"> načrtom programa SNV</w:t>
      </w:r>
      <w:r w:rsidRPr="00DF304F">
        <w:rPr>
          <w:rFonts w:ascii="Arial" w:hAnsi="Arial" w:cs="Arial"/>
          <w:sz w:val="20"/>
          <w:szCs w:val="20"/>
        </w:rPr>
        <w:t>,</w:t>
      </w:r>
    </w:p>
    <w:p w:rsidR="00926350" w:rsidRPr="00DF304F" w:rsidRDefault="00926350" w:rsidP="004E2A1A">
      <w:pPr>
        <w:pStyle w:val="Default"/>
        <w:numPr>
          <w:ilvl w:val="0"/>
          <w:numId w:val="17"/>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obdobje upravičenosti za črpanje sredstev iz </w:t>
      </w:r>
      <w:r w:rsidR="00F00EBB" w:rsidRPr="00DF304F">
        <w:rPr>
          <w:rFonts w:ascii="Arial" w:hAnsi="Arial" w:cs="Arial"/>
          <w:color w:val="auto"/>
          <w:sz w:val="20"/>
          <w:szCs w:val="20"/>
        </w:rPr>
        <w:t>SNV</w:t>
      </w:r>
      <w:r w:rsidRPr="00DF304F">
        <w:rPr>
          <w:rFonts w:ascii="Arial" w:hAnsi="Arial" w:cs="Arial"/>
          <w:color w:val="auto"/>
          <w:sz w:val="20"/>
          <w:szCs w:val="20"/>
        </w:rPr>
        <w:t xml:space="preserve"> od 1. 1. 2021 do 31. 12. 2029,</w:t>
      </w:r>
    </w:p>
    <w:p w:rsidR="00926350" w:rsidRPr="00DF304F" w:rsidRDefault="00926350" w:rsidP="004E2A1A">
      <w:pPr>
        <w:pStyle w:val="Default"/>
        <w:numPr>
          <w:ilvl w:val="0"/>
          <w:numId w:val="17"/>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doseganje rezultatov, in kjer je to relevantno, kazalnikov učinka in rezultata za </w:t>
      </w:r>
      <w:r w:rsidR="00C954AF" w:rsidRPr="00DF304F">
        <w:rPr>
          <w:rFonts w:ascii="Arial" w:hAnsi="Arial" w:cs="Arial"/>
          <w:color w:val="auto"/>
          <w:sz w:val="20"/>
          <w:szCs w:val="20"/>
        </w:rPr>
        <w:t>posebni</w:t>
      </w:r>
      <w:r w:rsidRPr="00DF304F">
        <w:rPr>
          <w:rFonts w:ascii="Arial" w:hAnsi="Arial" w:cs="Arial"/>
          <w:color w:val="auto"/>
          <w:sz w:val="20"/>
          <w:szCs w:val="20"/>
        </w:rPr>
        <w:t xml:space="preserve"> cilj SO1.</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926350" w:rsidRDefault="00926350" w:rsidP="003A62F9">
      <w:pPr>
        <w:pStyle w:val="Default"/>
        <w:spacing w:line="260" w:lineRule="exact"/>
        <w:jc w:val="both"/>
        <w:rPr>
          <w:rFonts w:ascii="Arial" w:hAnsi="Arial" w:cs="Arial"/>
          <w:b/>
          <w:sz w:val="20"/>
          <w:szCs w:val="20"/>
        </w:rPr>
      </w:pPr>
      <w:r w:rsidRPr="00DF304F">
        <w:rPr>
          <w:rFonts w:ascii="Arial" w:hAnsi="Arial" w:cs="Arial"/>
          <w:b/>
          <w:sz w:val="20"/>
          <w:szCs w:val="20"/>
        </w:rPr>
        <w:t>Merila za ocenjevanje</w:t>
      </w:r>
    </w:p>
    <w:p w:rsidR="004E2A1A" w:rsidRPr="00DF304F" w:rsidRDefault="004E2A1A" w:rsidP="003A62F9">
      <w:pPr>
        <w:pStyle w:val="Default"/>
        <w:spacing w:line="260" w:lineRule="exact"/>
        <w:jc w:val="both"/>
        <w:rPr>
          <w:rFonts w:ascii="Arial" w:hAnsi="Arial" w:cs="Arial"/>
          <w:b/>
          <w:sz w:val="20"/>
          <w:szCs w:val="20"/>
        </w:rPr>
      </w:pPr>
    </w:p>
    <w:p w:rsidR="00175240" w:rsidRDefault="00175240" w:rsidP="003A62F9">
      <w:pPr>
        <w:pStyle w:val="Default"/>
        <w:spacing w:line="260" w:lineRule="exact"/>
        <w:jc w:val="both"/>
        <w:rPr>
          <w:rFonts w:ascii="Arial" w:hAnsi="Arial" w:cs="Arial"/>
          <w:sz w:val="20"/>
          <w:szCs w:val="20"/>
        </w:rPr>
      </w:pPr>
      <w:r w:rsidRPr="00DF304F">
        <w:rPr>
          <w:rFonts w:ascii="Arial" w:hAnsi="Arial" w:cs="Arial"/>
          <w:sz w:val="20"/>
          <w:szCs w:val="20"/>
        </w:rPr>
        <w:t>Ob upoštevanju ciljev posameznega programa, posebnega cilja, izvedbenih ukrepov na eni stani in prioritet, ciljev in predmeta vsake posamezne izbire operacij na drugi strani, se bodo operacije ocenjevale s spodaj navedenimi merili (delno ali v celoti, kot je primerno za operacijo):</w:t>
      </w:r>
    </w:p>
    <w:p w:rsidR="004E2A1A" w:rsidRPr="00DF304F" w:rsidRDefault="004E2A1A" w:rsidP="003A62F9">
      <w:pPr>
        <w:pStyle w:val="Default"/>
        <w:spacing w:line="260" w:lineRule="exact"/>
        <w:jc w:val="both"/>
        <w:rPr>
          <w:rFonts w:ascii="Arial" w:hAnsi="Arial" w:cs="Arial"/>
          <w:sz w:val="20"/>
          <w:szCs w:val="20"/>
        </w:rPr>
      </w:pPr>
    </w:p>
    <w:p w:rsidR="00926350" w:rsidRPr="00D82BE9" w:rsidRDefault="00926350" w:rsidP="003A62F9">
      <w:pPr>
        <w:pStyle w:val="Default"/>
        <w:numPr>
          <w:ilvl w:val="0"/>
          <w:numId w:val="18"/>
        </w:numPr>
        <w:spacing w:line="260" w:lineRule="exact"/>
        <w:jc w:val="both"/>
        <w:rPr>
          <w:rFonts w:ascii="Arial" w:hAnsi="Arial" w:cs="Arial"/>
          <w:b/>
          <w:color w:val="auto"/>
          <w:sz w:val="20"/>
          <w:szCs w:val="20"/>
        </w:rPr>
      </w:pPr>
      <w:r w:rsidRPr="00D82BE9">
        <w:rPr>
          <w:rFonts w:ascii="Arial" w:hAnsi="Arial" w:cs="Arial"/>
          <w:b/>
          <w:color w:val="auto"/>
          <w:sz w:val="20"/>
          <w:szCs w:val="20"/>
        </w:rPr>
        <w:t>Ustrezna utemeljitev načina dodelitve oz. izbira upravičenca za neposredno dodelitev sredstev</w:t>
      </w:r>
    </w:p>
    <w:p w:rsidR="00D82BE9" w:rsidRPr="00DF304F" w:rsidRDefault="00D82BE9" w:rsidP="003A62F9">
      <w:pPr>
        <w:pStyle w:val="Default"/>
        <w:spacing w:line="260" w:lineRule="exact"/>
        <w:ind w:left="360"/>
        <w:jc w:val="both"/>
        <w:rPr>
          <w:rFonts w:ascii="Arial" w:hAnsi="Arial" w:cs="Arial"/>
          <w:color w:val="auto"/>
          <w:sz w:val="20"/>
          <w:szCs w:val="20"/>
        </w:rPr>
      </w:pPr>
    </w:p>
    <w:p w:rsidR="00926350" w:rsidRPr="00DF304F" w:rsidRDefault="00926350" w:rsidP="003A62F9">
      <w:pPr>
        <w:pStyle w:val="Default"/>
        <w:numPr>
          <w:ilvl w:val="0"/>
          <w:numId w:val="18"/>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Ustreznost operacije </w:t>
      </w:r>
    </w:p>
    <w:p w:rsidR="00926350" w:rsidRPr="00DF304F"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Utemeljitev problema, priložnosti ali potreb je ustrezna in sklad</w:t>
      </w:r>
      <w:r w:rsidR="002E0379" w:rsidRPr="00DF304F">
        <w:rPr>
          <w:rFonts w:ascii="Arial" w:hAnsi="Arial" w:cs="Arial"/>
          <w:color w:val="auto"/>
          <w:sz w:val="20"/>
          <w:szCs w:val="20"/>
        </w:rPr>
        <w:t>na z namenom in cilji operacije</w:t>
      </w:r>
      <w:r w:rsidRPr="00DF304F">
        <w:rPr>
          <w:rFonts w:ascii="Arial" w:hAnsi="Arial" w:cs="Arial"/>
          <w:color w:val="auto"/>
          <w:sz w:val="20"/>
          <w:szCs w:val="20"/>
        </w:rPr>
        <w:t>,</w:t>
      </w:r>
    </w:p>
    <w:p w:rsidR="00926350" w:rsidRPr="00DF304F"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predstavlja nadaljevanje/nadgradnjo predhodnih aktivnosti, operacij ali iniciativ upravičenca,</w:t>
      </w:r>
    </w:p>
    <w:p w:rsidR="00926350" w:rsidRPr="00DF304F"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vključuje inovativne vsebine,</w:t>
      </w:r>
    </w:p>
    <w:p w:rsidR="00926350"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rešuje potrebe ali izzive ranljivih skupin.</w:t>
      </w:r>
    </w:p>
    <w:p w:rsidR="004E2A1A" w:rsidRPr="00D82BE9" w:rsidRDefault="004E2A1A" w:rsidP="004E2A1A">
      <w:pPr>
        <w:pStyle w:val="Default"/>
        <w:spacing w:line="260" w:lineRule="exact"/>
        <w:jc w:val="both"/>
        <w:rPr>
          <w:rFonts w:ascii="Arial" w:hAnsi="Arial" w:cs="Arial"/>
          <w:color w:val="auto"/>
          <w:sz w:val="20"/>
          <w:szCs w:val="20"/>
        </w:rPr>
      </w:pPr>
    </w:p>
    <w:p w:rsidR="00926350" w:rsidRPr="00DF304F" w:rsidRDefault="00926350" w:rsidP="003A62F9">
      <w:pPr>
        <w:pStyle w:val="Default"/>
        <w:numPr>
          <w:ilvl w:val="0"/>
          <w:numId w:val="18"/>
        </w:numPr>
        <w:spacing w:line="260" w:lineRule="exact"/>
        <w:jc w:val="both"/>
        <w:rPr>
          <w:rFonts w:ascii="Arial" w:hAnsi="Arial" w:cs="Arial"/>
          <w:b/>
          <w:color w:val="auto"/>
          <w:sz w:val="20"/>
          <w:szCs w:val="20"/>
        </w:rPr>
      </w:pPr>
      <w:r w:rsidRPr="00DF304F">
        <w:rPr>
          <w:rFonts w:ascii="Arial" w:hAnsi="Arial" w:cs="Arial"/>
          <w:b/>
          <w:color w:val="auto"/>
          <w:sz w:val="20"/>
          <w:szCs w:val="20"/>
        </w:rPr>
        <w:t>Stroškovna učinkovitost</w:t>
      </w:r>
    </w:p>
    <w:p w:rsidR="00926350" w:rsidRPr="00DF304F"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skladni s programom, uredbami za sklade ali drugimi uredbami za posebna področja,</w:t>
      </w:r>
    </w:p>
    <w:p w:rsidR="00926350" w:rsidRPr="00DF304F"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lastRenderedPageBreak/>
        <w:t>stroški so realno ocenjeni in razporejeni po letih,</w:t>
      </w:r>
    </w:p>
    <w:p w:rsidR="00926350" w:rsidRPr="00DF304F"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potrebni za izvedbo aktivnosti in doseg zastavljenih ciljev,</w:t>
      </w:r>
    </w:p>
    <w:p w:rsidR="00926350"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povezani investicijami v opremo in neopredmetena sredstva so nujno potrebni za doseganje ciljev operacije.</w:t>
      </w:r>
    </w:p>
    <w:p w:rsidR="004E2A1A" w:rsidRPr="00D82BE9" w:rsidRDefault="004E2A1A" w:rsidP="004E2A1A">
      <w:pPr>
        <w:pStyle w:val="Default"/>
        <w:spacing w:line="260" w:lineRule="exact"/>
        <w:jc w:val="both"/>
        <w:rPr>
          <w:rFonts w:ascii="Arial" w:hAnsi="Arial" w:cs="Arial"/>
          <w:color w:val="auto"/>
          <w:sz w:val="20"/>
          <w:szCs w:val="20"/>
        </w:rPr>
      </w:pPr>
    </w:p>
    <w:p w:rsidR="00926350" w:rsidRPr="00DF304F" w:rsidRDefault="00926350" w:rsidP="003A62F9">
      <w:pPr>
        <w:pStyle w:val="Default"/>
        <w:numPr>
          <w:ilvl w:val="0"/>
          <w:numId w:val="18"/>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Izvedljivost operacije </w:t>
      </w:r>
    </w:p>
    <w:p w:rsidR="00926350" w:rsidRPr="00DF304F"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Načrtovane aktivnosti so ustrezne glede na zastavljene cilje,</w:t>
      </w:r>
    </w:p>
    <w:p w:rsidR="00926350" w:rsidRPr="00DF304F"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načrtovane aktivnosti so ustrezne glede na človeške in organizacijske vire upravičenca,</w:t>
      </w:r>
    </w:p>
    <w:p w:rsidR="00926350" w:rsidRPr="00DF304F"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prepoznana so kritična tveganja in ukrepi za njihovo odpravo,</w:t>
      </w:r>
    </w:p>
    <w:p w:rsidR="00926350" w:rsidRDefault="00926350"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strategija komuniciranja je povezana s cilji operacije in je izvedljiva.</w:t>
      </w:r>
    </w:p>
    <w:p w:rsidR="004E2A1A" w:rsidRPr="0090651C" w:rsidRDefault="004E2A1A" w:rsidP="004E2A1A">
      <w:pPr>
        <w:pStyle w:val="Default"/>
        <w:spacing w:line="260" w:lineRule="exact"/>
        <w:jc w:val="both"/>
        <w:rPr>
          <w:rFonts w:ascii="Arial" w:hAnsi="Arial" w:cs="Arial"/>
          <w:color w:val="auto"/>
          <w:sz w:val="20"/>
          <w:szCs w:val="20"/>
        </w:rPr>
      </w:pPr>
    </w:p>
    <w:p w:rsidR="00926350" w:rsidRPr="00D82BE9" w:rsidRDefault="00926350" w:rsidP="003A62F9">
      <w:pPr>
        <w:pStyle w:val="Default"/>
        <w:numPr>
          <w:ilvl w:val="0"/>
          <w:numId w:val="18"/>
        </w:numPr>
        <w:spacing w:line="260" w:lineRule="exact"/>
        <w:jc w:val="both"/>
        <w:rPr>
          <w:rFonts w:ascii="Arial" w:hAnsi="Arial" w:cs="Arial"/>
          <w:b/>
          <w:color w:val="auto"/>
          <w:sz w:val="20"/>
          <w:szCs w:val="20"/>
        </w:rPr>
      </w:pPr>
      <w:r w:rsidRPr="00D82BE9">
        <w:rPr>
          <w:rFonts w:ascii="Arial" w:hAnsi="Arial" w:cs="Arial"/>
          <w:b/>
          <w:color w:val="auto"/>
          <w:sz w:val="20"/>
          <w:szCs w:val="20"/>
        </w:rPr>
        <w:t xml:space="preserve">Zagotavljanje trajnosti </w:t>
      </w:r>
    </w:p>
    <w:p w:rsidR="00926350" w:rsidRPr="00DF304F" w:rsidRDefault="00926350" w:rsidP="003A62F9">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Operacija bo imela zagotovljena sredstva za nadaljevanje aktivnosti,</w:t>
      </w:r>
    </w:p>
    <w:p w:rsidR="00926350" w:rsidRPr="00DF304F" w:rsidRDefault="00926350" w:rsidP="003A62F9">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ustvarjena delovna mesta, finančni in tehnični pogoji omogočajo nadaljevanje aktivnosti tudi po zaključku operacije,</w:t>
      </w:r>
    </w:p>
    <w:p w:rsidR="00015053" w:rsidRDefault="00926350" w:rsidP="00015053">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pridobljena znanja bodo osebe uporabljale tudi po zaključku operacije,</w:t>
      </w:r>
    </w:p>
    <w:p w:rsidR="00926350" w:rsidRPr="00015053" w:rsidRDefault="00926350" w:rsidP="00015053">
      <w:pPr>
        <w:pStyle w:val="Default"/>
        <w:numPr>
          <w:ilvl w:val="0"/>
          <w:numId w:val="6"/>
        </w:numPr>
        <w:spacing w:line="260" w:lineRule="exact"/>
        <w:jc w:val="both"/>
        <w:rPr>
          <w:rFonts w:ascii="Arial" w:hAnsi="Arial" w:cs="Arial"/>
          <w:color w:val="auto"/>
          <w:sz w:val="20"/>
          <w:szCs w:val="20"/>
        </w:rPr>
      </w:pPr>
      <w:r w:rsidRPr="00015053">
        <w:rPr>
          <w:rFonts w:ascii="Arial" w:hAnsi="Arial" w:cs="Arial"/>
          <w:color w:val="auto"/>
          <w:sz w:val="20"/>
          <w:szCs w:val="20"/>
        </w:rPr>
        <w:t>pridobljena oprema in neopredmetena sredstva bodo v uporabi še 5 let po zaključku operacije (za isti namen),</w:t>
      </w:r>
      <w:r w:rsidR="00015053" w:rsidRPr="00015053">
        <w:rPr>
          <w:rFonts w:ascii="Arial" w:hAnsi="Arial" w:cs="Arial"/>
          <w:color w:val="auto"/>
          <w:sz w:val="20"/>
          <w:szCs w:val="20"/>
        </w:rPr>
        <w:t xml:space="preserve"> </w:t>
      </w:r>
      <w:r w:rsidR="00015053" w:rsidRPr="00015053">
        <w:rPr>
          <w:rFonts w:ascii="Arial" w:hAnsi="Arial" w:cs="Arial"/>
          <w:color w:val="auto"/>
          <w:sz w:val="20"/>
          <w:szCs w:val="20"/>
        </w:rPr>
        <w:t>razen v primeru odpisa (zaradi kraje, izgube, nesmotrnosti popravila ipd.),</w:t>
      </w:r>
    </w:p>
    <w:p w:rsidR="00926350" w:rsidRPr="00DF304F" w:rsidRDefault="00926350" w:rsidP="003A62F9">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možnost prenosa učinkov in rezultatov operacije na druga geografska področja, dejavnosti ali ciljne skupine.</w:t>
      </w:r>
    </w:p>
    <w:p w:rsidR="00D82BE9" w:rsidRDefault="00D82BE9" w:rsidP="003A62F9">
      <w:pPr>
        <w:jc w:val="both"/>
        <w:rPr>
          <w:b/>
          <w:i/>
          <w:lang w:val="sl-SI"/>
        </w:rPr>
      </w:pPr>
    </w:p>
    <w:p w:rsidR="004E2A1A" w:rsidRDefault="004E2A1A" w:rsidP="003A62F9">
      <w:pPr>
        <w:jc w:val="both"/>
        <w:rPr>
          <w:b/>
          <w:i/>
          <w:lang w:val="sl-SI"/>
        </w:rPr>
      </w:pPr>
    </w:p>
    <w:p w:rsidR="004E2A1A" w:rsidRDefault="004E2A1A" w:rsidP="003A62F9">
      <w:pPr>
        <w:jc w:val="both"/>
        <w:rPr>
          <w:b/>
          <w:i/>
          <w:lang w:val="sl-SI"/>
        </w:rPr>
      </w:pPr>
    </w:p>
    <w:p w:rsidR="00333BB8" w:rsidRDefault="00D833FC" w:rsidP="003A62F9">
      <w:pPr>
        <w:jc w:val="both"/>
        <w:rPr>
          <w:b/>
          <w:i/>
          <w:lang w:val="sl-SI"/>
        </w:rPr>
      </w:pPr>
      <w:r w:rsidRPr="00DF304F">
        <w:rPr>
          <w:b/>
          <w:i/>
          <w:lang w:val="sl-SI"/>
        </w:rPr>
        <w:t xml:space="preserve">SO2: </w:t>
      </w:r>
      <w:r w:rsidR="00333BB8" w:rsidRPr="00DF304F">
        <w:rPr>
          <w:b/>
          <w:i/>
          <w:lang w:val="sl-SI"/>
        </w:rPr>
        <w:t>izboljšati in okrepiti čezmejno sodelovanje, vključno s skupnimi operacijami med pristojnimi organi v zvezi s terorizmom ter hudimi kaznivimi dejanji in organiziranim krimina</w:t>
      </w:r>
      <w:r w:rsidRPr="00DF304F">
        <w:rPr>
          <w:b/>
          <w:i/>
          <w:lang w:val="sl-SI"/>
        </w:rPr>
        <w:t>lom s čezmejno razsežnostjo</w:t>
      </w:r>
    </w:p>
    <w:p w:rsidR="004E2A1A" w:rsidRPr="00DF304F" w:rsidRDefault="004E2A1A" w:rsidP="003A62F9">
      <w:pPr>
        <w:jc w:val="both"/>
        <w:rPr>
          <w:b/>
          <w:i/>
          <w:lang w:val="sl-SI"/>
        </w:rPr>
      </w:pPr>
    </w:p>
    <w:p w:rsidR="00D833FC" w:rsidRDefault="00D833FC" w:rsidP="003A62F9">
      <w:pPr>
        <w:pStyle w:val="Default"/>
        <w:spacing w:line="260" w:lineRule="exact"/>
        <w:jc w:val="both"/>
        <w:rPr>
          <w:rFonts w:ascii="Arial" w:hAnsi="Arial" w:cs="Arial"/>
          <w:b/>
          <w:sz w:val="20"/>
          <w:szCs w:val="20"/>
        </w:rPr>
      </w:pPr>
      <w:r w:rsidRPr="00DF304F">
        <w:rPr>
          <w:rFonts w:ascii="Arial" w:hAnsi="Arial" w:cs="Arial"/>
          <w:b/>
          <w:sz w:val="20"/>
          <w:szCs w:val="20"/>
        </w:rPr>
        <w:t>Predvidene dejavnosti</w:t>
      </w:r>
    </w:p>
    <w:p w:rsidR="004E2A1A" w:rsidRPr="00DF304F" w:rsidRDefault="004E2A1A" w:rsidP="003A62F9">
      <w:pPr>
        <w:pStyle w:val="Default"/>
        <w:spacing w:line="260" w:lineRule="exact"/>
        <w:jc w:val="both"/>
        <w:rPr>
          <w:rFonts w:ascii="Arial" w:hAnsi="Arial" w:cs="Arial"/>
          <w:b/>
          <w:sz w:val="20"/>
          <w:szCs w:val="20"/>
        </w:rPr>
      </w:pPr>
    </w:p>
    <w:p w:rsidR="00D833FC" w:rsidRPr="00DF304F" w:rsidRDefault="00D833FC" w:rsidP="003A62F9">
      <w:pPr>
        <w:pStyle w:val="Default"/>
        <w:spacing w:line="260" w:lineRule="exact"/>
        <w:jc w:val="both"/>
        <w:rPr>
          <w:rFonts w:ascii="Arial" w:hAnsi="Arial" w:cs="Arial"/>
          <w:sz w:val="20"/>
          <w:szCs w:val="20"/>
        </w:rPr>
      </w:pPr>
      <w:r w:rsidRPr="00DF304F">
        <w:rPr>
          <w:rFonts w:ascii="Arial" w:hAnsi="Arial" w:cs="Arial"/>
          <w:sz w:val="20"/>
          <w:szCs w:val="20"/>
        </w:rPr>
        <w:t xml:space="preserve">Program SNV bo prispeval k </w:t>
      </w:r>
      <w:r w:rsidR="00F17E7D" w:rsidRPr="00DF304F">
        <w:rPr>
          <w:rFonts w:ascii="Arial" w:hAnsi="Arial" w:cs="Arial"/>
          <w:sz w:val="20"/>
          <w:szCs w:val="20"/>
        </w:rPr>
        <w:t>posebne</w:t>
      </w:r>
      <w:r w:rsidR="00155BBF">
        <w:rPr>
          <w:rFonts w:ascii="Arial" w:hAnsi="Arial" w:cs="Arial"/>
          <w:sz w:val="20"/>
          <w:szCs w:val="20"/>
        </w:rPr>
        <w:t>m</w:t>
      </w:r>
      <w:r w:rsidR="00F17E7D" w:rsidRPr="00DF304F">
        <w:rPr>
          <w:rFonts w:ascii="Arial" w:hAnsi="Arial" w:cs="Arial"/>
          <w:sz w:val="20"/>
          <w:szCs w:val="20"/>
        </w:rPr>
        <w:t>u</w:t>
      </w:r>
      <w:r w:rsidRPr="00DF304F">
        <w:rPr>
          <w:rFonts w:ascii="Arial" w:hAnsi="Arial" w:cs="Arial"/>
          <w:sz w:val="20"/>
          <w:szCs w:val="20"/>
        </w:rPr>
        <w:t xml:space="preserve"> cilju SO</w:t>
      </w:r>
      <w:r w:rsidR="009E55DB" w:rsidRPr="00DF304F">
        <w:rPr>
          <w:rFonts w:ascii="Arial" w:hAnsi="Arial" w:cs="Arial"/>
          <w:sz w:val="20"/>
          <w:szCs w:val="20"/>
        </w:rPr>
        <w:t>2</w:t>
      </w:r>
      <w:r w:rsidRPr="00DF304F">
        <w:rPr>
          <w:rFonts w:ascii="Arial" w:hAnsi="Arial" w:cs="Arial"/>
          <w:sz w:val="20"/>
          <w:szCs w:val="20"/>
        </w:rPr>
        <w:t xml:space="preserve"> z osredotočenostjo na naslednje izvedbene ukrepe:</w:t>
      </w:r>
    </w:p>
    <w:p w:rsidR="009E55DB" w:rsidRPr="00DF304F" w:rsidRDefault="009E55DB" w:rsidP="003A62F9">
      <w:pPr>
        <w:pStyle w:val="Brezrazmikov"/>
        <w:numPr>
          <w:ilvl w:val="0"/>
          <w:numId w:val="32"/>
        </w:numPr>
        <w:spacing w:line="260" w:lineRule="exact"/>
        <w:jc w:val="both"/>
        <w:rPr>
          <w:rFonts w:ascii="Arial" w:hAnsi="Arial" w:cs="Arial"/>
          <w:sz w:val="20"/>
          <w:szCs w:val="20"/>
          <w:lang w:val="sl-SI"/>
        </w:rPr>
      </w:pPr>
      <w:r w:rsidRPr="00DF304F">
        <w:rPr>
          <w:rFonts w:ascii="Arial" w:hAnsi="Arial" w:cs="Arial"/>
          <w:sz w:val="20"/>
          <w:szCs w:val="20"/>
          <w:lang w:val="sl-SI"/>
        </w:rPr>
        <w:t>povečati operacije kazenskega pregona med dvema ali več državami članicami, po potrebi operacije, ki vključujejo druge zadevne akterje, zlasti z olajšanjem in izboljšanjem uporabe skupnih preiskovalnih skupin, skupnih patrulj, zasledovanja, tajnega opazovanja in drugih mehanizmov operativnega sodelovanja v okviru cikla politike EU, s posebnim poudarkom na čezmejnih operacijah;</w:t>
      </w:r>
    </w:p>
    <w:p w:rsidR="009E55DB" w:rsidRPr="00DF304F" w:rsidRDefault="009E55DB" w:rsidP="003A62F9">
      <w:pPr>
        <w:pStyle w:val="Brezrazmikov"/>
        <w:numPr>
          <w:ilvl w:val="0"/>
          <w:numId w:val="32"/>
        </w:numPr>
        <w:spacing w:line="260" w:lineRule="exact"/>
        <w:jc w:val="both"/>
        <w:rPr>
          <w:rFonts w:ascii="Arial" w:hAnsi="Arial" w:cs="Arial"/>
          <w:sz w:val="20"/>
          <w:szCs w:val="20"/>
          <w:lang w:val="sl-SI"/>
        </w:rPr>
      </w:pPr>
      <w:r w:rsidRPr="00DF304F">
        <w:rPr>
          <w:rFonts w:ascii="Arial" w:hAnsi="Arial" w:cs="Arial"/>
          <w:sz w:val="20"/>
          <w:szCs w:val="20"/>
          <w:lang w:val="sl-SI"/>
        </w:rPr>
        <w:t xml:space="preserve">izboljšati usklajevanje in okrepiti sodelovanje pristojnih organov v državah članicah in med njimi ter z drugimi zadevnimi akterji, na primer prek mrež specializiranih nacionalnih enot, mrež in struktur sodelovanja </w:t>
      </w:r>
      <w:r w:rsidR="00C954AF" w:rsidRPr="00DF304F">
        <w:rPr>
          <w:rFonts w:ascii="Arial" w:hAnsi="Arial" w:cs="Arial"/>
          <w:sz w:val="20"/>
          <w:szCs w:val="20"/>
          <w:lang w:val="sl-SI"/>
        </w:rPr>
        <w:t>EU</w:t>
      </w:r>
      <w:r w:rsidRPr="00DF304F">
        <w:rPr>
          <w:rFonts w:ascii="Arial" w:hAnsi="Arial" w:cs="Arial"/>
          <w:sz w:val="20"/>
          <w:szCs w:val="20"/>
          <w:lang w:val="sl-SI"/>
        </w:rPr>
        <w:t xml:space="preserve"> ter centrov </w:t>
      </w:r>
      <w:r w:rsidR="00C954AF" w:rsidRPr="00DF304F">
        <w:rPr>
          <w:rFonts w:ascii="Arial" w:hAnsi="Arial" w:cs="Arial"/>
          <w:sz w:val="20"/>
          <w:szCs w:val="20"/>
          <w:lang w:val="sl-SI"/>
        </w:rPr>
        <w:t>EU</w:t>
      </w:r>
      <w:r w:rsidRPr="00DF304F">
        <w:rPr>
          <w:rFonts w:ascii="Arial" w:hAnsi="Arial" w:cs="Arial"/>
          <w:sz w:val="20"/>
          <w:szCs w:val="20"/>
          <w:lang w:val="sl-SI"/>
        </w:rPr>
        <w:t>;</w:t>
      </w:r>
    </w:p>
    <w:p w:rsidR="009E55DB" w:rsidRPr="00DF304F" w:rsidRDefault="009E55DB" w:rsidP="003A62F9">
      <w:pPr>
        <w:pStyle w:val="Brezrazmikov"/>
        <w:numPr>
          <w:ilvl w:val="0"/>
          <w:numId w:val="32"/>
        </w:numPr>
        <w:spacing w:line="260" w:lineRule="exact"/>
        <w:jc w:val="both"/>
        <w:rPr>
          <w:rFonts w:ascii="Arial" w:hAnsi="Arial" w:cs="Arial"/>
          <w:sz w:val="20"/>
          <w:szCs w:val="20"/>
          <w:lang w:val="sl-SI"/>
        </w:rPr>
      </w:pPr>
      <w:r w:rsidRPr="00DF304F">
        <w:rPr>
          <w:rFonts w:ascii="Arial" w:hAnsi="Arial" w:cs="Arial"/>
          <w:sz w:val="20"/>
          <w:szCs w:val="20"/>
          <w:lang w:val="sl-SI"/>
        </w:rPr>
        <w:t xml:space="preserve">izboljšati </w:t>
      </w:r>
      <w:proofErr w:type="spellStart"/>
      <w:r w:rsidRPr="00DF304F">
        <w:rPr>
          <w:rFonts w:ascii="Arial" w:hAnsi="Arial" w:cs="Arial"/>
          <w:sz w:val="20"/>
          <w:szCs w:val="20"/>
          <w:lang w:val="sl-SI"/>
        </w:rPr>
        <w:t>medagencijsko</w:t>
      </w:r>
      <w:proofErr w:type="spellEnd"/>
      <w:r w:rsidRPr="00DF304F">
        <w:rPr>
          <w:rFonts w:ascii="Arial" w:hAnsi="Arial" w:cs="Arial"/>
          <w:sz w:val="20"/>
          <w:szCs w:val="20"/>
          <w:lang w:val="sl-SI"/>
        </w:rPr>
        <w:t xml:space="preserve"> sodelovanje na ravni </w:t>
      </w:r>
      <w:r w:rsidR="00C954AF" w:rsidRPr="00DF304F">
        <w:rPr>
          <w:rFonts w:ascii="Arial" w:hAnsi="Arial" w:cs="Arial"/>
          <w:sz w:val="20"/>
          <w:szCs w:val="20"/>
          <w:lang w:val="sl-SI"/>
        </w:rPr>
        <w:t>EU</w:t>
      </w:r>
      <w:r w:rsidRPr="00DF304F">
        <w:rPr>
          <w:rFonts w:ascii="Arial" w:hAnsi="Arial" w:cs="Arial"/>
          <w:sz w:val="20"/>
          <w:szCs w:val="20"/>
          <w:lang w:val="sl-SI"/>
        </w:rPr>
        <w:t xml:space="preserve"> med državami članicami ter med državami članicami in ustreznimi organi, uradi in agencijami </w:t>
      </w:r>
      <w:r w:rsidR="00C954AF" w:rsidRPr="00DF304F">
        <w:rPr>
          <w:rFonts w:ascii="Arial" w:hAnsi="Arial" w:cs="Arial"/>
          <w:sz w:val="20"/>
          <w:szCs w:val="20"/>
          <w:lang w:val="sl-SI"/>
        </w:rPr>
        <w:t>EU</w:t>
      </w:r>
      <w:r w:rsidRPr="00DF304F">
        <w:rPr>
          <w:rFonts w:ascii="Arial" w:hAnsi="Arial" w:cs="Arial"/>
          <w:sz w:val="20"/>
          <w:szCs w:val="20"/>
          <w:lang w:val="sl-SI"/>
        </w:rPr>
        <w:t xml:space="preserve"> ter sodelovanje na nacionalni ravni med pristojnimi organi v vsaki državi članici.</w:t>
      </w:r>
    </w:p>
    <w:p w:rsidR="004E2A1A" w:rsidRDefault="004E2A1A" w:rsidP="003A62F9">
      <w:pPr>
        <w:jc w:val="both"/>
        <w:rPr>
          <w:color w:val="000000"/>
          <w:lang w:val="sl-SI"/>
        </w:rPr>
      </w:pPr>
    </w:p>
    <w:p w:rsidR="00D833FC" w:rsidRPr="00DF304F" w:rsidRDefault="00D833FC" w:rsidP="003A62F9">
      <w:pPr>
        <w:jc w:val="both"/>
        <w:rPr>
          <w:color w:val="000000"/>
          <w:lang w:val="sl-SI"/>
        </w:rPr>
      </w:pPr>
      <w:r w:rsidRPr="00DF304F">
        <w:rPr>
          <w:color w:val="000000"/>
          <w:lang w:val="sl-SI"/>
        </w:rPr>
        <w:t>S pomočjo teh aktivnosti bo Slovenija zagotavljala:</w:t>
      </w:r>
    </w:p>
    <w:p w:rsidR="00C46833" w:rsidRPr="00DF304F" w:rsidRDefault="00C46833" w:rsidP="003A62F9">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 xml:space="preserve">okrepitev mednarodnega policijskega sodelovanja z izvajanjem skupnih čezmejnih operacij in </w:t>
      </w:r>
      <w:r w:rsidR="000B4FE7" w:rsidRPr="00DF304F">
        <w:rPr>
          <w:rFonts w:ascii="Arial" w:hAnsi="Arial" w:cs="Arial"/>
          <w:color w:val="000000"/>
          <w:sz w:val="20"/>
          <w:szCs w:val="20"/>
          <w:lang w:val="sl-SI"/>
        </w:rPr>
        <w:t>skupnih preiskovalnih skupin (</w:t>
      </w:r>
      <w:r w:rsidRPr="00DF304F">
        <w:rPr>
          <w:rFonts w:ascii="Arial" w:hAnsi="Arial" w:cs="Arial"/>
          <w:color w:val="000000"/>
          <w:sz w:val="20"/>
          <w:szCs w:val="20"/>
          <w:lang w:val="sl-SI"/>
        </w:rPr>
        <w:t>JIT</w:t>
      </w:r>
      <w:r w:rsidR="000B4FE7" w:rsidRPr="00DF304F">
        <w:rPr>
          <w:rFonts w:ascii="Arial" w:hAnsi="Arial" w:cs="Arial"/>
          <w:color w:val="000000"/>
          <w:sz w:val="20"/>
          <w:szCs w:val="20"/>
          <w:lang w:val="sl-SI"/>
        </w:rPr>
        <w:t>)</w:t>
      </w:r>
      <w:r w:rsidRPr="00DF304F">
        <w:rPr>
          <w:rFonts w:ascii="Arial" w:hAnsi="Arial" w:cs="Arial"/>
          <w:color w:val="000000"/>
          <w:sz w:val="20"/>
          <w:szCs w:val="20"/>
          <w:lang w:val="sl-SI"/>
        </w:rPr>
        <w:t xml:space="preserve"> ter prikritih preiskovalnih ukrepov za preiskovanje hudih in organiziran</w:t>
      </w:r>
      <w:r w:rsidR="000B4FE7" w:rsidRPr="00DF304F">
        <w:rPr>
          <w:rFonts w:ascii="Arial" w:hAnsi="Arial" w:cs="Arial"/>
          <w:color w:val="000000"/>
          <w:sz w:val="20"/>
          <w:szCs w:val="20"/>
          <w:lang w:val="sl-SI"/>
        </w:rPr>
        <w:t>ih oblik čezmejne kriminalitete;</w:t>
      </w:r>
    </w:p>
    <w:p w:rsidR="00C46833" w:rsidRPr="00DF304F" w:rsidRDefault="000B4FE7" w:rsidP="003A62F9">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f</w:t>
      </w:r>
      <w:r w:rsidR="00C46833" w:rsidRPr="00DF304F">
        <w:rPr>
          <w:rFonts w:ascii="Arial" w:hAnsi="Arial" w:cs="Arial"/>
          <w:color w:val="000000"/>
          <w:sz w:val="20"/>
          <w:szCs w:val="20"/>
          <w:lang w:val="sl-SI"/>
        </w:rPr>
        <w:t>unkcionaln</w:t>
      </w:r>
      <w:r w:rsidRPr="00DF304F">
        <w:rPr>
          <w:rFonts w:ascii="Arial" w:hAnsi="Arial" w:cs="Arial"/>
          <w:color w:val="000000"/>
          <w:sz w:val="20"/>
          <w:szCs w:val="20"/>
          <w:lang w:val="sl-SI"/>
        </w:rPr>
        <w:t>o</w:t>
      </w:r>
      <w:r w:rsidR="00C46833" w:rsidRPr="00DF304F">
        <w:rPr>
          <w:rFonts w:ascii="Arial" w:hAnsi="Arial" w:cs="Arial"/>
          <w:color w:val="000000"/>
          <w:sz w:val="20"/>
          <w:szCs w:val="20"/>
          <w:lang w:val="sl-SI"/>
        </w:rPr>
        <w:t xml:space="preserve"> opremljenost ce</w:t>
      </w:r>
      <w:r w:rsidRPr="00DF304F">
        <w:rPr>
          <w:rFonts w:ascii="Arial" w:hAnsi="Arial" w:cs="Arial"/>
          <w:color w:val="000000"/>
          <w:sz w:val="20"/>
          <w:szCs w:val="20"/>
          <w:lang w:val="sl-SI"/>
        </w:rPr>
        <w:t>ntrov za mednarodno sodelovanje;</w:t>
      </w:r>
    </w:p>
    <w:p w:rsidR="00C46833" w:rsidRPr="00DF304F" w:rsidRDefault="000B4FE7" w:rsidP="003A62F9">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v</w:t>
      </w:r>
      <w:r w:rsidR="00C46833" w:rsidRPr="00DF304F">
        <w:rPr>
          <w:rFonts w:ascii="Arial" w:hAnsi="Arial" w:cs="Arial"/>
          <w:color w:val="000000"/>
          <w:sz w:val="20"/>
          <w:szCs w:val="20"/>
          <w:lang w:val="sl-SI"/>
        </w:rPr>
        <w:t xml:space="preserve"> okviru sodelovanja z ENFSI bo ohranjena strokovnost in okrepljeno operativno sodelovanje na forenzični ravni. Z izmenjavo znanja, dobrih praks in sodelovanjem v usposabljanjih in raziskovalnih operacijah ENFSI bo zagotovljena višja kakovost dela in metod, hkrati pa se bo prispevalo k nadaljnjim razvojnim korakom združenja ENFSI in širš</w:t>
      </w:r>
      <w:r w:rsidRPr="00DF304F">
        <w:rPr>
          <w:rFonts w:ascii="Arial" w:hAnsi="Arial" w:cs="Arial"/>
          <w:color w:val="000000"/>
          <w:sz w:val="20"/>
          <w:szCs w:val="20"/>
          <w:lang w:val="sl-SI"/>
        </w:rPr>
        <w:t>e evropske forenzične skupnosti;</w:t>
      </w:r>
    </w:p>
    <w:p w:rsidR="00C46833" w:rsidRPr="00D82BE9" w:rsidRDefault="000B4FE7" w:rsidP="003A62F9">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lastRenderedPageBreak/>
        <w:t>v</w:t>
      </w:r>
      <w:r w:rsidR="00C46833" w:rsidRPr="00DF304F">
        <w:rPr>
          <w:rFonts w:ascii="Arial" w:hAnsi="Arial" w:cs="Arial"/>
          <w:color w:val="000000"/>
          <w:sz w:val="20"/>
          <w:szCs w:val="20"/>
          <w:lang w:val="sl-SI"/>
        </w:rPr>
        <w:t xml:space="preserve"> okviru sodelovanja z mednarodno povezavo ATLAS bo ohranjena strokovnost in okrepljena operativna zmogljivosti na področju protiteroristične dejavnosti. Z izmenjavo znanja, dobrih praks in sodelovanjem v delovnih skupinah in forumih mednarodnega združenja ATLAS (BUILDING, ENTRY, C4, </w:t>
      </w:r>
      <w:proofErr w:type="spellStart"/>
      <w:r w:rsidR="00C46833" w:rsidRPr="00DF304F">
        <w:rPr>
          <w:rFonts w:ascii="Arial" w:hAnsi="Arial" w:cs="Arial"/>
          <w:color w:val="000000"/>
          <w:sz w:val="20"/>
          <w:szCs w:val="20"/>
          <w:lang w:val="sl-SI"/>
        </w:rPr>
        <w:t>Commanders</w:t>
      </w:r>
      <w:proofErr w:type="spellEnd"/>
      <w:r w:rsidR="00C46833" w:rsidRPr="00DF304F">
        <w:rPr>
          <w:rFonts w:ascii="Arial" w:hAnsi="Arial" w:cs="Arial"/>
          <w:color w:val="000000"/>
          <w:sz w:val="20"/>
          <w:szCs w:val="20"/>
          <w:lang w:val="sl-SI"/>
        </w:rPr>
        <w:t xml:space="preserve"> forum) se bo dosegla višja strokovna usposobljenosti Specialne </w:t>
      </w:r>
      <w:r w:rsidR="00F17E7D" w:rsidRPr="00DF304F">
        <w:rPr>
          <w:rFonts w:ascii="Arial" w:hAnsi="Arial" w:cs="Arial"/>
          <w:color w:val="000000"/>
          <w:sz w:val="20"/>
          <w:szCs w:val="20"/>
          <w:lang w:val="sl-SI"/>
        </w:rPr>
        <w:t>enote Policije za delovanje v Sloveniji</w:t>
      </w:r>
      <w:r w:rsidR="00C46833" w:rsidRPr="00DF304F">
        <w:rPr>
          <w:rFonts w:ascii="Arial" w:hAnsi="Arial" w:cs="Arial"/>
          <w:color w:val="000000"/>
          <w:sz w:val="20"/>
          <w:szCs w:val="20"/>
          <w:lang w:val="sl-SI"/>
        </w:rPr>
        <w:t>, kot tudi krepitev za delovanje na področju EU in zagotavljanje najvišjega nivoja človekovih pravic.</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D833FC" w:rsidRDefault="00BB5EAA" w:rsidP="003A62F9">
      <w:pPr>
        <w:pStyle w:val="Default"/>
        <w:spacing w:line="260" w:lineRule="exact"/>
        <w:jc w:val="both"/>
        <w:rPr>
          <w:rFonts w:ascii="Arial" w:hAnsi="Arial" w:cs="Arial"/>
          <w:b/>
          <w:sz w:val="20"/>
          <w:szCs w:val="20"/>
        </w:rPr>
      </w:pPr>
      <w:r w:rsidRPr="00DF304F">
        <w:rPr>
          <w:rFonts w:ascii="Arial" w:hAnsi="Arial" w:cs="Arial"/>
          <w:b/>
          <w:sz w:val="20"/>
          <w:szCs w:val="20"/>
        </w:rPr>
        <w:t>U</w:t>
      </w:r>
      <w:r w:rsidR="00D833FC" w:rsidRPr="00DF304F">
        <w:rPr>
          <w:rFonts w:ascii="Arial" w:hAnsi="Arial" w:cs="Arial"/>
          <w:b/>
          <w:sz w:val="20"/>
          <w:szCs w:val="20"/>
        </w:rPr>
        <w:t>pravičenci</w:t>
      </w:r>
    </w:p>
    <w:p w:rsidR="004E2A1A" w:rsidRPr="00DF304F" w:rsidRDefault="004E2A1A" w:rsidP="003A62F9">
      <w:pPr>
        <w:pStyle w:val="Default"/>
        <w:spacing w:line="260" w:lineRule="exact"/>
        <w:jc w:val="both"/>
        <w:rPr>
          <w:rFonts w:ascii="Arial" w:hAnsi="Arial" w:cs="Arial"/>
          <w:b/>
          <w:sz w:val="20"/>
          <w:szCs w:val="20"/>
        </w:rPr>
      </w:pPr>
    </w:p>
    <w:p w:rsidR="00D833FC" w:rsidRPr="00DF304F" w:rsidRDefault="00D833FC" w:rsidP="003A62F9">
      <w:pPr>
        <w:jc w:val="both"/>
        <w:rPr>
          <w:color w:val="000000"/>
          <w:lang w:val="sl-SI"/>
        </w:rPr>
      </w:pPr>
      <w:r w:rsidRPr="00DF304F">
        <w:rPr>
          <w:rFonts w:cs="Arial"/>
          <w:color w:val="000000"/>
          <w:szCs w:val="20"/>
          <w:lang w:val="sl-SI" w:eastAsia="sl-SI"/>
        </w:rPr>
        <w:t>R</w:t>
      </w:r>
      <w:r w:rsidRPr="00DF304F">
        <w:rPr>
          <w:color w:val="000000"/>
          <w:lang w:val="sl-SI"/>
        </w:rPr>
        <w:t xml:space="preserve">esor za izvajanje </w:t>
      </w:r>
      <w:r w:rsidR="00F17E7D" w:rsidRPr="00DF304F">
        <w:rPr>
          <w:color w:val="000000"/>
          <w:lang w:val="sl-SI"/>
        </w:rPr>
        <w:t>posebnega</w:t>
      </w:r>
      <w:r w:rsidRPr="00DF304F">
        <w:rPr>
          <w:color w:val="000000"/>
          <w:lang w:val="sl-SI"/>
        </w:rPr>
        <w:t xml:space="preserve"> cilja SO</w:t>
      </w:r>
      <w:r w:rsidR="00354A30" w:rsidRPr="00DF304F">
        <w:rPr>
          <w:color w:val="000000"/>
          <w:lang w:val="sl-SI"/>
        </w:rPr>
        <w:t>2</w:t>
      </w:r>
      <w:r w:rsidRPr="00DF304F">
        <w:rPr>
          <w:color w:val="000000"/>
          <w:lang w:val="sl-SI"/>
        </w:rPr>
        <w:t xml:space="preserve"> </w:t>
      </w:r>
      <w:r w:rsidR="00F17E7D" w:rsidRPr="00DF304F">
        <w:rPr>
          <w:color w:val="000000"/>
          <w:lang w:val="sl-SI"/>
        </w:rPr>
        <w:t>programa</w:t>
      </w:r>
      <w:r w:rsidRPr="00DF304F">
        <w:rPr>
          <w:color w:val="000000"/>
          <w:lang w:val="sl-SI"/>
        </w:rPr>
        <w:t xml:space="preserve"> SNV je Ministrstvo za notranje zadeve Republike Slovenije, Policija, ki je </w:t>
      </w:r>
      <w:r w:rsidR="00354A30" w:rsidRPr="00DF304F">
        <w:rPr>
          <w:color w:val="000000"/>
          <w:lang w:val="sl-SI"/>
        </w:rPr>
        <w:t xml:space="preserve">pristojna za področje čezmejnega in </w:t>
      </w:r>
      <w:proofErr w:type="spellStart"/>
      <w:r w:rsidR="00354A30" w:rsidRPr="00DF304F">
        <w:rPr>
          <w:color w:val="000000"/>
          <w:lang w:val="sl-SI"/>
        </w:rPr>
        <w:t>medagencijskega</w:t>
      </w:r>
      <w:proofErr w:type="spellEnd"/>
      <w:r w:rsidR="00354A30" w:rsidRPr="00DF304F">
        <w:rPr>
          <w:color w:val="000000"/>
          <w:lang w:val="sl-SI"/>
        </w:rPr>
        <w:t xml:space="preserve"> sodelovanja za zagotavljanje notranje varnosti ter operacije kazenskega pregona.</w:t>
      </w:r>
    </w:p>
    <w:p w:rsidR="004E2A1A" w:rsidRDefault="004E2A1A" w:rsidP="003A62F9">
      <w:pPr>
        <w:pStyle w:val="Default"/>
        <w:spacing w:line="260" w:lineRule="exact"/>
        <w:jc w:val="both"/>
        <w:rPr>
          <w:rFonts w:ascii="Arial" w:hAnsi="Arial" w:cs="Arial"/>
          <w:sz w:val="20"/>
          <w:szCs w:val="20"/>
        </w:rPr>
      </w:pPr>
    </w:p>
    <w:p w:rsidR="00D833FC" w:rsidRPr="00DF304F" w:rsidRDefault="00D833FC" w:rsidP="003A62F9">
      <w:pPr>
        <w:pStyle w:val="Default"/>
        <w:spacing w:line="260" w:lineRule="exact"/>
        <w:jc w:val="both"/>
        <w:rPr>
          <w:rFonts w:ascii="Arial" w:hAnsi="Arial" w:cs="Arial"/>
          <w:sz w:val="20"/>
          <w:szCs w:val="20"/>
        </w:rPr>
      </w:pPr>
      <w:r w:rsidRPr="00DF304F">
        <w:rPr>
          <w:rFonts w:ascii="Arial" w:hAnsi="Arial" w:cs="Arial"/>
          <w:sz w:val="20"/>
          <w:szCs w:val="20"/>
        </w:rPr>
        <w:t xml:space="preserve">Upravičenci v okviru izvajanja </w:t>
      </w:r>
      <w:r w:rsidR="00F17E7D" w:rsidRPr="00DF304F">
        <w:rPr>
          <w:rFonts w:ascii="Arial" w:hAnsi="Arial" w:cs="Arial"/>
          <w:sz w:val="20"/>
          <w:szCs w:val="20"/>
        </w:rPr>
        <w:t xml:space="preserve">programa </w:t>
      </w:r>
      <w:r w:rsidRPr="00DF304F">
        <w:rPr>
          <w:rFonts w:ascii="Arial" w:hAnsi="Arial" w:cs="Arial"/>
          <w:sz w:val="20"/>
          <w:szCs w:val="20"/>
        </w:rPr>
        <w:t>SNV so organi javnega prava.</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D833FC" w:rsidRDefault="00D833FC" w:rsidP="003A62F9">
      <w:pPr>
        <w:pStyle w:val="Default"/>
        <w:spacing w:line="260" w:lineRule="exact"/>
        <w:jc w:val="both"/>
        <w:rPr>
          <w:rFonts w:ascii="Arial" w:hAnsi="Arial" w:cs="Arial"/>
          <w:b/>
          <w:sz w:val="20"/>
          <w:szCs w:val="20"/>
        </w:rPr>
      </w:pPr>
      <w:r w:rsidRPr="00DF304F">
        <w:rPr>
          <w:rFonts w:ascii="Arial" w:hAnsi="Arial" w:cs="Arial"/>
          <w:b/>
          <w:sz w:val="20"/>
          <w:szCs w:val="20"/>
        </w:rPr>
        <w:t>Finančni instrumenti in veliki projekti</w:t>
      </w:r>
    </w:p>
    <w:p w:rsidR="004E2A1A" w:rsidRPr="00DF304F" w:rsidRDefault="004E2A1A" w:rsidP="003A62F9">
      <w:pPr>
        <w:pStyle w:val="Default"/>
        <w:spacing w:line="260" w:lineRule="exact"/>
        <w:jc w:val="both"/>
        <w:rPr>
          <w:rFonts w:ascii="Arial" w:hAnsi="Arial" w:cs="Arial"/>
          <w:b/>
          <w:sz w:val="20"/>
          <w:szCs w:val="20"/>
        </w:rPr>
      </w:pPr>
    </w:p>
    <w:p w:rsidR="00D833FC" w:rsidRPr="00DF304F" w:rsidRDefault="00F17E7D" w:rsidP="003A62F9">
      <w:pPr>
        <w:pStyle w:val="Default"/>
        <w:spacing w:line="260" w:lineRule="exact"/>
        <w:jc w:val="both"/>
        <w:rPr>
          <w:rFonts w:ascii="Arial" w:hAnsi="Arial" w:cs="Arial"/>
          <w:sz w:val="20"/>
          <w:szCs w:val="20"/>
        </w:rPr>
      </w:pPr>
      <w:r w:rsidRPr="00DF304F">
        <w:rPr>
          <w:rFonts w:ascii="Arial" w:hAnsi="Arial" w:cs="Arial"/>
          <w:sz w:val="20"/>
          <w:szCs w:val="20"/>
        </w:rPr>
        <w:t>Pri</w:t>
      </w:r>
      <w:r w:rsidR="00D833FC" w:rsidRPr="00DF304F">
        <w:rPr>
          <w:rFonts w:ascii="Arial" w:hAnsi="Arial" w:cs="Arial"/>
          <w:sz w:val="20"/>
          <w:szCs w:val="20"/>
        </w:rPr>
        <w:t xml:space="preserve"> izvajanju programa SNV se ne načrtuje uporab</w:t>
      </w:r>
      <w:r w:rsidRPr="00DF304F">
        <w:rPr>
          <w:rFonts w:ascii="Arial" w:hAnsi="Arial" w:cs="Arial"/>
          <w:sz w:val="20"/>
          <w:szCs w:val="20"/>
        </w:rPr>
        <w:t>a</w:t>
      </w:r>
      <w:r w:rsidR="00D82BE9">
        <w:rPr>
          <w:rFonts w:ascii="Arial" w:hAnsi="Arial" w:cs="Arial"/>
          <w:sz w:val="20"/>
          <w:szCs w:val="20"/>
        </w:rPr>
        <w:t xml:space="preserve"> finančnih instrumentov.</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D833FC" w:rsidRDefault="00F17E7D" w:rsidP="003A62F9">
      <w:pPr>
        <w:pStyle w:val="Default"/>
        <w:spacing w:line="260" w:lineRule="exact"/>
        <w:jc w:val="both"/>
        <w:rPr>
          <w:rFonts w:ascii="Arial" w:hAnsi="Arial" w:cs="Arial"/>
          <w:b/>
          <w:sz w:val="20"/>
          <w:szCs w:val="20"/>
        </w:rPr>
      </w:pPr>
      <w:r w:rsidRPr="00DF304F">
        <w:rPr>
          <w:rFonts w:ascii="Arial" w:hAnsi="Arial" w:cs="Arial"/>
          <w:b/>
          <w:sz w:val="20"/>
          <w:szCs w:val="20"/>
        </w:rPr>
        <w:t>Način izbire</w:t>
      </w:r>
      <w:r w:rsidR="00D833FC" w:rsidRPr="00DF304F">
        <w:rPr>
          <w:rFonts w:ascii="Arial" w:hAnsi="Arial" w:cs="Arial"/>
          <w:b/>
          <w:sz w:val="20"/>
          <w:szCs w:val="20"/>
        </w:rPr>
        <w:t xml:space="preserve"> operacij</w:t>
      </w:r>
    </w:p>
    <w:p w:rsidR="004E2A1A" w:rsidRPr="00DF304F" w:rsidRDefault="004E2A1A" w:rsidP="003A62F9">
      <w:pPr>
        <w:pStyle w:val="Default"/>
        <w:spacing w:line="260" w:lineRule="exact"/>
        <w:jc w:val="both"/>
        <w:rPr>
          <w:rFonts w:ascii="Arial" w:hAnsi="Arial" w:cs="Arial"/>
          <w:b/>
          <w:sz w:val="20"/>
          <w:szCs w:val="20"/>
        </w:rPr>
      </w:pPr>
    </w:p>
    <w:p w:rsidR="00D833FC" w:rsidRPr="00DF304F" w:rsidRDefault="00D833FC" w:rsidP="003A62F9">
      <w:pPr>
        <w:pStyle w:val="Default"/>
        <w:spacing w:line="260" w:lineRule="exact"/>
        <w:jc w:val="both"/>
        <w:rPr>
          <w:rFonts w:ascii="Arial" w:hAnsi="Arial" w:cs="Arial"/>
          <w:sz w:val="20"/>
          <w:szCs w:val="20"/>
        </w:rPr>
      </w:pPr>
      <w:r w:rsidRPr="00DF304F">
        <w:rPr>
          <w:rFonts w:ascii="Arial" w:hAnsi="Arial" w:cs="Arial"/>
          <w:sz w:val="20"/>
          <w:szCs w:val="20"/>
        </w:rPr>
        <w:t xml:space="preserve">Sredstva </w:t>
      </w:r>
      <w:r w:rsidR="00F17E7D" w:rsidRPr="00DF304F">
        <w:rPr>
          <w:rFonts w:ascii="Arial" w:hAnsi="Arial" w:cs="Arial"/>
          <w:sz w:val="20"/>
          <w:szCs w:val="20"/>
        </w:rPr>
        <w:t>programa SNV</w:t>
      </w:r>
      <w:r w:rsidRPr="00DF304F">
        <w:rPr>
          <w:rFonts w:ascii="Arial" w:hAnsi="Arial" w:cs="Arial"/>
          <w:sz w:val="20"/>
          <w:szCs w:val="20"/>
        </w:rPr>
        <w:t xml:space="preserve"> bodo resorji prejeli preko neposredne dodelitve, zaradi zakonskih pristojnosti s predmetnega področja. </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D833FC" w:rsidRDefault="00D833FC" w:rsidP="003A62F9">
      <w:pPr>
        <w:pStyle w:val="Default"/>
        <w:spacing w:line="260" w:lineRule="exact"/>
        <w:jc w:val="both"/>
        <w:rPr>
          <w:rFonts w:ascii="Arial" w:hAnsi="Arial" w:cs="Arial"/>
          <w:b/>
          <w:sz w:val="20"/>
          <w:szCs w:val="20"/>
        </w:rPr>
      </w:pPr>
      <w:r w:rsidRPr="00DF304F">
        <w:rPr>
          <w:rFonts w:ascii="Arial" w:hAnsi="Arial" w:cs="Arial"/>
          <w:b/>
          <w:sz w:val="20"/>
          <w:szCs w:val="20"/>
        </w:rPr>
        <w:t>Ugotavljanje upravičenosti</w:t>
      </w:r>
    </w:p>
    <w:p w:rsidR="004E2A1A" w:rsidRPr="00DF304F" w:rsidRDefault="004E2A1A" w:rsidP="003A62F9">
      <w:pPr>
        <w:pStyle w:val="Default"/>
        <w:spacing w:line="260" w:lineRule="exact"/>
        <w:jc w:val="both"/>
        <w:rPr>
          <w:rFonts w:ascii="Arial" w:hAnsi="Arial" w:cs="Arial"/>
          <w:b/>
          <w:sz w:val="20"/>
          <w:szCs w:val="20"/>
        </w:rPr>
      </w:pPr>
    </w:p>
    <w:p w:rsidR="00D833FC" w:rsidRPr="00DF304F" w:rsidRDefault="00F17E7D" w:rsidP="003A62F9">
      <w:pPr>
        <w:pStyle w:val="Default"/>
        <w:spacing w:line="260" w:lineRule="exact"/>
        <w:jc w:val="both"/>
        <w:rPr>
          <w:rFonts w:ascii="Arial" w:hAnsi="Arial" w:cs="Arial"/>
          <w:sz w:val="20"/>
          <w:szCs w:val="20"/>
        </w:rPr>
      </w:pPr>
      <w:r w:rsidRPr="00DF304F">
        <w:rPr>
          <w:rFonts w:ascii="Arial" w:hAnsi="Arial" w:cs="Arial"/>
          <w:sz w:val="20"/>
          <w:szCs w:val="20"/>
        </w:rPr>
        <w:t>Ob upoštevanju predmeta vsake posamezne</w:t>
      </w:r>
      <w:r w:rsidR="00D833FC" w:rsidRPr="00DF304F">
        <w:rPr>
          <w:rFonts w:ascii="Arial" w:hAnsi="Arial" w:cs="Arial"/>
          <w:sz w:val="20"/>
          <w:szCs w:val="20"/>
        </w:rPr>
        <w:t xml:space="preserve"> izb</w:t>
      </w:r>
      <w:r w:rsidRPr="00DF304F">
        <w:rPr>
          <w:rFonts w:ascii="Arial" w:hAnsi="Arial" w:cs="Arial"/>
          <w:sz w:val="20"/>
          <w:szCs w:val="20"/>
        </w:rPr>
        <w:t>ire</w:t>
      </w:r>
      <w:r w:rsidR="00D833FC" w:rsidRPr="00DF304F">
        <w:rPr>
          <w:rFonts w:ascii="Arial" w:hAnsi="Arial" w:cs="Arial"/>
          <w:sz w:val="20"/>
          <w:szCs w:val="20"/>
        </w:rPr>
        <w:t xml:space="preserve"> operacij se glede na relevantnost upošteva vsaj naslednje pogoje za ugotavljanje upravičenosti:</w:t>
      </w:r>
    </w:p>
    <w:p w:rsidR="00D833FC" w:rsidRPr="00DF304F" w:rsidRDefault="00D833FC" w:rsidP="004E2A1A">
      <w:pPr>
        <w:pStyle w:val="Default"/>
        <w:numPr>
          <w:ilvl w:val="0"/>
          <w:numId w:val="19"/>
        </w:numPr>
        <w:spacing w:line="260" w:lineRule="exact"/>
        <w:jc w:val="both"/>
        <w:rPr>
          <w:rFonts w:ascii="Arial" w:hAnsi="Arial" w:cs="Arial"/>
          <w:sz w:val="20"/>
          <w:szCs w:val="20"/>
        </w:rPr>
      </w:pPr>
      <w:r w:rsidRPr="00DF304F">
        <w:rPr>
          <w:rFonts w:ascii="Arial" w:hAnsi="Arial" w:cs="Arial"/>
          <w:sz w:val="20"/>
          <w:szCs w:val="20"/>
        </w:rPr>
        <w:t xml:space="preserve">usklajenost s </w:t>
      </w:r>
      <w:r w:rsidR="00F17E7D" w:rsidRPr="00DF304F">
        <w:rPr>
          <w:rFonts w:ascii="Arial" w:hAnsi="Arial" w:cs="Arial"/>
          <w:sz w:val="20"/>
          <w:szCs w:val="20"/>
        </w:rPr>
        <w:t>posebnim</w:t>
      </w:r>
      <w:r w:rsidRPr="00DF304F">
        <w:rPr>
          <w:rFonts w:ascii="Arial" w:hAnsi="Arial" w:cs="Arial"/>
          <w:sz w:val="20"/>
          <w:szCs w:val="20"/>
        </w:rPr>
        <w:t xml:space="preserve"> ciljem SO</w:t>
      </w:r>
      <w:r w:rsidR="00354A30" w:rsidRPr="00DF304F">
        <w:rPr>
          <w:rFonts w:ascii="Arial" w:hAnsi="Arial" w:cs="Arial"/>
          <w:sz w:val="20"/>
          <w:szCs w:val="20"/>
        </w:rPr>
        <w:t>2</w:t>
      </w:r>
      <w:r w:rsidRPr="00DF304F">
        <w:rPr>
          <w:rFonts w:ascii="Arial" w:hAnsi="Arial" w:cs="Arial"/>
          <w:sz w:val="20"/>
          <w:szCs w:val="20"/>
        </w:rPr>
        <w:t>, področji uporabe podpore</w:t>
      </w:r>
      <w:r w:rsidRPr="00DF304F">
        <w:t xml:space="preserve"> </w:t>
      </w:r>
      <w:r w:rsidRPr="00DF304F">
        <w:rPr>
          <w:rFonts w:ascii="Arial" w:hAnsi="Arial" w:cs="Arial"/>
          <w:sz w:val="20"/>
          <w:szCs w:val="20"/>
        </w:rPr>
        <w:t>ter izv</w:t>
      </w:r>
      <w:r w:rsidR="00F17E7D" w:rsidRPr="00DF304F">
        <w:rPr>
          <w:rFonts w:ascii="Arial" w:hAnsi="Arial" w:cs="Arial"/>
          <w:sz w:val="20"/>
          <w:szCs w:val="20"/>
        </w:rPr>
        <w:t>edbenimi ukre</w:t>
      </w:r>
      <w:r w:rsidR="00062DB6">
        <w:rPr>
          <w:rFonts w:ascii="Arial" w:hAnsi="Arial" w:cs="Arial"/>
          <w:sz w:val="20"/>
          <w:szCs w:val="20"/>
        </w:rPr>
        <w:t>pi, ki jih določa Uredba 2021/11</w:t>
      </w:r>
      <w:r w:rsidR="00F17E7D" w:rsidRPr="00DF304F">
        <w:rPr>
          <w:rFonts w:ascii="Arial" w:hAnsi="Arial" w:cs="Arial"/>
          <w:sz w:val="20"/>
          <w:szCs w:val="20"/>
        </w:rPr>
        <w:t>48/EU</w:t>
      </w:r>
      <w:r w:rsidRPr="00DF304F">
        <w:rPr>
          <w:rFonts w:ascii="Arial" w:hAnsi="Arial" w:cs="Arial"/>
          <w:sz w:val="20"/>
          <w:szCs w:val="20"/>
        </w:rPr>
        <w:t xml:space="preserve">, </w:t>
      </w:r>
    </w:p>
    <w:p w:rsidR="00D833FC" w:rsidRPr="00DF304F" w:rsidRDefault="00D833FC" w:rsidP="004E2A1A">
      <w:pPr>
        <w:pStyle w:val="Default"/>
        <w:numPr>
          <w:ilvl w:val="0"/>
          <w:numId w:val="19"/>
        </w:numPr>
        <w:spacing w:line="260" w:lineRule="exact"/>
        <w:jc w:val="both"/>
        <w:rPr>
          <w:rFonts w:ascii="Arial" w:hAnsi="Arial" w:cs="Arial"/>
          <w:sz w:val="20"/>
          <w:szCs w:val="20"/>
        </w:rPr>
      </w:pPr>
      <w:r w:rsidRPr="00DF304F">
        <w:rPr>
          <w:rFonts w:ascii="Arial" w:hAnsi="Arial" w:cs="Arial"/>
          <w:sz w:val="20"/>
          <w:szCs w:val="20"/>
        </w:rPr>
        <w:t>usklajenost z akcijskim načrtom programa SNV,</w:t>
      </w:r>
    </w:p>
    <w:p w:rsidR="00D833FC" w:rsidRPr="00DF304F" w:rsidRDefault="00D833FC" w:rsidP="004E2A1A">
      <w:pPr>
        <w:pStyle w:val="Default"/>
        <w:numPr>
          <w:ilvl w:val="0"/>
          <w:numId w:val="19"/>
        </w:numPr>
        <w:spacing w:line="260" w:lineRule="exact"/>
        <w:jc w:val="both"/>
        <w:rPr>
          <w:rFonts w:ascii="Arial" w:hAnsi="Arial" w:cs="Arial"/>
          <w:color w:val="auto"/>
          <w:sz w:val="20"/>
          <w:szCs w:val="20"/>
        </w:rPr>
      </w:pPr>
      <w:r w:rsidRPr="00DF304F">
        <w:rPr>
          <w:rFonts w:ascii="Arial" w:hAnsi="Arial" w:cs="Arial"/>
          <w:color w:val="auto"/>
          <w:sz w:val="20"/>
          <w:szCs w:val="20"/>
        </w:rPr>
        <w:t>obdobje upravičenosti za črpanje sredstev iz SNV od 1. 1. 2021 do 31. 12. 2029,</w:t>
      </w:r>
    </w:p>
    <w:p w:rsidR="00D833FC" w:rsidRPr="00D82BE9" w:rsidRDefault="00D833FC" w:rsidP="004E2A1A">
      <w:pPr>
        <w:pStyle w:val="Default"/>
        <w:numPr>
          <w:ilvl w:val="0"/>
          <w:numId w:val="19"/>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doseganje rezultatov, in kjer je to relevantno, kazalnikov učinka in rezultata za </w:t>
      </w:r>
      <w:r w:rsidR="00F17E7D" w:rsidRPr="00DF304F">
        <w:rPr>
          <w:rFonts w:ascii="Arial" w:hAnsi="Arial" w:cs="Arial"/>
          <w:color w:val="auto"/>
          <w:sz w:val="20"/>
          <w:szCs w:val="20"/>
        </w:rPr>
        <w:t>posebni</w:t>
      </w:r>
      <w:r w:rsidRPr="00DF304F">
        <w:rPr>
          <w:rFonts w:ascii="Arial" w:hAnsi="Arial" w:cs="Arial"/>
          <w:color w:val="auto"/>
          <w:sz w:val="20"/>
          <w:szCs w:val="20"/>
        </w:rPr>
        <w:t xml:space="preserve"> cilj SO</w:t>
      </w:r>
      <w:r w:rsidR="00354A30" w:rsidRPr="00DF304F">
        <w:rPr>
          <w:rFonts w:ascii="Arial" w:hAnsi="Arial" w:cs="Arial"/>
          <w:color w:val="auto"/>
          <w:sz w:val="20"/>
          <w:szCs w:val="20"/>
        </w:rPr>
        <w:t>2</w:t>
      </w:r>
      <w:r w:rsidRPr="00DF304F">
        <w:rPr>
          <w:rFonts w:ascii="Arial" w:hAnsi="Arial" w:cs="Arial"/>
          <w:color w:val="auto"/>
          <w:sz w:val="20"/>
          <w:szCs w:val="20"/>
        </w:rPr>
        <w:t>.</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E6536A" w:rsidRPr="00DF304F" w:rsidRDefault="00E6536A" w:rsidP="003A62F9">
      <w:pPr>
        <w:pStyle w:val="Default"/>
        <w:spacing w:line="260" w:lineRule="exact"/>
        <w:jc w:val="both"/>
        <w:rPr>
          <w:rFonts w:ascii="Arial" w:hAnsi="Arial" w:cs="Arial"/>
          <w:b/>
          <w:sz w:val="20"/>
          <w:szCs w:val="20"/>
        </w:rPr>
      </w:pPr>
      <w:r w:rsidRPr="00DF304F">
        <w:rPr>
          <w:rFonts w:ascii="Arial" w:hAnsi="Arial" w:cs="Arial"/>
          <w:b/>
          <w:sz w:val="20"/>
          <w:szCs w:val="20"/>
        </w:rPr>
        <w:t>Merila za ocenjevanje</w:t>
      </w:r>
    </w:p>
    <w:p w:rsidR="004E2A1A" w:rsidRDefault="004E2A1A" w:rsidP="003A62F9">
      <w:pPr>
        <w:pStyle w:val="Default"/>
        <w:spacing w:line="260" w:lineRule="exact"/>
        <w:jc w:val="both"/>
        <w:rPr>
          <w:rFonts w:ascii="Arial" w:hAnsi="Arial" w:cs="Arial"/>
          <w:sz w:val="20"/>
          <w:szCs w:val="20"/>
        </w:rPr>
      </w:pPr>
    </w:p>
    <w:p w:rsidR="00E6536A" w:rsidRDefault="00E6536A" w:rsidP="003A62F9">
      <w:pPr>
        <w:pStyle w:val="Default"/>
        <w:spacing w:line="260" w:lineRule="exact"/>
        <w:jc w:val="both"/>
        <w:rPr>
          <w:rFonts w:ascii="Arial" w:hAnsi="Arial" w:cs="Arial"/>
          <w:sz w:val="20"/>
          <w:szCs w:val="20"/>
        </w:rPr>
      </w:pPr>
      <w:r w:rsidRPr="00DF304F">
        <w:rPr>
          <w:rFonts w:ascii="Arial" w:hAnsi="Arial" w:cs="Arial"/>
          <w:sz w:val="20"/>
          <w:szCs w:val="20"/>
        </w:rPr>
        <w:t xml:space="preserve">Ob upoštevanju ciljev posameznega programa, </w:t>
      </w:r>
      <w:r w:rsidR="00175240" w:rsidRPr="00DF304F">
        <w:rPr>
          <w:rFonts w:ascii="Arial" w:hAnsi="Arial" w:cs="Arial"/>
          <w:sz w:val="20"/>
          <w:szCs w:val="20"/>
        </w:rPr>
        <w:t>posebnega</w:t>
      </w:r>
      <w:r w:rsidRPr="00DF304F">
        <w:rPr>
          <w:rFonts w:ascii="Arial" w:hAnsi="Arial" w:cs="Arial"/>
          <w:sz w:val="20"/>
          <w:szCs w:val="20"/>
        </w:rPr>
        <w:t xml:space="preserve"> cilja, izvedbenih ukrepov na eni stani in prioritet, ciljev in</w:t>
      </w:r>
      <w:r w:rsidR="00175240" w:rsidRPr="00DF304F">
        <w:rPr>
          <w:rFonts w:ascii="Arial" w:hAnsi="Arial" w:cs="Arial"/>
          <w:sz w:val="20"/>
          <w:szCs w:val="20"/>
        </w:rPr>
        <w:t xml:space="preserve"> predmeta vsake posamezne izbire</w:t>
      </w:r>
      <w:r w:rsidRPr="00DF304F">
        <w:rPr>
          <w:rFonts w:ascii="Arial" w:hAnsi="Arial" w:cs="Arial"/>
          <w:sz w:val="20"/>
          <w:szCs w:val="20"/>
        </w:rPr>
        <w:t xml:space="preserve"> operacij na drugi strani, se bodo operacije ocenjevale s spodaj navedenimi merili (delno ali v celoti, kot je primerno za operacijo):</w:t>
      </w:r>
    </w:p>
    <w:p w:rsidR="004E2A1A" w:rsidRPr="00D82BE9" w:rsidRDefault="004E2A1A" w:rsidP="003A62F9">
      <w:pPr>
        <w:pStyle w:val="Default"/>
        <w:spacing w:line="260" w:lineRule="exact"/>
        <w:jc w:val="both"/>
        <w:rPr>
          <w:rFonts w:ascii="Arial" w:hAnsi="Arial" w:cs="Arial"/>
          <w:sz w:val="20"/>
          <w:szCs w:val="20"/>
        </w:rPr>
      </w:pPr>
    </w:p>
    <w:p w:rsidR="00E6536A" w:rsidRPr="00D82BE9" w:rsidRDefault="00E6536A" w:rsidP="003A62F9">
      <w:pPr>
        <w:pStyle w:val="Default"/>
        <w:numPr>
          <w:ilvl w:val="0"/>
          <w:numId w:val="39"/>
        </w:numPr>
        <w:spacing w:line="260" w:lineRule="exact"/>
        <w:jc w:val="both"/>
        <w:rPr>
          <w:rFonts w:ascii="Arial" w:hAnsi="Arial" w:cs="Arial"/>
          <w:b/>
          <w:color w:val="auto"/>
          <w:sz w:val="20"/>
          <w:szCs w:val="20"/>
        </w:rPr>
      </w:pPr>
      <w:r w:rsidRPr="00D82BE9">
        <w:rPr>
          <w:rFonts w:ascii="Arial" w:hAnsi="Arial" w:cs="Arial"/>
          <w:b/>
          <w:color w:val="auto"/>
          <w:sz w:val="20"/>
          <w:szCs w:val="20"/>
        </w:rPr>
        <w:t>Ustrezna utemeljitev načina dodelitve oz. izbira upravičenca za neposredno dodelitev sredstev</w:t>
      </w:r>
    </w:p>
    <w:p w:rsidR="00E6536A" w:rsidRPr="00DF304F" w:rsidRDefault="00E6536A" w:rsidP="003A62F9">
      <w:pPr>
        <w:pStyle w:val="Default"/>
        <w:spacing w:line="260" w:lineRule="exact"/>
        <w:jc w:val="both"/>
        <w:rPr>
          <w:rFonts w:ascii="Arial" w:hAnsi="Arial" w:cs="Arial"/>
          <w:color w:val="auto"/>
          <w:sz w:val="20"/>
          <w:szCs w:val="20"/>
        </w:rPr>
      </w:pPr>
    </w:p>
    <w:p w:rsidR="00E6536A" w:rsidRPr="00DF304F" w:rsidRDefault="00E6536A" w:rsidP="003A62F9">
      <w:pPr>
        <w:pStyle w:val="Default"/>
        <w:numPr>
          <w:ilvl w:val="0"/>
          <w:numId w:val="39"/>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Ustreznost operacije </w:t>
      </w:r>
    </w:p>
    <w:p w:rsidR="00E6536A" w:rsidRPr="00DF304F"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Utemeljitev problema, priložnosti ali potreb je ustrezna in skladna z namenom in cilji operacije,</w:t>
      </w:r>
    </w:p>
    <w:p w:rsidR="00E6536A" w:rsidRPr="00DF304F"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lastRenderedPageBreak/>
        <w:t>operacija predstavlja nadaljevanje/nadgradnjo predhodnih aktivnosti, operacij ali iniciativ upravičenca,</w:t>
      </w:r>
    </w:p>
    <w:p w:rsidR="00E6536A" w:rsidRPr="00DF304F"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vključuje inovativne vsebine,</w:t>
      </w:r>
    </w:p>
    <w:p w:rsidR="00E6536A"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rešuje potrebe ali izzive ranljivih skupin.</w:t>
      </w:r>
    </w:p>
    <w:p w:rsidR="004E2A1A" w:rsidRPr="00DF304F" w:rsidRDefault="004E2A1A" w:rsidP="004E2A1A">
      <w:pPr>
        <w:pStyle w:val="Default"/>
        <w:spacing w:line="260" w:lineRule="exact"/>
        <w:jc w:val="both"/>
        <w:rPr>
          <w:rFonts w:ascii="Arial" w:hAnsi="Arial" w:cs="Arial"/>
          <w:color w:val="auto"/>
          <w:sz w:val="20"/>
          <w:szCs w:val="20"/>
        </w:rPr>
      </w:pPr>
    </w:p>
    <w:p w:rsidR="00E6536A" w:rsidRPr="00DF304F" w:rsidRDefault="00E6536A" w:rsidP="003A62F9">
      <w:pPr>
        <w:pStyle w:val="Default"/>
        <w:numPr>
          <w:ilvl w:val="0"/>
          <w:numId w:val="39"/>
        </w:numPr>
        <w:spacing w:line="260" w:lineRule="exact"/>
        <w:jc w:val="both"/>
        <w:rPr>
          <w:rFonts w:ascii="Arial" w:hAnsi="Arial" w:cs="Arial"/>
          <w:b/>
          <w:color w:val="auto"/>
          <w:sz w:val="20"/>
          <w:szCs w:val="20"/>
        </w:rPr>
      </w:pPr>
      <w:r w:rsidRPr="00DF304F">
        <w:rPr>
          <w:rFonts w:ascii="Arial" w:hAnsi="Arial" w:cs="Arial"/>
          <w:b/>
          <w:color w:val="auto"/>
          <w:sz w:val="20"/>
          <w:szCs w:val="20"/>
        </w:rPr>
        <w:t>Stroškovna učinkovitost</w:t>
      </w:r>
    </w:p>
    <w:p w:rsidR="00E6536A" w:rsidRPr="00DF304F"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skladni s programom, uredbami za sklade ali drugimi uredbami za posebna področja,</w:t>
      </w:r>
    </w:p>
    <w:p w:rsidR="00E6536A" w:rsidRPr="00DF304F"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realno ocenjeni in razporejeni po letih,</w:t>
      </w:r>
    </w:p>
    <w:p w:rsidR="00E6536A" w:rsidRPr="00DF304F"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potrebni za izvedbo aktivnosti in doseg zastavljenih ciljev,</w:t>
      </w:r>
    </w:p>
    <w:p w:rsidR="00E6536A"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povezani investicijami v opremo in neopredmetena sredstva so nujno potrebni za doseganje ciljev operacije.</w:t>
      </w:r>
    </w:p>
    <w:p w:rsidR="004E2A1A" w:rsidRPr="00DF304F" w:rsidRDefault="004E2A1A" w:rsidP="004E2A1A">
      <w:pPr>
        <w:pStyle w:val="Default"/>
        <w:spacing w:line="260" w:lineRule="exact"/>
        <w:jc w:val="both"/>
        <w:rPr>
          <w:rFonts w:ascii="Arial" w:hAnsi="Arial" w:cs="Arial"/>
          <w:color w:val="auto"/>
          <w:sz w:val="20"/>
          <w:szCs w:val="20"/>
        </w:rPr>
      </w:pPr>
    </w:p>
    <w:p w:rsidR="00E6536A" w:rsidRPr="00DF304F" w:rsidRDefault="00E6536A" w:rsidP="003A62F9">
      <w:pPr>
        <w:pStyle w:val="Default"/>
        <w:numPr>
          <w:ilvl w:val="0"/>
          <w:numId w:val="39"/>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Izvedljivost operacije </w:t>
      </w:r>
    </w:p>
    <w:p w:rsidR="00E6536A" w:rsidRPr="00DF304F"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Načrtovane aktivnosti so ustrezne glede na zastavljene cilje,</w:t>
      </w:r>
    </w:p>
    <w:p w:rsidR="00E6536A" w:rsidRPr="00DF304F"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načrtovane aktivnosti so ustrezne glede na človeške in organizacijske vire upravičenca,</w:t>
      </w:r>
    </w:p>
    <w:p w:rsidR="00E6536A" w:rsidRPr="00DF304F"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prepoznana so kritična tveganja in ukrepi za njihovo odpravo,</w:t>
      </w:r>
    </w:p>
    <w:p w:rsidR="00E6536A" w:rsidRDefault="00E6536A"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strategija komuniciranja je povezana s cilji operacije in je izvedljiva.</w:t>
      </w:r>
    </w:p>
    <w:p w:rsidR="004E2A1A" w:rsidRPr="00DF304F" w:rsidRDefault="004E2A1A" w:rsidP="004E2A1A">
      <w:pPr>
        <w:pStyle w:val="Default"/>
        <w:spacing w:line="260" w:lineRule="exact"/>
        <w:jc w:val="both"/>
        <w:rPr>
          <w:rFonts w:ascii="Arial" w:hAnsi="Arial" w:cs="Arial"/>
          <w:color w:val="auto"/>
          <w:sz w:val="20"/>
          <w:szCs w:val="20"/>
        </w:rPr>
      </w:pPr>
    </w:p>
    <w:p w:rsidR="00E6536A" w:rsidRPr="00BF2F4D" w:rsidRDefault="00E6536A" w:rsidP="003A62F9">
      <w:pPr>
        <w:pStyle w:val="Default"/>
        <w:numPr>
          <w:ilvl w:val="0"/>
          <w:numId w:val="39"/>
        </w:numPr>
        <w:spacing w:line="260" w:lineRule="exact"/>
        <w:jc w:val="both"/>
        <w:rPr>
          <w:rFonts w:ascii="Arial" w:hAnsi="Arial" w:cs="Arial"/>
          <w:b/>
          <w:color w:val="auto"/>
          <w:sz w:val="20"/>
          <w:szCs w:val="20"/>
        </w:rPr>
      </w:pPr>
      <w:r w:rsidRPr="00BF2F4D">
        <w:rPr>
          <w:rFonts w:ascii="Arial" w:hAnsi="Arial" w:cs="Arial"/>
          <w:b/>
          <w:color w:val="auto"/>
          <w:sz w:val="20"/>
          <w:szCs w:val="20"/>
        </w:rPr>
        <w:t xml:space="preserve">Zagotavljanje trajnosti </w:t>
      </w:r>
    </w:p>
    <w:p w:rsidR="00E6536A" w:rsidRPr="00DF304F" w:rsidRDefault="00E6536A" w:rsidP="003A62F9">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Operacija bo imela zagotovljena sredstva za nadaljevanje aktivnosti,</w:t>
      </w:r>
    </w:p>
    <w:p w:rsidR="00E6536A" w:rsidRPr="00DF304F" w:rsidRDefault="00E6536A" w:rsidP="003A62F9">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ustvarjena delovna mesta, finančni in tehnični pogoji omogočajo nadaljevanje aktivnosti tudi po zaključku operacije,</w:t>
      </w:r>
    </w:p>
    <w:p w:rsidR="00E6536A" w:rsidRDefault="00E6536A" w:rsidP="003A62F9">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pridobljena znanja bodo osebe uporabljale tudi po zaključku operacije,</w:t>
      </w:r>
    </w:p>
    <w:p w:rsidR="00E6536A" w:rsidRPr="002213B4" w:rsidRDefault="00E6536A" w:rsidP="002213B4">
      <w:pPr>
        <w:pStyle w:val="Default"/>
        <w:numPr>
          <w:ilvl w:val="0"/>
          <w:numId w:val="6"/>
        </w:numPr>
        <w:spacing w:line="260" w:lineRule="exact"/>
        <w:jc w:val="both"/>
        <w:rPr>
          <w:rFonts w:ascii="Arial" w:hAnsi="Arial" w:cs="Arial"/>
          <w:color w:val="auto"/>
          <w:sz w:val="20"/>
          <w:szCs w:val="20"/>
        </w:rPr>
      </w:pPr>
      <w:r w:rsidRPr="002213B4">
        <w:rPr>
          <w:rFonts w:ascii="Arial" w:hAnsi="Arial" w:cs="Arial"/>
          <w:color w:val="auto"/>
          <w:sz w:val="20"/>
          <w:szCs w:val="20"/>
        </w:rPr>
        <w:t>pridobljena oprema in neopredmetena sredstva bodo v uporabi še 5 let po zaključku operacije (za isti namen),</w:t>
      </w:r>
      <w:r w:rsidR="002213B4" w:rsidRPr="002213B4">
        <w:rPr>
          <w:rFonts w:ascii="Arial" w:hAnsi="Arial" w:cs="Arial"/>
          <w:color w:val="auto"/>
          <w:sz w:val="20"/>
          <w:szCs w:val="20"/>
        </w:rPr>
        <w:t xml:space="preserve"> </w:t>
      </w:r>
      <w:r w:rsidR="002213B4" w:rsidRPr="002213B4">
        <w:rPr>
          <w:rFonts w:ascii="Arial" w:hAnsi="Arial" w:cs="Arial"/>
          <w:color w:val="auto"/>
          <w:sz w:val="20"/>
          <w:szCs w:val="20"/>
        </w:rPr>
        <w:t>razen v primeru odpisa (zaradi kraje, izgube, nesmotrnosti popravila ipd.),</w:t>
      </w:r>
    </w:p>
    <w:p w:rsidR="00E6536A" w:rsidRPr="00DF304F" w:rsidRDefault="00E6536A" w:rsidP="003A62F9">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možnost prenosa učinkov in rezultatov operacije na druga geografska področja, dejavnosti ali ciljne skupine.</w:t>
      </w:r>
    </w:p>
    <w:p w:rsidR="00D833FC" w:rsidRDefault="00D833FC" w:rsidP="003A62F9">
      <w:pPr>
        <w:pStyle w:val="Brezrazmikov"/>
        <w:spacing w:line="260" w:lineRule="exact"/>
        <w:jc w:val="both"/>
        <w:rPr>
          <w:rFonts w:ascii="Arial" w:hAnsi="Arial" w:cs="Arial"/>
          <w:sz w:val="20"/>
          <w:szCs w:val="20"/>
          <w:lang w:val="sl-SI"/>
        </w:rPr>
      </w:pPr>
    </w:p>
    <w:p w:rsidR="004E2A1A" w:rsidRDefault="004E2A1A" w:rsidP="003A62F9">
      <w:pPr>
        <w:pStyle w:val="Brezrazmikov"/>
        <w:spacing w:line="260" w:lineRule="exact"/>
        <w:jc w:val="both"/>
        <w:rPr>
          <w:rFonts w:ascii="Arial" w:hAnsi="Arial" w:cs="Arial"/>
          <w:sz w:val="20"/>
          <w:szCs w:val="20"/>
          <w:lang w:val="sl-SI"/>
        </w:rPr>
      </w:pPr>
    </w:p>
    <w:p w:rsidR="004E2A1A" w:rsidRPr="00DF304F" w:rsidRDefault="004E2A1A" w:rsidP="003A62F9">
      <w:pPr>
        <w:pStyle w:val="Brezrazmikov"/>
        <w:spacing w:line="260" w:lineRule="exact"/>
        <w:jc w:val="both"/>
        <w:rPr>
          <w:rFonts w:ascii="Arial" w:hAnsi="Arial" w:cs="Arial"/>
          <w:sz w:val="20"/>
          <w:szCs w:val="20"/>
          <w:lang w:val="sl-SI"/>
        </w:rPr>
      </w:pPr>
    </w:p>
    <w:p w:rsidR="00333BB8" w:rsidRDefault="00D833FC" w:rsidP="003A62F9">
      <w:pPr>
        <w:jc w:val="both"/>
        <w:rPr>
          <w:b/>
          <w:i/>
          <w:lang w:val="sl-SI"/>
        </w:rPr>
      </w:pPr>
      <w:r w:rsidRPr="00DF304F">
        <w:rPr>
          <w:b/>
          <w:i/>
          <w:lang w:val="sl-SI"/>
        </w:rPr>
        <w:t xml:space="preserve">SO3: </w:t>
      </w:r>
      <w:r w:rsidR="00333BB8" w:rsidRPr="00DF304F">
        <w:rPr>
          <w:b/>
          <w:i/>
          <w:lang w:val="sl-SI"/>
        </w:rPr>
        <w:t xml:space="preserve">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w:t>
      </w:r>
      <w:r w:rsidR="00C954AF" w:rsidRPr="00DF304F">
        <w:rPr>
          <w:b/>
          <w:i/>
          <w:lang w:val="sl-SI"/>
        </w:rPr>
        <w:t>EU</w:t>
      </w:r>
      <w:r w:rsidR="00333BB8" w:rsidRPr="00DF304F">
        <w:rPr>
          <w:b/>
          <w:i/>
          <w:lang w:val="sl-SI"/>
        </w:rPr>
        <w:t>, civilno družbo in zasebnimi partner</w:t>
      </w:r>
      <w:r w:rsidRPr="00DF304F">
        <w:rPr>
          <w:b/>
          <w:i/>
          <w:lang w:val="sl-SI"/>
        </w:rPr>
        <w:t>ji v različnih državah članicah</w:t>
      </w:r>
    </w:p>
    <w:p w:rsidR="004E2A1A" w:rsidRPr="00DF304F" w:rsidRDefault="004E2A1A" w:rsidP="003A62F9">
      <w:pPr>
        <w:jc w:val="both"/>
        <w:rPr>
          <w:b/>
          <w:i/>
          <w:lang w:val="sl-SI"/>
        </w:rPr>
      </w:pPr>
    </w:p>
    <w:p w:rsidR="00D833FC" w:rsidRDefault="00D833FC" w:rsidP="003A62F9">
      <w:pPr>
        <w:pStyle w:val="Default"/>
        <w:spacing w:line="260" w:lineRule="exact"/>
        <w:jc w:val="both"/>
        <w:rPr>
          <w:rFonts w:ascii="Arial" w:hAnsi="Arial" w:cs="Arial"/>
          <w:b/>
          <w:sz w:val="20"/>
          <w:szCs w:val="20"/>
        </w:rPr>
      </w:pPr>
      <w:r w:rsidRPr="00DF304F">
        <w:rPr>
          <w:rFonts w:ascii="Arial" w:hAnsi="Arial" w:cs="Arial"/>
          <w:b/>
          <w:sz w:val="20"/>
          <w:szCs w:val="20"/>
        </w:rPr>
        <w:t>Predvidene dejavnosti</w:t>
      </w:r>
    </w:p>
    <w:p w:rsidR="004E2A1A" w:rsidRPr="00DF304F" w:rsidRDefault="004E2A1A" w:rsidP="003A62F9">
      <w:pPr>
        <w:pStyle w:val="Default"/>
        <w:spacing w:line="260" w:lineRule="exact"/>
        <w:jc w:val="both"/>
        <w:rPr>
          <w:rFonts w:ascii="Arial" w:hAnsi="Arial" w:cs="Arial"/>
          <w:b/>
          <w:sz w:val="20"/>
          <w:szCs w:val="20"/>
        </w:rPr>
      </w:pPr>
    </w:p>
    <w:p w:rsidR="00D833FC" w:rsidRPr="00DF304F" w:rsidRDefault="00D833FC" w:rsidP="003A62F9">
      <w:pPr>
        <w:pStyle w:val="Default"/>
        <w:spacing w:line="260" w:lineRule="exact"/>
        <w:jc w:val="both"/>
        <w:rPr>
          <w:rFonts w:ascii="Arial" w:hAnsi="Arial" w:cs="Arial"/>
          <w:sz w:val="20"/>
          <w:szCs w:val="20"/>
        </w:rPr>
      </w:pPr>
      <w:r w:rsidRPr="00DF304F">
        <w:rPr>
          <w:rFonts w:ascii="Arial" w:hAnsi="Arial" w:cs="Arial"/>
          <w:sz w:val="20"/>
          <w:szCs w:val="20"/>
        </w:rPr>
        <w:t xml:space="preserve">Program SNV bo prispeval k </w:t>
      </w:r>
      <w:r w:rsidR="00F17E7D" w:rsidRPr="00DF304F">
        <w:rPr>
          <w:rFonts w:ascii="Arial" w:hAnsi="Arial" w:cs="Arial"/>
          <w:sz w:val="20"/>
          <w:szCs w:val="20"/>
        </w:rPr>
        <w:t>posebnemu</w:t>
      </w:r>
      <w:r w:rsidRPr="00DF304F">
        <w:rPr>
          <w:rFonts w:ascii="Arial" w:hAnsi="Arial" w:cs="Arial"/>
          <w:sz w:val="20"/>
          <w:szCs w:val="20"/>
        </w:rPr>
        <w:t xml:space="preserve"> cilju SO</w:t>
      </w:r>
      <w:r w:rsidR="00C5387F" w:rsidRPr="00DF304F">
        <w:rPr>
          <w:rFonts w:ascii="Arial" w:hAnsi="Arial" w:cs="Arial"/>
          <w:sz w:val="20"/>
          <w:szCs w:val="20"/>
        </w:rPr>
        <w:t>3</w:t>
      </w:r>
      <w:r w:rsidRPr="00DF304F">
        <w:rPr>
          <w:rFonts w:ascii="Arial" w:hAnsi="Arial" w:cs="Arial"/>
          <w:sz w:val="20"/>
          <w:szCs w:val="20"/>
        </w:rPr>
        <w:t xml:space="preserve"> z osredotočenostjo na naslednje izvedbene ukrepe:</w:t>
      </w:r>
    </w:p>
    <w:p w:rsidR="00C5387F" w:rsidRPr="00DF304F" w:rsidRDefault="00C5387F" w:rsidP="003A62F9">
      <w:pPr>
        <w:pStyle w:val="Brezrazmikov"/>
        <w:numPr>
          <w:ilvl w:val="0"/>
          <w:numId w:val="33"/>
        </w:numPr>
        <w:spacing w:line="260" w:lineRule="exact"/>
        <w:jc w:val="both"/>
        <w:rPr>
          <w:rFonts w:ascii="Arial" w:hAnsi="Arial" w:cs="Arial"/>
          <w:sz w:val="20"/>
          <w:szCs w:val="20"/>
          <w:lang w:val="sl-SI"/>
        </w:rPr>
      </w:pPr>
      <w:r w:rsidRPr="00DF304F">
        <w:rPr>
          <w:rFonts w:ascii="Arial" w:hAnsi="Arial" w:cs="Arial"/>
          <w:sz w:val="20"/>
          <w:szCs w:val="20"/>
          <w:lang w:val="sl-SI"/>
        </w:rPr>
        <w:t>povečati usposabljanje, vaje, vzajemno učenje, specializirane programe izmenjav in izmenjave najboljših praks znotraj pristojnih organov držav članic in med njimi, tudi na lokalni ravni, ter s tretjimi državami in drugimi zadevnimi akterji;</w:t>
      </w:r>
    </w:p>
    <w:p w:rsidR="00C5387F" w:rsidRPr="00DF304F" w:rsidRDefault="00C5387F" w:rsidP="003A62F9">
      <w:pPr>
        <w:pStyle w:val="Brezrazmikov"/>
        <w:numPr>
          <w:ilvl w:val="0"/>
          <w:numId w:val="33"/>
        </w:numPr>
        <w:spacing w:line="260" w:lineRule="exact"/>
        <w:jc w:val="both"/>
        <w:rPr>
          <w:rFonts w:ascii="Arial" w:hAnsi="Arial" w:cs="Arial"/>
          <w:sz w:val="20"/>
          <w:szCs w:val="20"/>
          <w:lang w:val="sl-SI"/>
        </w:rPr>
      </w:pPr>
      <w:r w:rsidRPr="00DF304F">
        <w:rPr>
          <w:rFonts w:ascii="Arial" w:hAnsi="Arial" w:cs="Arial"/>
          <w:sz w:val="20"/>
          <w:szCs w:val="20"/>
          <w:lang w:val="sl-SI"/>
        </w:rPr>
        <w:t>izkoriščati sinergije z združevanjem virov in znanja ter izmenjavo najboljših praks med državami članicami in drugimi zadevnimi akterji, vključno s civilno družbo, na primer z ustanavljanjem skupnih centrov odličnosti, razvojem skupnih ocen tveganja ali skupnimi operativnimi podpornimi centri za skupno izvedene operacije;</w:t>
      </w:r>
    </w:p>
    <w:p w:rsidR="00C5387F" w:rsidRPr="00DF304F" w:rsidRDefault="00C5387F" w:rsidP="003A62F9">
      <w:pPr>
        <w:pStyle w:val="Brezrazmikov"/>
        <w:numPr>
          <w:ilvl w:val="0"/>
          <w:numId w:val="33"/>
        </w:numPr>
        <w:spacing w:line="260" w:lineRule="exact"/>
        <w:jc w:val="both"/>
        <w:rPr>
          <w:rFonts w:ascii="Arial" w:hAnsi="Arial" w:cs="Arial"/>
          <w:sz w:val="20"/>
          <w:szCs w:val="20"/>
          <w:lang w:val="sl-SI"/>
        </w:rPr>
      </w:pPr>
      <w:r w:rsidRPr="00DF304F">
        <w:rPr>
          <w:rFonts w:ascii="Arial" w:hAnsi="Arial" w:cs="Arial"/>
          <w:sz w:val="20"/>
          <w:szCs w:val="20"/>
          <w:lang w:val="sl-SI"/>
        </w:rPr>
        <w:t>spodbujati in razvijati ukrepe, zaščitne ukrepe, mehanizme in najboljše prakse za zgodnje prepoznavanje, zaščito in podporo prič, žvižgačev in žrtev kaznivih dejanj ter razvoj partnerstev med javnimi organi in drugimi zadevnimi akterji v ta namen;</w:t>
      </w:r>
    </w:p>
    <w:p w:rsidR="00C5387F" w:rsidRPr="00DF304F" w:rsidRDefault="00C5387F" w:rsidP="003A62F9">
      <w:pPr>
        <w:pStyle w:val="Brezrazmikov"/>
        <w:numPr>
          <w:ilvl w:val="0"/>
          <w:numId w:val="33"/>
        </w:numPr>
        <w:spacing w:line="260" w:lineRule="exact"/>
        <w:jc w:val="both"/>
        <w:rPr>
          <w:rFonts w:ascii="Arial" w:hAnsi="Arial" w:cs="Arial"/>
          <w:sz w:val="20"/>
          <w:szCs w:val="20"/>
          <w:lang w:val="sl-SI"/>
        </w:rPr>
      </w:pPr>
      <w:r w:rsidRPr="00DF304F">
        <w:rPr>
          <w:rFonts w:ascii="Arial" w:hAnsi="Arial" w:cs="Arial"/>
          <w:sz w:val="20"/>
          <w:szCs w:val="20"/>
          <w:lang w:val="sl-SI"/>
        </w:rPr>
        <w:lastRenderedPageBreak/>
        <w:t>pridobiti ustrezno opremo ter vzpostaviti ali posodabljati specializirane zmogljivosti za usposabljanje in druge osnovne za varnost pomembne infrastrukture, da se poveča pripravljenost, odpornost, ozaveščenost javnosti in ustrezen odziv na varnostne grožnje; in</w:t>
      </w:r>
    </w:p>
    <w:p w:rsidR="00C5387F" w:rsidRPr="00DF304F" w:rsidRDefault="00C5387F" w:rsidP="003A62F9">
      <w:pPr>
        <w:pStyle w:val="Brezrazmikov"/>
        <w:numPr>
          <w:ilvl w:val="0"/>
          <w:numId w:val="33"/>
        </w:numPr>
        <w:spacing w:line="260" w:lineRule="exact"/>
        <w:jc w:val="both"/>
        <w:rPr>
          <w:rFonts w:ascii="Arial" w:hAnsi="Arial" w:cs="Arial"/>
          <w:sz w:val="20"/>
          <w:szCs w:val="20"/>
          <w:lang w:val="sl-SI"/>
        </w:rPr>
      </w:pPr>
      <w:r w:rsidRPr="00DF304F">
        <w:rPr>
          <w:rFonts w:ascii="Arial" w:hAnsi="Arial" w:cs="Arial"/>
          <w:sz w:val="20"/>
          <w:szCs w:val="20"/>
          <w:lang w:val="sl-SI"/>
        </w:rPr>
        <w:t>zaščititi kritične infrastrukture pred incidenti, povezanimi z varnostjo, z odkrivanjem, ocenjevanjem in odpravljanjem ranljivosti.</w:t>
      </w:r>
    </w:p>
    <w:p w:rsidR="004E2A1A" w:rsidRDefault="004E2A1A" w:rsidP="003A62F9">
      <w:pPr>
        <w:jc w:val="both"/>
        <w:rPr>
          <w:color w:val="000000"/>
          <w:lang w:val="sl-SI"/>
        </w:rPr>
      </w:pPr>
    </w:p>
    <w:p w:rsidR="00D833FC" w:rsidRPr="00DF304F" w:rsidRDefault="00D833FC" w:rsidP="003A62F9">
      <w:pPr>
        <w:jc w:val="both"/>
        <w:rPr>
          <w:color w:val="000000"/>
          <w:lang w:val="sl-SI"/>
        </w:rPr>
      </w:pPr>
      <w:r w:rsidRPr="00DF304F">
        <w:rPr>
          <w:color w:val="000000"/>
          <w:lang w:val="sl-SI"/>
        </w:rPr>
        <w:t>S pomočjo teh aktivnosti bo Slovenija zagotavljala:</w:t>
      </w:r>
    </w:p>
    <w:p w:rsidR="00ED598E" w:rsidRPr="00DF304F" w:rsidRDefault="00ED598E" w:rsidP="003A62F9">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izboljšane operativne sposobnosti policije za boj proti hudim in organiziranim oblikam kriminala, okrepljene preiskovalne aktivnosti za zašč</w:t>
      </w:r>
      <w:r w:rsidR="00F17E7D" w:rsidRPr="00DF304F">
        <w:rPr>
          <w:rFonts w:ascii="Arial" w:hAnsi="Arial" w:cs="Arial"/>
          <w:color w:val="000000"/>
          <w:sz w:val="20"/>
          <w:szCs w:val="20"/>
          <w:lang w:val="sl-SI"/>
        </w:rPr>
        <w:t>ito finančnih interesov EU in Slovenije</w:t>
      </w:r>
      <w:r w:rsidRPr="00DF304F">
        <w:rPr>
          <w:rFonts w:ascii="Arial" w:hAnsi="Arial" w:cs="Arial"/>
          <w:color w:val="000000"/>
          <w:sz w:val="20"/>
          <w:szCs w:val="20"/>
          <w:lang w:val="sl-SI"/>
        </w:rPr>
        <w:t>, vzpostavljen</w:t>
      </w:r>
      <w:r w:rsidR="004D5E95" w:rsidRPr="00DF304F">
        <w:rPr>
          <w:rFonts w:ascii="Arial" w:hAnsi="Arial" w:cs="Arial"/>
          <w:color w:val="000000"/>
          <w:sz w:val="20"/>
          <w:szCs w:val="20"/>
          <w:lang w:val="sl-SI"/>
        </w:rPr>
        <w:t>o</w:t>
      </w:r>
      <w:r w:rsidRPr="00DF304F">
        <w:rPr>
          <w:rFonts w:ascii="Arial" w:hAnsi="Arial" w:cs="Arial"/>
          <w:color w:val="000000"/>
          <w:sz w:val="20"/>
          <w:szCs w:val="20"/>
          <w:lang w:val="sl-SI"/>
        </w:rPr>
        <w:t xml:space="preserve"> nacionaln</w:t>
      </w:r>
      <w:r w:rsidR="004D5E95" w:rsidRPr="00DF304F">
        <w:rPr>
          <w:rFonts w:ascii="Arial" w:hAnsi="Arial" w:cs="Arial"/>
          <w:color w:val="000000"/>
          <w:sz w:val="20"/>
          <w:szCs w:val="20"/>
          <w:lang w:val="sl-SI"/>
        </w:rPr>
        <w:t>o</w:t>
      </w:r>
      <w:r w:rsidRPr="00DF304F">
        <w:rPr>
          <w:rFonts w:ascii="Arial" w:hAnsi="Arial" w:cs="Arial"/>
          <w:color w:val="000000"/>
          <w:sz w:val="20"/>
          <w:szCs w:val="20"/>
          <w:lang w:val="sl-SI"/>
        </w:rPr>
        <w:t xml:space="preserve"> enot</w:t>
      </w:r>
      <w:r w:rsidR="004D5E95" w:rsidRPr="00DF304F">
        <w:rPr>
          <w:rFonts w:ascii="Arial" w:hAnsi="Arial" w:cs="Arial"/>
          <w:color w:val="000000"/>
          <w:sz w:val="20"/>
          <w:szCs w:val="20"/>
          <w:lang w:val="sl-SI"/>
        </w:rPr>
        <w:t>o</w:t>
      </w:r>
      <w:r w:rsidRPr="00DF304F">
        <w:rPr>
          <w:rFonts w:ascii="Arial" w:hAnsi="Arial" w:cs="Arial"/>
          <w:color w:val="000000"/>
          <w:sz w:val="20"/>
          <w:szCs w:val="20"/>
          <w:lang w:val="sl-SI"/>
        </w:rPr>
        <w:t xml:space="preserve"> za </w:t>
      </w:r>
      <w:proofErr w:type="spellStart"/>
      <w:r w:rsidRPr="00DF304F">
        <w:rPr>
          <w:rFonts w:ascii="Arial" w:hAnsi="Arial" w:cs="Arial"/>
          <w:color w:val="000000"/>
          <w:sz w:val="20"/>
          <w:szCs w:val="20"/>
          <w:lang w:val="sl-SI"/>
        </w:rPr>
        <w:t>okoljsko</w:t>
      </w:r>
      <w:proofErr w:type="spellEnd"/>
      <w:r w:rsidRPr="00DF304F">
        <w:rPr>
          <w:rFonts w:ascii="Arial" w:hAnsi="Arial" w:cs="Arial"/>
          <w:color w:val="000000"/>
          <w:sz w:val="20"/>
          <w:szCs w:val="20"/>
          <w:lang w:val="sl-SI"/>
        </w:rPr>
        <w:t xml:space="preserve"> kriminaliteto</w:t>
      </w:r>
      <w:r w:rsidR="004D5E95" w:rsidRPr="00DF304F">
        <w:rPr>
          <w:rFonts w:ascii="Arial" w:hAnsi="Arial" w:cs="Arial"/>
          <w:color w:val="000000"/>
          <w:sz w:val="20"/>
          <w:szCs w:val="20"/>
          <w:lang w:val="sl-SI"/>
        </w:rPr>
        <w:t>;</w:t>
      </w:r>
    </w:p>
    <w:p w:rsidR="00ED598E" w:rsidRPr="00DF304F" w:rsidRDefault="004D5E95" w:rsidP="003A62F9">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z</w:t>
      </w:r>
      <w:r w:rsidR="00ED598E" w:rsidRPr="00DF304F">
        <w:rPr>
          <w:rFonts w:ascii="Arial" w:hAnsi="Arial" w:cs="Arial"/>
          <w:color w:val="000000"/>
          <w:sz w:val="20"/>
          <w:szCs w:val="20"/>
          <w:lang w:val="sl-SI"/>
        </w:rPr>
        <w:t>aščitene priče, skesanc</w:t>
      </w:r>
      <w:r w:rsidRPr="00DF304F">
        <w:rPr>
          <w:rFonts w:ascii="Arial" w:hAnsi="Arial" w:cs="Arial"/>
          <w:color w:val="000000"/>
          <w:sz w:val="20"/>
          <w:szCs w:val="20"/>
          <w:lang w:val="sl-SI"/>
        </w:rPr>
        <w:t>e</w:t>
      </w:r>
      <w:r w:rsidR="00ED598E" w:rsidRPr="00DF304F">
        <w:rPr>
          <w:rFonts w:ascii="Arial" w:hAnsi="Arial" w:cs="Arial"/>
          <w:color w:val="000000"/>
          <w:sz w:val="20"/>
          <w:szCs w:val="20"/>
          <w:lang w:val="sl-SI"/>
        </w:rPr>
        <w:t xml:space="preserve"> in žrtve trgovine z ljudmi</w:t>
      </w:r>
      <w:r w:rsidRPr="00DF304F">
        <w:rPr>
          <w:rFonts w:ascii="Arial" w:hAnsi="Arial" w:cs="Arial"/>
          <w:color w:val="000000"/>
          <w:sz w:val="20"/>
          <w:szCs w:val="20"/>
          <w:lang w:val="sl-SI"/>
        </w:rPr>
        <w:t>;</w:t>
      </w:r>
    </w:p>
    <w:p w:rsidR="00ED598E" w:rsidRPr="00DF304F" w:rsidRDefault="004D5E95" w:rsidP="003A62F9">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p</w:t>
      </w:r>
      <w:r w:rsidR="00ED598E" w:rsidRPr="00DF304F">
        <w:rPr>
          <w:rFonts w:ascii="Arial" w:hAnsi="Arial" w:cs="Arial"/>
          <w:color w:val="000000"/>
          <w:sz w:val="20"/>
          <w:szCs w:val="20"/>
          <w:lang w:val="sl-SI"/>
        </w:rPr>
        <w:t>osodobljen</w:t>
      </w:r>
      <w:r w:rsidRPr="00DF304F">
        <w:rPr>
          <w:rFonts w:ascii="Arial" w:hAnsi="Arial" w:cs="Arial"/>
          <w:color w:val="000000"/>
          <w:sz w:val="20"/>
          <w:szCs w:val="20"/>
          <w:lang w:val="sl-SI"/>
        </w:rPr>
        <w:t>o</w:t>
      </w:r>
      <w:r w:rsidR="00ED598E" w:rsidRPr="00DF304F">
        <w:rPr>
          <w:rFonts w:ascii="Arial" w:hAnsi="Arial" w:cs="Arial"/>
          <w:color w:val="000000"/>
          <w:sz w:val="20"/>
          <w:szCs w:val="20"/>
          <w:lang w:val="sl-SI"/>
        </w:rPr>
        <w:t xml:space="preserve"> oprem</w:t>
      </w:r>
      <w:r w:rsidRPr="00DF304F">
        <w:rPr>
          <w:rFonts w:ascii="Arial" w:hAnsi="Arial" w:cs="Arial"/>
          <w:color w:val="000000"/>
          <w:sz w:val="20"/>
          <w:szCs w:val="20"/>
          <w:lang w:val="sl-SI"/>
        </w:rPr>
        <w:t>o in znanja za oglede krajev kaznivih dejanj;</w:t>
      </w:r>
    </w:p>
    <w:p w:rsidR="00ED598E" w:rsidRPr="00DF304F" w:rsidRDefault="004D5E95" w:rsidP="003A62F9">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p</w:t>
      </w:r>
      <w:r w:rsidR="00ED598E" w:rsidRPr="00DF304F">
        <w:rPr>
          <w:rFonts w:ascii="Arial" w:hAnsi="Arial" w:cs="Arial"/>
          <w:color w:val="000000"/>
          <w:sz w:val="20"/>
          <w:szCs w:val="20"/>
          <w:lang w:val="sl-SI"/>
        </w:rPr>
        <w:t>osodobljen</w:t>
      </w:r>
      <w:r w:rsidRPr="00DF304F">
        <w:rPr>
          <w:rFonts w:ascii="Arial" w:hAnsi="Arial" w:cs="Arial"/>
          <w:color w:val="000000"/>
          <w:sz w:val="20"/>
          <w:szCs w:val="20"/>
          <w:lang w:val="sl-SI"/>
        </w:rPr>
        <w:t>o</w:t>
      </w:r>
      <w:r w:rsidR="00ED598E" w:rsidRPr="00DF304F">
        <w:rPr>
          <w:rFonts w:ascii="Arial" w:hAnsi="Arial" w:cs="Arial"/>
          <w:color w:val="000000"/>
          <w:sz w:val="20"/>
          <w:szCs w:val="20"/>
          <w:lang w:val="sl-SI"/>
        </w:rPr>
        <w:t xml:space="preserve"> oprem</w:t>
      </w:r>
      <w:r w:rsidRPr="00DF304F">
        <w:rPr>
          <w:rFonts w:ascii="Arial" w:hAnsi="Arial" w:cs="Arial"/>
          <w:color w:val="000000"/>
          <w:sz w:val="20"/>
          <w:szCs w:val="20"/>
          <w:lang w:val="sl-SI"/>
        </w:rPr>
        <w:t>o</w:t>
      </w:r>
      <w:r w:rsidR="00ED598E" w:rsidRPr="00DF304F">
        <w:rPr>
          <w:rFonts w:ascii="Arial" w:hAnsi="Arial" w:cs="Arial"/>
          <w:color w:val="000000"/>
          <w:sz w:val="20"/>
          <w:szCs w:val="20"/>
          <w:lang w:val="sl-SI"/>
        </w:rPr>
        <w:t xml:space="preserve"> za protiteroristična usposabljanja</w:t>
      </w:r>
      <w:r w:rsidRPr="00DF304F">
        <w:rPr>
          <w:rFonts w:ascii="Arial" w:hAnsi="Arial" w:cs="Arial"/>
          <w:color w:val="000000"/>
          <w:sz w:val="20"/>
          <w:szCs w:val="20"/>
          <w:lang w:val="sl-SI"/>
        </w:rPr>
        <w:t>;</w:t>
      </w:r>
    </w:p>
    <w:p w:rsidR="00ED598E" w:rsidRPr="00DF304F" w:rsidRDefault="004D5E95" w:rsidP="003A62F9">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u</w:t>
      </w:r>
      <w:r w:rsidR="00ED598E" w:rsidRPr="00DF304F">
        <w:rPr>
          <w:rFonts w:ascii="Arial" w:hAnsi="Arial" w:cs="Arial"/>
          <w:color w:val="000000"/>
          <w:sz w:val="20"/>
          <w:szCs w:val="20"/>
          <w:lang w:val="sl-SI"/>
        </w:rPr>
        <w:t>sposobljenost za odkrivanje, preprečevanje in preiskovanje kriminala</w:t>
      </w:r>
      <w:r w:rsidRPr="00DF304F">
        <w:rPr>
          <w:rFonts w:ascii="Arial" w:hAnsi="Arial" w:cs="Arial"/>
          <w:color w:val="000000"/>
          <w:sz w:val="20"/>
          <w:szCs w:val="20"/>
          <w:lang w:val="sl-SI"/>
        </w:rPr>
        <w:t>;</w:t>
      </w:r>
    </w:p>
    <w:p w:rsidR="00ED598E" w:rsidRPr="00DF304F" w:rsidRDefault="004D5E95" w:rsidP="003A62F9">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u</w:t>
      </w:r>
      <w:r w:rsidR="00ED598E" w:rsidRPr="00DF304F">
        <w:rPr>
          <w:rFonts w:ascii="Arial" w:hAnsi="Arial" w:cs="Arial"/>
          <w:color w:val="000000"/>
          <w:sz w:val="20"/>
          <w:szCs w:val="20"/>
          <w:lang w:val="sl-SI"/>
        </w:rPr>
        <w:t>veden</w:t>
      </w:r>
      <w:r w:rsidRPr="00DF304F">
        <w:rPr>
          <w:rFonts w:ascii="Arial" w:hAnsi="Arial" w:cs="Arial"/>
          <w:color w:val="000000"/>
          <w:sz w:val="20"/>
          <w:szCs w:val="20"/>
          <w:lang w:val="sl-SI"/>
        </w:rPr>
        <w:t>e</w:t>
      </w:r>
      <w:r w:rsidR="00ED598E" w:rsidRPr="00DF304F">
        <w:rPr>
          <w:rFonts w:ascii="Arial" w:hAnsi="Arial" w:cs="Arial"/>
          <w:color w:val="000000"/>
          <w:sz w:val="20"/>
          <w:szCs w:val="20"/>
          <w:lang w:val="sl-SI"/>
        </w:rPr>
        <w:t xml:space="preserve"> sistem</w:t>
      </w:r>
      <w:r w:rsidRPr="00DF304F">
        <w:rPr>
          <w:rFonts w:ascii="Arial" w:hAnsi="Arial" w:cs="Arial"/>
          <w:color w:val="000000"/>
          <w:sz w:val="20"/>
          <w:szCs w:val="20"/>
          <w:lang w:val="sl-SI"/>
        </w:rPr>
        <w:t>e</w:t>
      </w:r>
      <w:r w:rsidR="00ED598E" w:rsidRPr="00DF304F">
        <w:rPr>
          <w:rFonts w:ascii="Arial" w:hAnsi="Arial" w:cs="Arial"/>
          <w:color w:val="000000"/>
          <w:sz w:val="20"/>
          <w:szCs w:val="20"/>
          <w:lang w:val="sl-SI"/>
        </w:rPr>
        <w:t xml:space="preserve"> za zaznavanje anomalij in odkrivanje naprednih vztrajnih groženj (APT) za odkrivanje nelegalnih aktivnosti v kibernetskem prostoru, tudi prikri</w:t>
      </w:r>
      <w:r w:rsidR="00D10EE5" w:rsidRPr="00DF304F">
        <w:rPr>
          <w:rFonts w:ascii="Arial" w:hAnsi="Arial" w:cs="Arial"/>
          <w:color w:val="000000"/>
          <w:sz w:val="20"/>
          <w:szCs w:val="20"/>
          <w:lang w:val="sl-SI"/>
        </w:rPr>
        <w:t>tih tehnik zlorab (večjo varnost);</w:t>
      </w:r>
    </w:p>
    <w:p w:rsidR="00ED598E" w:rsidRPr="00DF304F" w:rsidRDefault="00D10EE5" w:rsidP="003A62F9">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b</w:t>
      </w:r>
      <w:r w:rsidR="00ED598E" w:rsidRPr="00DF304F">
        <w:rPr>
          <w:rFonts w:ascii="Arial" w:hAnsi="Arial" w:cs="Arial"/>
          <w:color w:val="000000"/>
          <w:sz w:val="20"/>
          <w:szCs w:val="20"/>
          <w:lang w:val="sl-SI"/>
        </w:rPr>
        <w:t>oljš</w:t>
      </w:r>
      <w:r w:rsidRPr="00DF304F">
        <w:rPr>
          <w:rFonts w:ascii="Arial" w:hAnsi="Arial" w:cs="Arial"/>
          <w:color w:val="000000"/>
          <w:sz w:val="20"/>
          <w:szCs w:val="20"/>
          <w:lang w:val="sl-SI"/>
        </w:rPr>
        <w:t>o</w:t>
      </w:r>
      <w:r w:rsidR="00ED598E" w:rsidRPr="00DF304F">
        <w:rPr>
          <w:rFonts w:ascii="Arial" w:hAnsi="Arial" w:cs="Arial"/>
          <w:color w:val="000000"/>
          <w:sz w:val="20"/>
          <w:szCs w:val="20"/>
          <w:lang w:val="sl-SI"/>
        </w:rPr>
        <w:t xml:space="preserve"> pripravljenost subjektov kriznega upravljanja in upravljavcev kritične infrastrukture za odziv na hibridne gr</w:t>
      </w:r>
      <w:r w:rsidRPr="00DF304F">
        <w:rPr>
          <w:rFonts w:ascii="Arial" w:hAnsi="Arial" w:cs="Arial"/>
          <w:color w:val="000000"/>
          <w:sz w:val="20"/>
          <w:szCs w:val="20"/>
          <w:lang w:val="sl-SI"/>
        </w:rPr>
        <w:t>oženje in krizne razmere, boljšo</w:t>
      </w:r>
      <w:r w:rsidR="00ED598E" w:rsidRPr="00DF304F">
        <w:rPr>
          <w:rFonts w:ascii="Arial" w:hAnsi="Arial" w:cs="Arial"/>
          <w:color w:val="000000"/>
          <w:sz w:val="20"/>
          <w:szCs w:val="20"/>
          <w:lang w:val="sl-SI"/>
        </w:rPr>
        <w:t xml:space="preserve"> pripravljenost na </w:t>
      </w:r>
      <w:proofErr w:type="spellStart"/>
      <w:r w:rsidR="00ED598E" w:rsidRPr="00DF304F">
        <w:rPr>
          <w:rFonts w:ascii="Arial" w:hAnsi="Arial" w:cs="Arial"/>
          <w:color w:val="000000"/>
          <w:sz w:val="20"/>
          <w:szCs w:val="20"/>
          <w:lang w:val="sl-SI"/>
        </w:rPr>
        <w:t>interoperabilnost</w:t>
      </w:r>
      <w:proofErr w:type="spellEnd"/>
      <w:r w:rsidR="00ED598E" w:rsidRPr="00DF304F">
        <w:rPr>
          <w:rFonts w:ascii="Arial" w:hAnsi="Arial" w:cs="Arial"/>
          <w:color w:val="000000"/>
          <w:sz w:val="20"/>
          <w:szCs w:val="20"/>
          <w:lang w:val="sl-SI"/>
        </w:rPr>
        <w:t xml:space="preserve"> in večj</w:t>
      </w:r>
      <w:r w:rsidRPr="00DF304F">
        <w:rPr>
          <w:rFonts w:ascii="Arial" w:hAnsi="Arial" w:cs="Arial"/>
          <w:color w:val="000000"/>
          <w:sz w:val="20"/>
          <w:szCs w:val="20"/>
          <w:lang w:val="sl-SI"/>
        </w:rPr>
        <w:t>o</w:t>
      </w:r>
      <w:r w:rsidR="00ED598E" w:rsidRPr="00DF304F">
        <w:rPr>
          <w:rFonts w:ascii="Arial" w:hAnsi="Arial" w:cs="Arial"/>
          <w:color w:val="000000"/>
          <w:sz w:val="20"/>
          <w:szCs w:val="20"/>
          <w:lang w:val="sl-SI"/>
        </w:rPr>
        <w:t xml:space="preserve"> odpornost kritične infrastrukture.</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D833FC" w:rsidRDefault="00D833FC" w:rsidP="003A62F9">
      <w:pPr>
        <w:pStyle w:val="Default"/>
        <w:spacing w:line="260" w:lineRule="exact"/>
        <w:jc w:val="both"/>
        <w:rPr>
          <w:rFonts w:ascii="Arial" w:hAnsi="Arial" w:cs="Arial"/>
          <w:b/>
          <w:sz w:val="20"/>
          <w:szCs w:val="20"/>
        </w:rPr>
      </w:pPr>
      <w:r w:rsidRPr="00DF304F">
        <w:rPr>
          <w:rFonts w:ascii="Arial" w:hAnsi="Arial" w:cs="Arial"/>
          <w:b/>
          <w:sz w:val="20"/>
          <w:szCs w:val="20"/>
        </w:rPr>
        <w:t>Ciljne skupine in upravičenci</w:t>
      </w:r>
    </w:p>
    <w:p w:rsidR="004E2A1A" w:rsidRPr="00DF304F" w:rsidRDefault="004E2A1A" w:rsidP="003A62F9">
      <w:pPr>
        <w:pStyle w:val="Default"/>
        <w:spacing w:line="260" w:lineRule="exact"/>
        <w:jc w:val="both"/>
        <w:rPr>
          <w:rFonts w:ascii="Arial" w:hAnsi="Arial" w:cs="Arial"/>
          <w:b/>
          <w:sz w:val="20"/>
          <w:szCs w:val="20"/>
        </w:rPr>
      </w:pPr>
    </w:p>
    <w:p w:rsidR="00D833FC" w:rsidRDefault="00D833FC" w:rsidP="003A62F9">
      <w:pPr>
        <w:jc w:val="both"/>
        <w:rPr>
          <w:color w:val="000000"/>
          <w:lang w:val="sl-SI"/>
        </w:rPr>
      </w:pPr>
      <w:r w:rsidRPr="00DF304F">
        <w:rPr>
          <w:rFonts w:cs="Arial"/>
          <w:color w:val="000000"/>
          <w:szCs w:val="20"/>
          <w:lang w:val="sl-SI" w:eastAsia="sl-SI"/>
        </w:rPr>
        <w:t>R</w:t>
      </w:r>
      <w:r w:rsidRPr="00DF304F">
        <w:rPr>
          <w:color w:val="000000"/>
          <w:lang w:val="sl-SI"/>
        </w:rPr>
        <w:t>esor</w:t>
      </w:r>
      <w:r w:rsidR="00D10EE5" w:rsidRPr="00DF304F">
        <w:rPr>
          <w:color w:val="000000"/>
          <w:lang w:val="sl-SI"/>
        </w:rPr>
        <w:t>ji</w:t>
      </w:r>
      <w:r w:rsidRPr="00DF304F">
        <w:rPr>
          <w:color w:val="000000"/>
          <w:lang w:val="sl-SI"/>
        </w:rPr>
        <w:t xml:space="preserve"> za izvajanje </w:t>
      </w:r>
      <w:r w:rsidR="00F17E7D" w:rsidRPr="00DF304F">
        <w:rPr>
          <w:color w:val="000000"/>
          <w:lang w:val="sl-SI"/>
        </w:rPr>
        <w:t>posebnega</w:t>
      </w:r>
      <w:r w:rsidRPr="00DF304F">
        <w:rPr>
          <w:color w:val="000000"/>
          <w:lang w:val="sl-SI"/>
        </w:rPr>
        <w:t xml:space="preserve"> cilja SO</w:t>
      </w:r>
      <w:r w:rsidR="00D10EE5" w:rsidRPr="00DF304F">
        <w:rPr>
          <w:color w:val="000000"/>
          <w:lang w:val="sl-SI"/>
        </w:rPr>
        <w:t>3</w:t>
      </w:r>
      <w:r w:rsidRPr="00DF304F">
        <w:rPr>
          <w:color w:val="000000"/>
          <w:lang w:val="sl-SI"/>
        </w:rPr>
        <w:t xml:space="preserve"> </w:t>
      </w:r>
      <w:r w:rsidR="00175240" w:rsidRPr="00DF304F">
        <w:rPr>
          <w:color w:val="000000"/>
          <w:lang w:val="sl-SI"/>
        </w:rPr>
        <w:t>v</w:t>
      </w:r>
      <w:r w:rsidRPr="00DF304F">
        <w:rPr>
          <w:color w:val="000000"/>
          <w:lang w:val="sl-SI"/>
        </w:rPr>
        <w:t xml:space="preserve"> programu SNV </w:t>
      </w:r>
      <w:r w:rsidR="00D10EE5" w:rsidRPr="00DF304F">
        <w:rPr>
          <w:color w:val="000000"/>
          <w:lang w:val="sl-SI"/>
        </w:rPr>
        <w:t>so</w:t>
      </w:r>
      <w:r w:rsidRPr="00DF304F">
        <w:rPr>
          <w:color w:val="000000"/>
          <w:lang w:val="sl-SI"/>
        </w:rPr>
        <w:t xml:space="preserve"> Ministrstvo za notranje zadeve Republike Slovenije, Policija, ki je pristojno </w:t>
      </w:r>
      <w:r w:rsidR="00D10EE5" w:rsidRPr="00DF304F">
        <w:rPr>
          <w:color w:val="000000"/>
          <w:lang w:val="sl-SI"/>
        </w:rPr>
        <w:t>za področja</w:t>
      </w:r>
      <w:r w:rsidRPr="00DF304F">
        <w:rPr>
          <w:color w:val="000000"/>
          <w:lang w:val="sl-SI"/>
        </w:rPr>
        <w:t xml:space="preserve"> </w:t>
      </w:r>
      <w:r w:rsidR="00D10EE5" w:rsidRPr="00DF304F">
        <w:rPr>
          <w:color w:val="000000"/>
          <w:lang w:val="sl-SI"/>
        </w:rPr>
        <w:t xml:space="preserve">gospodarske, ekološke in kibernetske kriminalitete, zaščito žrtev trgovine z ljudmi in področje </w:t>
      </w:r>
      <w:proofErr w:type="spellStart"/>
      <w:r w:rsidR="00D10EE5" w:rsidRPr="00DF304F">
        <w:rPr>
          <w:color w:val="000000"/>
          <w:lang w:val="sl-SI"/>
        </w:rPr>
        <w:t>forenzike</w:t>
      </w:r>
      <w:proofErr w:type="spellEnd"/>
      <w:r w:rsidR="00D10EE5" w:rsidRPr="00DF304F">
        <w:rPr>
          <w:color w:val="000000"/>
          <w:lang w:val="sl-SI"/>
        </w:rPr>
        <w:t>, Urad za oskrbo in integracijo migrantov (UOIM), ki je pristojen za področje radikalizacije, Ministrstvo za obrambo, ki je pristojno za področje zaščite in odpornosti kritične infrastrukture ter obvladovanje kriz ter Ministrstvo za notranje zadeve, ki je pristojno za področje zaščite žrtev trgovine z ljudmi ter program njihove reintegracije</w:t>
      </w:r>
      <w:r w:rsidRPr="00DF304F">
        <w:rPr>
          <w:color w:val="000000"/>
          <w:lang w:val="sl-SI"/>
        </w:rPr>
        <w:t>.</w:t>
      </w:r>
    </w:p>
    <w:p w:rsidR="004E2A1A" w:rsidRPr="00DF304F" w:rsidRDefault="004E2A1A" w:rsidP="003A62F9">
      <w:pPr>
        <w:jc w:val="both"/>
        <w:rPr>
          <w:color w:val="000000"/>
          <w:lang w:val="sl-SI"/>
        </w:rPr>
      </w:pPr>
    </w:p>
    <w:p w:rsidR="00D630D6" w:rsidRPr="00DF304F" w:rsidRDefault="00D833FC" w:rsidP="003A62F9">
      <w:pPr>
        <w:pStyle w:val="Default"/>
        <w:spacing w:line="260" w:lineRule="exact"/>
        <w:jc w:val="both"/>
        <w:rPr>
          <w:rFonts w:ascii="Arial" w:hAnsi="Arial" w:cs="Arial"/>
          <w:color w:val="auto"/>
          <w:sz w:val="20"/>
          <w:szCs w:val="20"/>
        </w:rPr>
      </w:pPr>
      <w:r w:rsidRPr="00DF304F">
        <w:rPr>
          <w:rFonts w:ascii="Arial" w:hAnsi="Arial" w:cs="Arial"/>
          <w:color w:val="auto"/>
          <w:sz w:val="20"/>
          <w:szCs w:val="20"/>
        </w:rPr>
        <w:t xml:space="preserve">Upravičenci v okviru izvajanja </w:t>
      </w:r>
      <w:r w:rsidR="00175240" w:rsidRPr="00DF304F">
        <w:rPr>
          <w:rFonts w:ascii="Arial" w:hAnsi="Arial" w:cs="Arial"/>
          <w:color w:val="auto"/>
          <w:sz w:val="20"/>
          <w:szCs w:val="20"/>
        </w:rPr>
        <w:t>programa</w:t>
      </w:r>
      <w:r w:rsidRPr="00DF304F">
        <w:rPr>
          <w:rFonts w:ascii="Arial" w:hAnsi="Arial" w:cs="Arial"/>
          <w:color w:val="auto"/>
          <w:sz w:val="20"/>
          <w:szCs w:val="20"/>
        </w:rPr>
        <w:t xml:space="preserve"> SNV so organi javnega prava</w:t>
      </w:r>
      <w:r w:rsidR="00D630D6" w:rsidRPr="00DF304F">
        <w:rPr>
          <w:rFonts w:ascii="Arial" w:hAnsi="Arial" w:cs="Arial"/>
          <w:color w:val="auto"/>
          <w:sz w:val="20"/>
          <w:szCs w:val="20"/>
        </w:rPr>
        <w:t xml:space="preserve"> ali zasebna podjetja, nevladne organizacije oz. druge osebe zasebnega prava, ki izvajajo operacije na nepridobiten način.</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D833FC" w:rsidRDefault="00D833FC" w:rsidP="003A62F9">
      <w:pPr>
        <w:pStyle w:val="Default"/>
        <w:spacing w:line="260" w:lineRule="exact"/>
        <w:jc w:val="both"/>
        <w:rPr>
          <w:rFonts w:ascii="Arial" w:hAnsi="Arial" w:cs="Arial"/>
          <w:b/>
          <w:sz w:val="20"/>
          <w:szCs w:val="20"/>
        </w:rPr>
      </w:pPr>
      <w:r w:rsidRPr="00DF304F">
        <w:rPr>
          <w:rFonts w:ascii="Arial" w:hAnsi="Arial" w:cs="Arial"/>
          <w:b/>
          <w:sz w:val="20"/>
          <w:szCs w:val="20"/>
        </w:rPr>
        <w:t>Finančni instrumenti in veliki projekti</w:t>
      </w:r>
    </w:p>
    <w:p w:rsidR="004E2A1A" w:rsidRPr="00DF304F" w:rsidRDefault="004E2A1A" w:rsidP="003A62F9">
      <w:pPr>
        <w:pStyle w:val="Default"/>
        <w:spacing w:line="260" w:lineRule="exact"/>
        <w:jc w:val="both"/>
        <w:rPr>
          <w:rFonts w:ascii="Arial" w:hAnsi="Arial" w:cs="Arial"/>
          <w:b/>
          <w:sz w:val="20"/>
          <w:szCs w:val="20"/>
        </w:rPr>
      </w:pPr>
    </w:p>
    <w:p w:rsidR="00D833FC" w:rsidRPr="00DF304F" w:rsidRDefault="00175240" w:rsidP="003A62F9">
      <w:pPr>
        <w:pStyle w:val="Default"/>
        <w:spacing w:line="260" w:lineRule="exact"/>
        <w:jc w:val="both"/>
        <w:rPr>
          <w:rFonts w:ascii="Arial" w:hAnsi="Arial" w:cs="Arial"/>
          <w:sz w:val="20"/>
          <w:szCs w:val="20"/>
        </w:rPr>
      </w:pPr>
      <w:r w:rsidRPr="00DF304F">
        <w:rPr>
          <w:rFonts w:ascii="Arial" w:hAnsi="Arial" w:cs="Arial"/>
          <w:sz w:val="20"/>
          <w:szCs w:val="20"/>
        </w:rPr>
        <w:t>Pri</w:t>
      </w:r>
      <w:r w:rsidR="00D833FC" w:rsidRPr="00DF304F">
        <w:rPr>
          <w:rFonts w:ascii="Arial" w:hAnsi="Arial" w:cs="Arial"/>
          <w:sz w:val="20"/>
          <w:szCs w:val="20"/>
        </w:rPr>
        <w:t xml:space="preserve"> izvajanju programa SNV se ne načrtuje uporab</w:t>
      </w:r>
      <w:r w:rsidRPr="00DF304F">
        <w:rPr>
          <w:rFonts w:ascii="Arial" w:hAnsi="Arial" w:cs="Arial"/>
          <w:sz w:val="20"/>
          <w:szCs w:val="20"/>
        </w:rPr>
        <w:t>a</w:t>
      </w:r>
      <w:r w:rsidR="00D833FC" w:rsidRPr="00DF304F">
        <w:rPr>
          <w:rFonts w:ascii="Arial" w:hAnsi="Arial" w:cs="Arial"/>
          <w:sz w:val="20"/>
          <w:szCs w:val="20"/>
        </w:rPr>
        <w:t xml:space="preserve"> finančnih instrumentov.</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D833FC" w:rsidRDefault="000417EB" w:rsidP="003A62F9">
      <w:pPr>
        <w:pStyle w:val="Default"/>
        <w:spacing w:line="260" w:lineRule="exact"/>
        <w:jc w:val="both"/>
        <w:rPr>
          <w:rFonts w:ascii="Arial" w:hAnsi="Arial" w:cs="Arial"/>
          <w:b/>
          <w:sz w:val="20"/>
          <w:szCs w:val="20"/>
        </w:rPr>
      </w:pPr>
      <w:r w:rsidRPr="00DF304F">
        <w:rPr>
          <w:rFonts w:ascii="Arial" w:hAnsi="Arial" w:cs="Arial"/>
          <w:b/>
          <w:sz w:val="20"/>
          <w:szCs w:val="20"/>
        </w:rPr>
        <w:t>Način izbire</w:t>
      </w:r>
      <w:r w:rsidR="00D833FC" w:rsidRPr="00DF304F">
        <w:rPr>
          <w:rFonts w:ascii="Arial" w:hAnsi="Arial" w:cs="Arial"/>
          <w:b/>
          <w:sz w:val="20"/>
          <w:szCs w:val="20"/>
        </w:rPr>
        <w:t xml:space="preserve"> operacij</w:t>
      </w:r>
    </w:p>
    <w:p w:rsidR="004E2A1A" w:rsidRPr="00DF304F" w:rsidRDefault="004E2A1A" w:rsidP="003A62F9">
      <w:pPr>
        <w:pStyle w:val="Default"/>
        <w:spacing w:line="260" w:lineRule="exact"/>
        <w:jc w:val="both"/>
        <w:rPr>
          <w:rFonts w:ascii="Arial" w:hAnsi="Arial" w:cs="Arial"/>
          <w:b/>
          <w:sz w:val="20"/>
          <w:szCs w:val="20"/>
        </w:rPr>
      </w:pPr>
    </w:p>
    <w:p w:rsidR="00D630D6" w:rsidRPr="00DF304F" w:rsidRDefault="00D630D6" w:rsidP="003A62F9">
      <w:pPr>
        <w:pStyle w:val="Default"/>
        <w:spacing w:line="260" w:lineRule="exact"/>
        <w:jc w:val="both"/>
        <w:rPr>
          <w:rFonts w:ascii="Arial" w:hAnsi="Arial" w:cs="Arial"/>
          <w:sz w:val="20"/>
          <w:szCs w:val="20"/>
        </w:rPr>
      </w:pPr>
      <w:r w:rsidRPr="00DF304F">
        <w:rPr>
          <w:rFonts w:ascii="Arial" w:hAnsi="Arial" w:cs="Arial"/>
          <w:sz w:val="20"/>
          <w:szCs w:val="20"/>
        </w:rPr>
        <w:t xml:space="preserve">Sredstva </w:t>
      </w:r>
      <w:r w:rsidR="00175240" w:rsidRPr="00DF304F">
        <w:rPr>
          <w:rFonts w:ascii="Arial" w:hAnsi="Arial" w:cs="Arial"/>
          <w:color w:val="auto"/>
          <w:sz w:val="20"/>
          <w:szCs w:val="20"/>
        </w:rPr>
        <w:t>programa SNV</w:t>
      </w:r>
      <w:r w:rsidRPr="00DF304F">
        <w:rPr>
          <w:rFonts w:ascii="Arial" w:hAnsi="Arial" w:cs="Arial"/>
          <w:sz w:val="20"/>
          <w:szCs w:val="20"/>
        </w:rPr>
        <w:t xml:space="preserve"> bodo resorji prejeli preko neposredne dodelitve, zaradi zakonskih pristojnosti s predmetnega področja. Določene vsebine (</w:t>
      </w:r>
      <w:r w:rsidR="00556712" w:rsidRPr="00DF304F">
        <w:rPr>
          <w:rFonts w:ascii="Arial" w:hAnsi="Arial" w:cs="Arial"/>
          <w:sz w:val="20"/>
          <w:szCs w:val="20"/>
        </w:rPr>
        <w:t>radikalizacija, zaščita žrtev trgovine z ljudi in njihova reintegracija</w:t>
      </w:r>
      <w:r w:rsidRPr="00DF304F">
        <w:rPr>
          <w:rFonts w:ascii="Arial" w:hAnsi="Arial" w:cs="Arial"/>
          <w:sz w:val="20"/>
          <w:szCs w:val="20"/>
        </w:rPr>
        <w:t>) bodo razdeljene na podlagi javnih razpisov.</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502CBB" w:rsidRDefault="00502CBB" w:rsidP="003A62F9">
      <w:pPr>
        <w:pStyle w:val="Default"/>
        <w:spacing w:line="260" w:lineRule="exact"/>
        <w:jc w:val="both"/>
        <w:rPr>
          <w:rFonts w:ascii="Arial" w:hAnsi="Arial" w:cs="Arial"/>
          <w:b/>
          <w:sz w:val="20"/>
          <w:szCs w:val="20"/>
        </w:rPr>
      </w:pPr>
    </w:p>
    <w:p w:rsidR="00D833FC" w:rsidRDefault="00D833FC" w:rsidP="003A62F9">
      <w:pPr>
        <w:pStyle w:val="Default"/>
        <w:spacing w:line="260" w:lineRule="exact"/>
        <w:jc w:val="both"/>
        <w:rPr>
          <w:rFonts w:ascii="Arial" w:hAnsi="Arial" w:cs="Arial"/>
          <w:b/>
          <w:sz w:val="20"/>
          <w:szCs w:val="20"/>
        </w:rPr>
      </w:pPr>
      <w:r w:rsidRPr="00DF304F">
        <w:rPr>
          <w:rFonts w:ascii="Arial" w:hAnsi="Arial" w:cs="Arial"/>
          <w:b/>
          <w:sz w:val="20"/>
          <w:szCs w:val="20"/>
        </w:rPr>
        <w:t>Ugotavljanje upravičenosti</w:t>
      </w:r>
    </w:p>
    <w:p w:rsidR="004E2A1A" w:rsidRPr="00DF304F" w:rsidRDefault="004E2A1A" w:rsidP="003A62F9">
      <w:pPr>
        <w:pStyle w:val="Default"/>
        <w:spacing w:line="260" w:lineRule="exact"/>
        <w:jc w:val="both"/>
        <w:rPr>
          <w:rFonts w:ascii="Arial" w:hAnsi="Arial" w:cs="Arial"/>
          <w:b/>
          <w:sz w:val="20"/>
          <w:szCs w:val="20"/>
        </w:rPr>
      </w:pPr>
    </w:p>
    <w:p w:rsidR="00D833FC" w:rsidRPr="00DF304F" w:rsidRDefault="000417EB" w:rsidP="003A62F9">
      <w:pPr>
        <w:pStyle w:val="Default"/>
        <w:spacing w:line="260" w:lineRule="exact"/>
        <w:jc w:val="both"/>
        <w:rPr>
          <w:rFonts w:ascii="Arial" w:hAnsi="Arial" w:cs="Arial"/>
          <w:sz w:val="20"/>
          <w:szCs w:val="20"/>
        </w:rPr>
      </w:pPr>
      <w:r w:rsidRPr="00DF304F">
        <w:rPr>
          <w:rFonts w:ascii="Arial" w:hAnsi="Arial" w:cs="Arial"/>
          <w:sz w:val="20"/>
          <w:szCs w:val="20"/>
        </w:rPr>
        <w:t>Ob upoštevanju predmeta vsake posamezne izbire</w:t>
      </w:r>
      <w:r w:rsidR="00D833FC" w:rsidRPr="00DF304F">
        <w:rPr>
          <w:rFonts w:ascii="Arial" w:hAnsi="Arial" w:cs="Arial"/>
          <w:sz w:val="20"/>
          <w:szCs w:val="20"/>
        </w:rPr>
        <w:t xml:space="preserve"> operacij se glede na relevantnost upošteva vsaj naslednje pogoje za ugotavljanje upravičenosti:</w:t>
      </w:r>
    </w:p>
    <w:p w:rsidR="00D833FC" w:rsidRPr="00DF304F" w:rsidRDefault="00D833FC" w:rsidP="004E2A1A">
      <w:pPr>
        <w:pStyle w:val="Default"/>
        <w:numPr>
          <w:ilvl w:val="0"/>
          <w:numId w:val="21"/>
        </w:numPr>
        <w:spacing w:line="260" w:lineRule="exact"/>
        <w:jc w:val="both"/>
        <w:rPr>
          <w:rFonts w:ascii="Arial" w:hAnsi="Arial" w:cs="Arial"/>
          <w:sz w:val="20"/>
          <w:szCs w:val="20"/>
        </w:rPr>
      </w:pPr>
      <w:r w:rsidRPr="00DF304F">
        <w:rPr>
          <w:rFonts w:ascii="Arial" w:hAnsi="Arial" w:cs="Arial"/>
          <w:sz w:val="20"/>
          <w:szCs w:val="20"/>
        </w:rPr>
        <w:lastRenderedPageBreak/>
        <w:t xml:space="preserve">usklajenost s </w:t>
      </w:r>
      <w:r w:rsidR="000417EB" w:rsidRPr="00DF304F">
        <w:rPr>
          <w:rFonts w:ascii="Arial" w:hAnsi="Arial" w:cs="Arial"/>
          <w:sz w:val="20"/>
          <w:szCs w:val="20"/>
        </w:rPr>
        <w:t>posebnim</w:t>
      </w:r>
      <w:r w:rsidRPr="00DF304F">
        <w:rPr>
          <w:rFonts w:ascii="Arial" w:hAnsi="Arial" w:cs="Arial"/>
          <w:sz w:val="20"/>
          <w:szCs w:val="20"/>
        </w:rPr>
        <w:t xml:space="preserve"> ciljem SO</w:t>
      </w:r>
      <w:r w:rsidR="005804C1" w:rsidRPr="00DF304F">
        <w:rPr>
          <w:rFonts w:ascii="Arial" w:hAnsi="Arial" w:cs="Arial"/>
          <w:sz w:val="20"/>
          <w:szCs w:val="20"/>
        </w:rPr>
        <w:t>3</w:t>
      </w:r>
      <w:r w:rsidRPr="00DF304F">
        <w:rPr>
          <w:rFonts w:ascii="Arial" w:hAnsi="Arial" w:cs="Arial"/>
          <w:sz w:val="20"/>
          <w:szCs w:val="20"/>
        </w:rPr>
        <w:t>, področji uporabe podpore</w:t>
      </w:r>
      <w:r w:rsidRPr="00DF304F">
        <w:t xml:space="preserve"> </w:t>
      </w:r>
      <w:r w:rsidRPr="00DF304F">
        <w:rPr>
          <w:rFonts w:ascii="Arial" w:hAnsi="Arial" w:cs="Arial"/>
          <w:sz w:val="20"/>
          <w:szCs w:val="20"/>
        </w:rPr>
        <w:t>ter izv</w:t>
      </w:r>
      <w:r w:rsidR="000417EB" w:rsidRPr="00DF304F">
        <w:rPr>
          <w:rFonts w:ascii="Arial" w:hAnsi="Arial" w:cs="Arial"/>
          <w:sz w:val="20"/>
          <w:szCs w:val="20"/>
        </w:rPr>
        <w:t>edbenimi ukre</w:t>
      </w:r>
      <w:r w:rsidR="00062DB6">
        <w:rPr>
          <w:rFonts w:ascii="Arial" w:hAnsi="Arial" w:cs="Arial"/>
          <w:sz w:val="20"/>
          <w:szCs w:val="20"/>
        </w:rPr>
        <w:t>pi, ki jih določa Uredba 2021/11</w:t>
      </w:r>
      <w:r w:rsidR="000417EB" w:rsidRPr="00DF304F">
        <w:rPr>
          <w:rFonts w:ascii="Arial" w:hAnsi="Arial" w:cs="Arial"/>
          <w:sz w:val="20"/>
          <w:szCs w:val="20"/>
        </w:rPr>
        <w:t>48/EU</w:t>
      </w:r>
      <w:r w:rsidRPr="00DF304F">
        <w:rPr>
          <w:rFonts w:ascii="Arial" w:hAnsi="Arial" w:cs="Arial"/>
          <w:sz w:val="20"/>
          <w:szCs w:val="20"/>
        </w:rPr>
        <w:t xml:space="preserve">, </w:t>
      </w:r>
    </w:p>
    <w:p w:rsidR="00D833FC" w:rsidRPr="00DF304F" w:rsidRDefault="00D833FC" w:rsidP="004E2A1A">
      <w:pPr>
        <w:pStyle w:val="Default"/>
        <w:numPr>
          <w:ilvl w:val="0"/>
          <w:numId w:val="21"/>
        </w:numPr>
        <w:spacing w:line="260" w:lineRule="exact"/>
        <w:jc w:val="both"/>
        <w:rPr>
          <w:rFonts w:ascii="Arial" w:hAnsi="Arial" w:cs="Arial"/>
          <w:sz w:val="20"/>
          <w:szCs w:val="20"/>
        </w:rPr>
      </w:pPr>
      <w:r w:rsidRPr="00DF304F">
        <w:rPr>
          <w:rFonts w:ascii="Arial" w:hAnsi="Arial" w:cs="Arial"/>
          <w:sz w:val="20"/>
          <w:szCs w:val="20"/>
        </w:rPr>
        <w:t>usklajenost z akcijskim načrtom programa SNV,</w:t>
      </w:r>
    </w:p>
    <w:p w:rsidR="00D833FC" w:rsidRPr="00DF304F" w:rsidRDefault="00D833FC" w:rsidP="004E2A1A">
      <w:pPr>
        <w:pStyle w:val="Default"/>
        <w:numPr>
          <w:ilvl w:val="0"/>
          <w:numId w:val="21"/>
        </w:numPr>
        <w:spacing w:line="260" w:lineRule="exact"/>
        <w:jc w:val="both"/>
        <w:rPr>
          <w:rFonts w:ascii="Arial" w:hAnsi="Arial" w:cs="Arial"/>
          <w:color w:val="auto"/>
          <w:sz w:val="20"/>
          <w:szCs w:val="20"/>
        </w:rPr>
      </w:pPr>
      <w:r w:rsidRPr="00DF304F">
        <w:rPr>
          <w:rFonts w:ascii="Arial" w:hAnsi="Arial" w:cs="Arial"/>
          <w:color w:val="auto"/>
          <w:sz w:val="20"/>
          <w:szCs w:val="20"/>
        </w:rPr>
        <w:t>obdobje upravičenosti za črpanje sredstev iz SNV od 1. 1. 2021 do 31. 12. 2029,</w:t>
      </w:r>
    </w:p>
    <w:p w:rsidR="00D833FC" w:rsidRPr="00DF304F" w:rsidRDefault="00D833FC" w:rsidP="004E2A1A">
      <w:pPr>
        <w:pStyle w:val="Default"/>
        <w:numPr>
          <w:ilvl w:val="0"/>
          <w:numId w:val="21"/>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doseganje rezultatov, in kjer je to relevantno, kazalnikov učinka in rezultata za </w:t>
      </w:r>
      <w:r w:rsidR="000417EB" w:rsidRPr="00DF304F">
        <w:rPr>
          <w:rFonts w:ascii="Arial" w:hAnsi="Arial" w:cs="Arial"/>
          <w:color w:val="auto"/>
          <w:sz w:val="20"/>
          <w:szCs w:val="20"/>
        </w:rPr>
        <w:t>posebni</w:t>
      </w:r>
      <w:r w:rsidRPr="00DF304F">
        <w:rPr>
          <w:rFonts w:ascii="Arial" w:hAnsi="Arial" w:cs="Arial"/>
          <w:color w:val="auto"/>
          <w:sz w:val="20"/>
          <w:szCs w:val="20"/>
        </w:rPr>
        <w:t xml:space="preserve"> cilj SO</w:t>
      </w:r>
      <w:r w:rsidR="005804C1" w:rsidRPr="00DF304F">
        <w:rPr>
          <w:rFonts w:ascii="Arial" w:hAnsi="Arial" w:cs="Arial"/>
          <w:color w:val="auto"/>
          <w:sz w:val="20"/>
          <w:szCs w:val="20"/>
        </w:rPr>
        <w:t>3</w:t>
      </w:r>
      <w:r w:rsidRPr="00DF304F">
        <w:rPr>
          <w:rFonts w:ascii="Arial" w:hAnsi="Arial" w:cs="Arial"/>
          <w:color w:val="auto"/>
          <w:sz w:val="20"/>
          <w:szCs w:val="20"/>
        </w:rPr>
        <w:t>.</w:t>
      </w:r>
    </w:p>
    <w:p w:rsidR="00A6164D" w:rsidRDefault="00A6164D" w:rsidP="003A62F9">
      <w:pPr>
        <w:pStyle w:val="Default"/>
        <w:spacing w:line="260" w:lineRule="exact"/>
        <w:jc w:val="both"/>
        <w:rPr>
          <w:rFonts w:ascii="Arial" w:hAnsi="Arial" w:cs="Arial"/>
          <w:b/>
          <w:sz w:val="20"/>
          <w:szCs w:val="20"/>
        </w:rPr>
      </w:pPr>
    </w:p>
    <w:p w:rsidR="004E2A1A" w:rsidRDefault="004E2A1A" w:rsidP="003A62F9">
      <w:pPr>
        <w:pStyle w:val="Default"/>
        <w:spacing w:line="260" w:lineRule="exact"/>
        <w:jc w:val="both"/>
        <w:rPr>
          <w:rFonts w:ascii="Arial" w:hAnsi="Arial" w:cs="Arial"/>
          <w:b/>
          <w:sz w:val="20"/>
          <w:szCs w:val="20"/>
        </w:rPr>
      </w:pPr>
    </w:p>
    <w:p w:rsidR="00D833FC" w:rsidRDefault="00D833FC" w:rsidP="003A62F9">
      <w:pPr>
        <w:pStyle w:val="Default"/>
        <w:spacing w:line="260" w:lineRule="exact"/>
        <w:jc w:val="both"/>
        <w:rPr>
          <w:rFonts w:ascii="Arial" w:hAnsi="Arial" w:cs="Arial"/>
          <w:b/>
          <w:sz w:val="20"/>
          <w:szCs w:val="20"/>
        </w:rPr>
      </w:pPr>
      <w:r w:rsidRPr="00DF304F">
        <w:rPr>
          <w:rFonts w:ascii="Arial" w:hAnsi="Arial" w:cs="Arial"/>
          <w:b/>
          <w:sz w:val="20"/>
          <w:szCs w:val="20"/>
        </w:rPr>
        <w:t>Merila za ocenjevanje</w:t>
      </w:r>
    </w:p>
    <w:p w:rsidR="004E2A1A" w:rsidRPr="00DF304F" w:rsidRDefault="004E2A1A" w:rsidP="003A62F9">
      <w:pPr>
        <w:pStyle w:val="Default"/>
        <w:spacing w:line="260" w:lineRule="exact"/>
        <w:jc w:val="both"/>
        <w:rPr>
          <w:rFonts w:ascii="Arial" w:hAnsi="Arial" w:cs="Arial"/>
          <w:b/>
          <w:sz w:val="20"/>
          <w:szCs w:val="20"/>
        </w:rPr>
      </w:pPr>
    </w:p>
    <w:p w:rsidR="00D833FC" w:rsidRDefault="00D833FC" w:rsidP="003A62F9">
      <w:pPr>
        <w:pStyle w:val="Default"/>
        <w:spacing w:line="260" w:lineRule="exact"/>
        <w:jc w:val="both"/>
        <w:rPr>
          <w:rFonts w:ascii="Arial" w:hAnsi="Arial" w:cs="Arial"/>
          <w:sz w:val="20"/>
          <w:szCs w:val="20"/>
        </w:rPr>
      </w:pPr>
      <w:r w:rsidRPr="00DF304F">
        <w:rPr>
          <w:rFonts w:ascii="Arial" w:hAnsi="Arial" w:cs="Arial"/>
          <w:sz w:val="20"/>
          <w:szCs w:val="20"/>
        </w:rPr>
        <w:t xml:space="preserve">Ob upoštevanju ciljev posameznega programa, </w:t>
      </w:r>
      <w:r w:rsidR="000417EB" w:rsidRPr="00DF304F">
        <w:rPr>
          <w:rFonts w:ascii="Arial" w:hAnsi="Arial" w:cs="Arial"/>
          <w:sz w:val="20"/>
          <w:szCs w:val="20"/>
        </w:rPr>
        <w:t>posebnega</w:t>
      </w:r>
      <w:r w:rsidRPr="00DF304F">
        <w:rPr>
          <w:rFonts w:ascii="Arial" w:hAnsi="Arial" w:cs="Arial"/>
          <w:sz w:val="20"/>
          <w:szCs w:val="20"/>
        </w:rPr>
        <w:t xml:space="preserve"> cilja, izvedbenih ukrepov na eni stani in prioritet, ciljev in</w:t>
      </w:r>
      <w:r w:rsidR="000417EB" w:rsidRPr="00DF304F">
        <w:rPr>
          <w:rFonts w:ascii="Arial" w:hAnsi="Arial" w:cs="Arial"/>
          <w:sz w:val="20"/>
          <w:szCs w:val="20"/>
        </w:rPr>
        <w:t xml:space="preserve"> predmeta vsake posamezne izbire</w:t>
      </w:r>
      <w:r w:rsidRPr="00DF304F">
        <w:rPr>
          <w:rFonts w:ascii="Arial" w:hAnsi="Arial" w:cs="Arial"/>
          <w:sz w:val="20"/>
          <w:szCs w:val="20"/>
        </w:rPr>
        <w:t xml:space="preserve"> operacij na drugi strani, se bodo operacije ocenjevale s spodaj navedenimi merili (delno ali v celoti, kot je primerno za operacijo):</w:t>
      </w:r>
    </w:p>
    <w:p w:rsidR="004E2A1A" w:rsidRPr="00DF304F" w:rsidRDefault="004E2A1A" w:rsidP="003A62F9">
      <w:pPr>
        <w:pStyle w:val="Default"/>
        <w:spacing w:line="260" w:lineRule="exact"/>
        <w:jc w:val="both"/>
        <w:rPr>
          <w:rFonts w:ascii="Arial" w:hAnsi="Arial" w:cs="Arial"/>
          <w:sz w:val="20"/>
          <w:szCs w:val="20"/>
        </w:rPr>
      </w:pPr>
    </w:p>
    <w:p w:rsidR="00D833FC" w:rsidRPr="00D82BE9" w:rsidRDefault="00D833FC" w:rsidP="003A62F9">
      <w:pPr>
        <w:pStyle w:val="Default"/>
        <w:numPr>
          <w:ilvl w:val="0"/>
          <w:numId w:val="22"/>
        </w:numPr>
        <w:spacing w:line="260" w:lineRule="exact"/>
        <w:jc w:val="both"/>
        <w:rPr>
          <w:rFonts w:ascii="Arial" w:hAnsi="Arial" w:cs="Arial"/>
          <w:b/>
          <w:color w:val="auto"/>
          <w:sz w:val="20"/>
          <w:szCs w:val="20"/>
        </w:rPr>
      </w:pPr>
      <w:r w:rsidRPr="00D82BE9">
        <w:rPr>
          <w:rFonts w:ascii="Arial" w:hAnsi="Arial" w:cs="Arial"/>
          <w:b/>
          <w:color w:val="auto"/>
          <w:sz w:val="20"/>
          <w:szCs w:val="20"/>
        </w:rPr>
        <w:t>Ustrezna utemeljitev načina dodelitve oz. izbira upravičenca za neposredno dodelitev sredstev</w:t>
      </w:r>
    </w:p>
    <w:p w:rsidR="00D833FC" w:rsidRPr="00DF304F" w:rsidRDefault="00D833FC" w:rsidP="003A62F9">
      <w:pPr>
        <w:pStyle w:val="Default"/>
        <w:spacing w:line="260" w:lineRule="exact"/>
        <w:jc w:val="both"/>
        <w:rPr>
          <w:rFonts w:ascii="Arial" w:hAnsi="Arial" w:cs="Arial"/>
          <w:color w:val="auto"/>
          <w:sz w:val="20"/>
          <w:szCs w:val="20"/>
        </w:rPr>
      </w:pPr>
    </w:p>
    <w:p w:rsidR="00D833FC" w:rsidRPr="00DF304F" w:rsidRDefault="00D833FC" w:rsidP="003A62F9">
      <w:pPr>
        <w:pStyle w:val="Default"/>
        <w:numPr>
          <w:ilvl w:val="0"/>
          <w:numId w:val="22"/>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Ustreznost operacije </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Utemeljitev problema, priložnosti ali potreb je ustrezna in skladna z namenom in cilji operacije/javnega razpisa,</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predstavlja nadaljevanje/nadgradnjo predhodnih aktivnosti, operacij ali iniciativ upravičenca/prijavitelja ali drugih organizacij,</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vključuje inovativne vsebine,</w:t>
      </w:r>
    </w:p>
    <w:p w:rsidR="00D833FC"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rešuje potrebe ali izzive ranljivih skupin.</w:t>
      </w:r>
    </w:p>
    <w:p w:rsidR="004E2A1A" w:rsidRPr="00D82BE9" w:rsidRDefault="004E2A1A" w:rsidP="004E2A1A">
      <w:pPr>
        <w:pStyle w:val="Default"/>
        <w:spacing w:line="260" w:lineRule="exact"/>
        <w:jc w:val="both"/>
        <w:rPr>
          <w:rFonts w:ascii="Arial" w:hAnsi="Arial" w:cs="Arial"/>
          <w:color w:val="auto"/>
          <w:sz w:val="20"/>
          <w:szCs w:val="20"/>
        </w:rPr>
      </w:pPr>
    </w:p>
    <w:p w:rsidR="00D833FC" w:rsidRPr="00DF304F" w:rsidRDefault="00D833FC" w:rsidP="003A62F9">
      <w:pPr>
        <w:pStyle w:val="Default"/>
        <w:numPr>
          <w:ilvl w:val="0"/>
          <w:numId w:val="22"/>
        </w:numPr>
        <w:spacing w:line="260" w:lineRule="exact"/>
        <w:jc w:val="both"/>
        <w:rPr>
          <w:rFonts w:ascii="Arial" w:hAnsi="Arial" w:cs="Arial"/>
          <w:b/>
          <w:color w:val="auto"/>
          <w:sz w:val="20"/>
          <w:szCs w:val="20"/>
        </w:rPr>
      </w:pPr>
      <w:r w:rsidRPr="00DF304F">
        <w:rPr>
          <w:rFonts w:ascii="Arial" w:hAnsi="Arial" w:cs="Arial"/>
          <w:b/>
          <w:color w:val="auto"/>
          <w:sz w:val="20"/>
          <w:szCs w:val="20"/>
        </w:rPr>
        <w:t>Stroškovna učinkovitost</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skladni s programom, uredbami za sklade ali drugimi uredbami za posebna področja,</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realno ocenjeni in razporejeni po letih,</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potrebni za izvedbo aktivnosti in doseg zastavljenih ciljev,</w:t>
      </w:r>
    </w:p>
    <w:p w:rsidR="00D833FC"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povezani investicijami v opremo in neopredmetena sredstva so nujno potrebni za doseganje ciljev operacije.</w:t>
      </w:r>
    </w:p>
    <w:p w:rsidR="004E2A1A" w:rsidRPr="00D82BE9" w:rsidRDefault="004E2A1A" w:rsidP="004E2A1A">
      <w:pPr>
        <w:pStyle w:val="Default"/>
        <w:spacing w:line="260" w:lineRule="exact"/>
        <w:jc w:val="both"/>
        <w:rPr>
          <w:rFonts w:ascii="Arial" w:hAnsi="Arial" w:cs="Arial"/>
          <w:color w:val="auto"/>
          <w:sz w:val="20"/>
          <w:szCs w:val="20"/>
        </w:rPr>
      </w:pPr>
    </w:p>
    <w:p w:rsidR="00D833FC" w:rsidRPr="00DF304F" w:rsidRDefault="00D833FC" w:rsidP="003A62F9">
      <w:pPr>
        <w:pStyle w:val="Default"/>
        <w:numPr>
          <w:ilvl w:val="0"/>
          <w:numId w:val="22"/>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Izvedljivost operacije </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Načrtovane aktivnosti so ustrezne glede na zastavljene cilje,</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načrtovane aktivnosti so ustrezne glede na človeške in organizacijske vire upravičenca,</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prepoznana so kritična tveganja in ukrepi za njihovo odpravo,</w:t>
      </w:r>
    </w:p>
    <w:p w:rsidR="00D833FC"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strategija komuniciranja je povezana s cilji operacije in je izvedljiva.</w:t>
      </w:r>
    </w:p>
    <w:p w:rsidR="004E2A1A" w:rsidRPr="00D82BE9" w:rsidRDefault="004E2A1A" w:rsidP="004E2A1A">
      <w:pPr>
        <w:pStyle w:val="Default"/>
        <w:spacing w:line="260" w:lineRule="exact"/>
        <w:jc w:val="both"/>
        <w:rPr>
          <w:rFonts w:ascii="Arial" w:hAnsi="Arial" w:cs="Arial"/>
          <w:color w:val="auto"/>
          <w:sz w:val="20"/>
          <w:szCs w:val="20"/>
        </w:rPr>
      </w:pPr>
    </w:p>
    <w:p w:rsidR="00D833FC" w:rsidRPr="00DF304F" w:rsidRDefault="00D833FC" w:rsidP="003A62F9">
      <w:pPr>
        <w:pStyle w:val="Default"/>
        <w:numPr>
          <w:ilvl w:val="0"/>
          <w:numId w:val="22"/>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Usposobljenost za izvedbo operacije </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V operaciji so javno opredeljene naloge upravičenca/prijavitelja in partnerjev, pridruženih partnerjev ali lokalne skupnosti (v primeru partnerstva),</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zagotovljena je tehnična sposobnost upravičenca/prijavitelja za izvedbo aktivnosti,</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upravičenec/prijavitelj zagotavlja ustrezno število oseb za izvedbo aktivnosti,</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upravičenec/prijavitelj zagotavlja ustrezno usposobljene osebe za izvedbo v določenem času,</w:t>
      </w:r>
    </w:p>
    <w:p w:rsidR="00D833FC" w:rsidRPr="00DF304F"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upravičenec/prijavitelj izkazuje reference za izvedbo aktivnosti,</w:t>
      </w:r>
    </w:p>
    <w:p w:rsidR="00D833FC" w:rsidRDefault="00D833FC" w:rsidP="003A62F9">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upravičenec/prijavitelj izkazuje reference za vodenje operacije.</w:t>
      </w:r>
    </w:p>
    <w:p w:rsidR="004E2A1A" w:rsidRPr="00D82BE9" w:rsidRDefault="004E2A1A" w:rsidP="004E2A1A">
      <w:pPr>
        <w:pStyle w:val="Default"/>
        <w:spacing w:line="260" w:lineRule="exact"/>
        <w:jc w:val="both"/>
        <w:rPr>
          <w:rFonts w:ascii="Arial" w:hAnsi="Arial" w:cs="Arial"/>
          <w:color w:val="auto"/>
          <w:sz w:val="20"/>
          <w:szCs w:val="20"/>
        </w:rPr>
      </w:pPr>
    </w:p>
    <w:p w:rsidR="00D833FC" w:rsidRPr="00BF2F4D" w:rsidRDefault="00D833FC" w:rsidP="003A62F9">
      <w:pPr>
        <w:pStyle w:val="Default"/>
        <w:numPr>
          <w:ilvl w:val="0"/>
          <w:numId w:val="22"/>
        </w:numPr>
        <w:spacing w:line="260" w:lineRule="exact"/>
        <w:jc w:val="both"/>
        <w:rPr>
          <w:rFonts w:ascii="Arial" w:hAnsi="Arial" w:cs="Arial"/>
          <w:b/>
          <w:color w:val="auto"/>
          <w:sz w:val="20"/>
          <w:szCs w:val="20"/>
        </w:rPr>
      </w:pPr>
      <w:r w:rsidRPr="00BF2F4D">
        <w:rPr>
          <w:rFonts w:ascii="Arial" w:hAnsi="Arial" w:cs="Arial"/>
          <w:b/>
          <w:color w:val="auto"/>
          <w:sz w:val="20"/>
          <w:szCs w:val="20"/>
        </w:rPr>
        <w:t xml:space="preserve">Zagotavljanje trajnosti </w:t>
      </w:r>
    </w:p>
    <w:p w:rsidR="00D833FC" w:rsidRPr="00DF304F" w:rsidRDefault="00D833FC" w:rsidP="003A62F9">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Operacija bo imela zagotovljena sredstva za nadaljevanje aktivnosti,</w:t>
      </w:r>
    </w:p>
    <w:p w:rsidR="00D833FC" w:rsidRPr="00DF304F" w:rsidRDefault="00D833FC" w:rsidP="003A62F9">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ustvarjena delovna mesta, finančni in tehnični pogoji omogočajo nadaljevanje aktivnosti tudi po zaključku operacije,</w:t>
      </w:r>
    </w:p>
    <w:p w:rsidR="002213B4" w:rsidRDefault="00D833FC" w:rsidP="002213B4">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pridobljena znanja bodo osebe uporabljale tudi po zaključku operacije,</w:t>
      </w:r>
    </w:p>
    <w:p w:rsidR="00D833FC" w:rsidRPr="002213B4" w:rsidRDefault="00D833FC" w:rsidP="002213B4">
      <w:pPr>
        <w:pStyle w:val="Default"/>
        <w:numPr>
          <w:ilvl w:val="0"/>
          <w:numId w:val="6"/>
        </w:numPr>
        <w:spacing w:line="260" w:lineRule="exact"/>
        <w:jc w:val="both"/>
        <w:rPr>
          <w:rFonts w:ascii="Arial" w:hAnsi="Arial" w:cs="Arial"/>
          <w:color w:val="auto"/>
          <w:sz w:val="20"/>
          <w:szCs w:val="20"/>
        </w:rPr>
      </w:pPr>
      <w:r w:rsidRPr="002213B4">
        <w:rPr>
          <w:rFonts w:ascii="Arial" w:hAnsi="Arial" w:cs="Arial"/>
          <w:color w:val="auto"/>
          <w:sz w:val="20"/>
          <w:szCs w:val="20"/>
        </w:rPr>
        <w:lastRenderedPageBreak/>
        <w:t>pridobljena oprema in neopredmetena sredstva bodo v uporabi še 5 let po zaključku operacije (za isti namen),</w:t>
      </w:r>
      <w:r w:rsidR="002213B4" w:rsidRPr="002213B4">
        <w:rPr>
          <w:rFonts w:ascii="Arial" w:hAnsi="Arial" w:cs="Arial"/>
          <w:color w:val="auto"/>
          <w:sz w:val="20"/>
          <w:szCs w:val="20"/>
        </w:rPr>
        <w:t xml:space="preserve"> </w:t>
      </w:r>
      <w:r w:rsidR="002213B4" w:rsidRPr="002213B4">
        <w:rPr>
          <w:rFonts w:ascii="Arial" w:hAnsi="Arial" w:cs="Arial"/>
          <w:color w:val="auto"/>
          <w:sz w:val="20"/>
          <w:szCs w:val="20"/>
        </w:rPr>
        <w:t>razen v primeru odpisa (zaradi kraje, izgube, nesmotrnosti popravila ipd.),</w:t>
      </w:r>
    </w:p>
    <w:p w:rsidR="00D833FC" w:rsidRPr="00DF304F" w:rsidRDefault="00D833FC" w:rsidP="003A62F9">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možnost prenosa učinkov in rezultatov operacije na druga geografska področja, dejavnosti ali ciljne skupine.</w:t>
      </w:r>
    </w:p>
    <w:p w:rsidR="0037105C" w:rsidRDefault="0037105C" w:rsidP="003A62F9">
      <w:pPr>
        <w:pStyle w:val="Default"/>
        <w:spacing w:line="260" w:lineRule="exact"/>
        <w:jc w:val="both"/>
        <w:rPr>
          <w:rFonts w:ascii="Arial" w:hAnsi="Arial" w:cs="Arial"/>
          <w:b/>
          <w:sz w:val="20"/>
          <w:szCs w:val="20"/>
        </w:rPr>
      </w:pPr>
    </w:p>
    <w:p w:rsidR="004E2A1A" w:rsidRPr="00DF304F" w:rsidRDefault="004E2A1A" w:rsidP="003A62F9">
      <w:pPr>
        <w:pStyle w:val="Default"/>
        <w:spacing w:line="260" w:lineRule="exact"/>
        <w:jc w:val="both"/>
        <w:rPr>
          <w:rFonts w:ascii="Arial" w:hAnsi="Arial" w:cs="Arial"/>
          <w:b/>
          <w:sz w:val="20"/>
          <w:szCs w:val="20"/>
        </w:rPr>
      </w:pPr>
    </w:p>
    <w:p w:rsidR="0037105C" w:rsidRPr="008606FA" w:rsidRDefault="008606FA" w:rsidP="00A6164D">
      <w:pPr>
        <w:pStyle w:val="Naslov1"/>
      </w:pPr>
      <w:bookmarkStart w:id="9" w:name="_Toc127196283"/>
      <w:r>
        <w:t>5.3</w:t>
      </w:r>
      <w:r w:rsidR="00401173" w:rsidRPr="008606FA">
        <w:t xml:space="preserve"> </w:t>
      </w:r>
      <w:r w:rsidR="0037105C" w:rsidRPr="008606FA">
        <w:t>INSTRUMENT ZA FINANČNO PODPORO ZA UPRAVLJANJE MEJA IN VIZUMSKO POLITIKO V OKVIRU SKLADA ZA INTEGRIRANO UPRAVLJANJE MEJA</w:t>
      </w:r>
      <w:bookmarkEnd w:id="9"/>
    </w:p>
    <w:p w:rsidR="004E2A1A" w:rsidRPr="00DF304F" w:rsidRDefault="002417C5" w:rsidP="004E2A1A">
      <w:pPr>
        <w:pStyle w:val="Brezrazmikov"/>
        <w:spacing w:line="260" w:lineRule="exact"/>
        <w:jc w:val="both"/>
        <w:rPr>
          <w:rFonts w:ascii="Arial" w:hAnsi="Arial" w:cs="Arial"/>
          <w:sz w:val="20"/>
          <w:szCs w:val="20"/>
          <w:lang w:val="sl-SI"/>
        </w:rPr>
      </w:pPr>
      <w:r w:rsidRPr="00DF304F">
        <w:rPr>
          <w:rFonts w:ascii="Arial" w:hAnsi="Arial" w:cs="Arial"/>
          <w:sz w:val="20"/>
          <w:szCs w:val="20"/>
          <w:lang w:val="sl-SI"/>
        </w:rPr>
        <w:t xml:space="preserve">Instrument za finančno podporo za upravljanje meja in vizumsko politiko 2021-2027 prispeva k naslednjima </w:t>
      </w:r>
      <w:r w:rsidR="000417EB" w:rsidRPr="00DF304F">
        <w:rPr>
          <w:rFonts w:ascii="Arial" w:hAnsi="Arial" w:cs="Arial"/>
          <w:sz w:val="20"/>
          <w:szCs w:val="20"/>
          <w:lang w:val="sl-SI"/>
        </w:rPr>
        <w:t>posebnima</w:t>
      </w:r>
      <w:r w:rsidRPr="00DF304F">
        <w:rPr>
          <w:rFonts w:ascii="Arial" w:hAnsi="Arial" w:cs="Arial"/>
          <w:sz w:val="20"/>
          <w:szCs w:val="20"/>
          <w:lang w:val="sl-SI"/>
        </w:rPr>
        <w:t xml:space="preserve"> ciljema (SO):</w:t>
      </w:r>
    </w:p>
    <w:p w:rsidR="002417C5" w:rsidRPr="00DF304F" w:rsidRDefault="002417C5" w:rsidP="004E2A1A">
      <w:pPr>
        <w:pStyle w:val="Brezrazmikov"/>
        <w:numPr>
          <w:ilvl w:val="0"/>
          <w:numId w:val="23"/>
        </w:numPr>
        <w:spacing w:line="260" w:lineRule="exact"/>
        <w:jc w:val="both"/>
        <w:rPr>
          <w:rFonts w:ascii="Arial" w:hAnsi="Arial" w:cs="Arial"/>
          <w:sz w:val="20"/>
          <w:szCs w:val="20"/>
          <w:lang w:val="sl-SI"/>
        </w:rPr>
      </w:pPr>
      <w:r w:rsidRPr="00DF304F">
        <w:rPr>
          <w:rFonts w:ascii="Arial" w:hAnsi="Arial" w:cs="Arial"/>
          <w:sz w:val="20"/>
          <w:szCs w:val="20"/>
          <w:lang w:val="sl-SI"/>
        </w:rPr>
        <w:t>SO1: podpirati učinkovito evropsko integrirano upravljanje meja na zunanjih mejah, ki ga izvaja evropska mejna in obalna straža, kot skupno odgovornost Evropske agencije za mejno in obalno stražo ter nacionalnih organov, odgovornih za upravljanje meja, da bi se olajšala zakonita prehajanja meje, preprečevala in odkrivala nezakonito priseljevanje in čezmejni kriminal ter učinkovito upravljali migracijski tokovi;</w:t>
      </w:r>
    </w:p>
    <w:p w:rsidR="002417C5" w:rsidRPr="00DF304F" w:rsidRDefault="002417C5" w:rsidP="004E2A1A">
      <w:pPr>
        <w:pStyle w:val="Brezrazmikov"/>
        <w:numPr>
          <w:ilvl w:val="0"/>
          <w:numId w:val="23"/>
        </w:numPr>
        <w:spacing w:line="260" w:lineRule="exact"/>
        <w:jc w:val="both"/>
        <w:rPr>
          <w:rFonts w:ascii="Arial" w:hAnsi="Arial" w:cs="Arial"/>
          <w:sz w:val="20"/>
          <w:szCs w:val="20"/>
          <w:lang w:val="sl-SI"/>
        </w:rPr>
      </w:pPr>
      <w:r w:rsidRPr="00DF304F">
        <w:rPr>
          <w:rFonts w:ascii="Arial" w:hAnsi="Arial" w:cs="Arial"/>
          <w:sz w:val="20"/>
          <w:szCs w:val="20"/>
          <w:lang w:val="sl-SI"/>
        </w:rPr>
        <w:t xml:space="preserve">SO2: podpirati skupno vizumsko politiko za zagotovitev </w:t>
      </w:r>
      <w:proofErr w:type="spellStart"/>
      <w:r w:rsidRPr="00DF304F">
        <w:rPr>
          <w:rFonts w:ascii="Arial" w:hAnsi="Arial" w:cs="Arial"/>
          <w:sz w:val="20"/>
          <w:szCs w:val="20"/>
          <w:lang w:val="sl-SI"/>
        </w:rPr>
        <w:t>harmoniziranega</w:t>
      </w:r>
      <w:proofErr w:type="spellEnd"/>
      <w:r w:rsidRPr="00DF304F">
        <w:rPr>
          <w:rFonts w:ascii="Arial" w:hAnsi="Arial" w:cs="Arial"/>
          <w:sz w:val="20"/>
          <w:szCs w:val="20"/>
          <w:lang w:val="sl-SI"/>
        </w:rPr>
        <w:t xml:space="preserve"> pristopa zvezi z izdajanjem vizumov in za olajšanje zakonitega potovanja, hkrati pa pomagati preprečevati migracijska in varnostna tveganja.</w:t>
      </w:r>
    </w:p>
    <w:p w:rsidR="004E2A1A" w:rsidRDefault="004E2A1A" w:rsidP="004E2A1A">
      <w:pPr>
        <w:pStyle w:val="Brezrazmikov"/>
        <w:spacing w:line="260" w:lineRule="exact"/>
        <w:jc w:val="both"/>
        <w:rPr>
          <w:rFonts w:ascii="Arial" w:hAnsi="Arial" w:cs="Arial"/>
          <w:sz w:val="20"/>
          <w:szCs w:val="20"/>
          <w:lang w:val="sl-SI"/>
        </w:rPr>
      </w:pPr>
    </w:p>
    <w:p w:rsidR="002417C5" w:rsidRDefault="002417C5" w:rsidP="004E2A1A">
      <w:pPr>
        <w:pStyle w:val="Brezrazmikov"/>
        <w:spacing w:line="260" w:lineRule="exact"/>
        <w:jc w:val="both"/>
        <w:rPr>
          <w:rFonts w:ascii="Arial" w:hAnsi="Arial" w:cs="Arial"/>
          <w:sz w:val="20"/>
          <w:szCs w:val="20"/>
          <w:lang w:val="sl-SI"/>
        </w:rPr>
      </w:pPr>
      <w:r w:rsidRPr="00DF304F">
        <w:rPr>
          <w:rFonts w:ascii="Arial" w:hAnsi="Arial" w:cs="Arial"/>
          <w:sz w:val="20"/>
          <w:szCs w:val="20"/>
          <w:lang w:val="sl-SI"/>
        </w:rPr>
        <w:t xml:space="preserve">S </w:t>
      </w:r>
      <w:r w:rsidR="000417EB" w:rsidRPr="00DF304F">
        <w:rPr>
          <w:rFonts w:ascii="Arial" w:hAnsi="Arial" w:cs="Arial"/>
          <w:sz w:val="20"/>
          <w:szCs w:val="20"/>
          <w:lang w:val="sl-SI"/>
        </w:rPr>
        <w:t>posebnima</w:t>
      </w:r>
      <w:r w:rsidRPr="00DF304F">
        <w:rPr>
          <w:rFonts w:ascii="Arial" w:hAnsi="Arial" w:cs="Arial"/>
          <w:sz w:val="20"/>
          <w:szCs w:val="20"/>
          <w:lang w:val="sl-SI"/>
        </w:rPr>
        <w:t xml:space="preserve"> ciljema so povezani stroški operativne podpore, zato je ta sestavni del programa</w:t>
      </w:r>
      <w:r w:rsidR="00DD2423" w:rsidRPr="00DF304F">
        <w:rPr>
          <w:rFonts w:ascii="Arial" w:hAnsi="Arial" w:cs="Arial"/>
          <w:sz w:val="20"/>
          <w:szCs w:val="20"/>
          <w:lang w:val="sl-SI"/>
        </w:rPr>
        <w:t xml:space="preserve"> IUMV</w:t>
      </w:r>
      <w:r w:rsidRPr="00DF304F">
        <w:rPr>
          <w:rFonts w:ascii="Arial" w:hAnsi="Arial" w:cs="Arial"/>
          <w:sz w:val="20"/>
          <w:szCs w:val="20"/>
          <w:lang w:val="sl-SI"/>
        </w:rPr>
        <w:t>.</w:t>
      </w:r>
    </w:p>
    <w:p w:rsidR="004E2A1A" w:rsidRPr="00DF304F" w:rsidRDefault="004E2A1A" w:rsidP="004E2A1A">
      <w:pPr>
        <w:pStyle w:val="Brezrazmikov"/>
        <w:spacing w:line="260" w:lineRule="exact"/>
        <w:jc w:val="both"/>
        <w:rPr>
          <w:rFonts w:ascii="Arial" w:hAnsi="Arial" w:cs="Arial"/>
          <w:sz w:val="20"/>
          <w:szCs w:val="20"/>
          <w:lang w:val="sl-SI"/>
        </w:rPr>
      </w:pPr>
    </w:p>
    <w:p w:rsidR="002417C5" w:rsidRPr="00DF304F" w:rsidRDefault="002417C5" w:rsidP="004E2A1A">
      <w:pPr>
        <w:pStyle w:val="Brezrazmikov"/>
        <w:spacing w:line="260" w:lineRule="exact"/>
        <w:jc w:val="both"/>
        <w:rPr>
          <w:rFonts w:ascii="Arial" w:hAnsi="Arial" w:cs="Arial"/>
          <w:sz w:val="20"/>
          <w:szCs w:val="20"/>
          <w:lang w:val="sl-SI"/>
        </w:rPr>
      </w:pPr>
      <w:r w:rsidRPr="00DF304F">
        <w:rPr>
          <w:rFonts w:ascii="Arial" w:hAnsi="Arial" w:cs="Arial"/>
          <w:sz w:val="20"/>
          <w:szCs w:val="20"/>
          <w:lang w:val="sl-SI"/>
        </w:rPr>
        <w:t>Z izvajanjem programa</w:t>
      </w:r>
      <w:r w:rsidR="00E85C3F" w:rsidRPr="00DF304F">
        <w:rPr>
          <w:rFonts w:ascii="Arial" w:hAnsi="Arial" w:cs="Arial"/>
          <w:sz w:val="20"/>
          <w:szCs w:val="20"/>
          <w:lang w:val="sl-SI"/>
        </w:rPr>
        <w:t xml:space="preserve"> IUMV</w:t>
      </w:r>
      <w:r w:rsidRPr="00DF304F">
        <w:rPr>
          <w:rFonts w:ascii="Arial" w:hAnsi="Arial" w:cs="Arial"/>
          <w:sz w:val="20"/>
          <w:szCs w:val="20"/>
          <w:lang w:val="sl-SI"/>
        </w:rPr>
        <w:t xml:space="preserve"> je </w:t>
      </w:r>
      <w:r w:rsidR="00E85C3F" w:rsidRPr="00DF304F">
        <w:rPr>
          <w:rFonts w:ascii="Arial" w:hAnsi="Arial" w:cs="Arial"/>
          <w:sz w:val="20"/>
          <w:szCs w:val="20"/>
          <w:lang w:val="sl-SI"/>
        </w:rPr>
        <w:t>povezana</w:t>
      </w:r>
      <w:r w:rsidRPr="00DF304F">
        <w:rPr>
          <w:rFonts w:ascii="Arial" w:hAnsi="Arial" w:cs="Arial"/>
          <w:sz w:val="20"/>
          <w:szCs w:val="20"/>
          <w:lang w:val="sl-SI"/>
        </w:rPr>
        <w:t xml:space="preserve"> tehničn</w:t>
      </w:r>
      <w:r w:rsidR="00E85C3F" w:rsidRPr="00DF304F">
        <w:rPr>
          <w:rFonts w:ascii="Arial" w:hAnsi="Arial" w:cs="Arial"/>
          <w:sz w:val="20"/>
          <w:szCs w:val="20"/>
          <w:lang w:val="sl-SI"/>
        </w:rPr>
        <w:t>a</w:t>
      </w:r>
      <w:r w:rsidRPr="00DF304F">
        <w:rPr>
          <w:rFonts w:ascii="Arial" w:hAnsi="Arial" w:cs="Arial"/>
          <w:sz w:val="20"/>
          <w:szCs w:val="20"/>
          <w:lang w:val="sl-SI"/>
        </w:rPr>
        <w:t xml:space="preserve"> pomoč.</w:t>
      </w:r>
    </w:p>
    <w:p w:rsidR="0090651C" w:rsidRDefault="0090651C" w:rsidP="004E2A1A">
      <w:pPr>
        <w:jc w:val="both"/>
        <w:rPr>
          <w:b/>
          <w:i/>
          <w:lang w:val="sl-SI"/>
        </w:rPr>
      </w:pPr>
    </w:p>
    <w:p w:rsidR="004E2A1A" w:rsidRDefault="004E2A1A" w:rsidP="004E2A1A">
      <w:pPr>
        <w:jc w:val="both"/>
        <w:rPr>
          <w:b/>
          <w:i/>
          <w:lang w:val="sl-SI"/>
        </w:rPr>
      </w:pPr>
    </w:p>
    <w:p w:rsidR="004E2A1A" w:rsidRDefault="004E2A1A" w:rsidP="004E2A1A">
      <w:pPr>
        <w:jc w:val="both"/>
        <w:rPr>
          <w:b/>
          <w:i/>
          <w:lang w:val="sl-SI"/>
        </w:rPr>
      </w:pPr>
    </w:p>
    <w:p w:rsidR="002417C5" w:rsidRDefault="002417C5" w:rsidP="004E2A1A">
      <w:pPr>
        <w:jc w:val="both"/>
        <w:rPr>
          <w:b/>
          <w:i/>
          <w:lang w:val="sl-SI"/>
        </w:rPr>
      </w:pPr>
      <w:r w:rsidRPr="00DF304F">
        <w:rPr>
          <w:b/>
          <w:i/>
          <w:lang w:val="sl-SI"/>
        </w:rPr>
        <w:t xml:space="preserve">SO1: </w:t>
      </w:r>
      <w:r w:rsidR="00D274AE" w:rsidRPr="00DF304F">
        <w:rPr>
          <w:b/>
          <w:i/>
          <w:lang w:val="sl-SI"/>
        </w:rPr>
        <w:t>podpirati učinkovito evropsko integrirano upravljanje meja na zunanjih mejah, ki ga izvaja evropska mejna in obalna straža, kot skupno odgovornost Evropske agencije za mejno in obalno stražo ter nacionalnih organov, odgovornih za upravljanje meja, da bi se olajšala zakonita prehajanja meje, preprečevala in odkrivala nezakonito priseljevanje in čezmejni kriminal ter učinkovito upravljali migracijski tokovi</w:t>
      </w:r>
    </w:p>
    <w:p w:rsidR="004E2A1A" w:rsidRPr="00DF304F" w:rsidRDefault="004E2A1A" w:rsidP="004E2A1A">
      <w:pPr>
        <w:jc w:val="both"/>
        <w:rPr>
          <w:b/>
          <w:i/>
          <w:lang w:val="sl-SI"/>
        </w:rPr>
      </w:pPr>
    </w:p>
    <w:p w:rsidR="002417C5" w:rsidRDefault="002417C5" w:rsidP="004E2A1A">
      <w:pPr>
        <w:pStyle w:val="Default"/>
        <w:spacing w:line="260" w:lineRule="exact"/>
        <w:jc w:val="both"/>
        <w:rPr>
          <w:rFonts w:ascii="Arial" w:hAnsi="Arial" w:cs="Arial"/>
          <w:b/>
          <w:sz w:val="20"/>
          <w:szCs w:val="20"/>
        </w:rPr>
      </w:pPr>
      <w:r w:rsidRPr="00DF304F">
        <w:rPr>
          <w:rFonts w:ascii="Arial" w:hAnsi="Arial" w:cs="Arial"/>
          <w:b/>
          <w:sz w:val="20"/>
          <w:szCs w:val="20"/>
        </w:rPr>
        <w:t>Predvidene dejavnosti</w:t>
      </w:r>
    </w:p>
    <w:p w:rsidR="004E2A1A" w:rsidRPr="00DF304F" w:rsidRDefault="004E2A1A" w:rsidP="004E2A1A">
      <w:pPr>
        <w:pStyle w:val="Default"/>
        <w:spacing w:line="260" w:lineRule="exact"/>
        <w:jc w:val="both"/>
        <w:rPr>
          <w:rFonts w:ascii="Arial" w:hAnsi="Arial" w:cs="Arial"/>
          <w:b/>
          <w:sz w:val="20"/>
          <w:szCs w:val="20"/>
        </w:rPr>
      </w:pPr>
    </w:p>
    <w:p w:rsidR="002417C5" w:rsidRPr="00DF304F" w:rsidRDefault="00D274AE" w:rsidP="004E2A1A">
      <w:pPr>
        <w:pStyle w:val="Default"/>
        <w:spacing w:line="260" w:lineRule="exact"/>
        <w:jc w:val="both"/>
        <w:rPr>
          <w:rFonts w:ascii="Arial" w:hAnsi="Arial" w:cs="Arial"/>
          <w:sz w:val="20"/>
          <w:szCs w:val="20"/>
        </w:rPr>
      </w:pPr>
      <w:r w:rsidRPr="00DF304F">
        <w:rPr>
          <w:rFonts w:ascii="Arial" w:hAnsi="Arial" w:cs="Arial"/>
          <w:sz w:val="20"/>
          <w:szCs w:val="20"/>
        </w:rPr>
        <w:t xml:space="preserve">Program za izvajanje </w:t>
      </w:r>
      <w:r w:rsidR="000417EB" w:rsidRPr="00DF304F">
        <w:rPr>
          <w:rFonts w:ascii="Arial" w:hAnsi="Arial" w:cs="Arial"/>
          <w:sz w:val="20"/>
          <w:szCs w:val="20"/>
        </w:rPr>
        <w:t>programa</w:t>
      </w:r>
      <w:r w:rsidR="002417C5" w:rsidRPr="00DF304F">
        <w:rPr>
          <w:rFonts w:ascii="Arial" w:hAnsi="Arial" w:cs="Arial"/>
          <w:sz w:val="20"/>
          <w:szCs w:val="20"/>
        </w:rPr>
        <w:t xml:space="preserve"> </w:t>
      </w:r>
      <w:r w:rsidRPr="00DF304F">
        <w:rPr>
          <w:rFonts w:ascii="Arial" w:hAnsi="Arial" w:cs="Arial"/>
          <w:sz w:val="20"/>
          <w:szCs w:val="20"/>
        </w:rPr>
        <w:t>IUMV</w:t>
      </w:r>
      <w:r w:rsidR="002417C5" w:rsidRPr="00DF304F">
        <w:rPr>
          <w:rFonts w:ascii="Arial" w:hAnsi="Arial" w:cs="Arial"/>
          <w:sz w:val="20"/>
          <w:szCs w:val="20"/>
        </w:rPr>
        <w:t xml:space="preserve"> bo prispeval k </w:t>
      </w:r>
      <w:r w:rsidR="000417EB" w:rsidRPr="00DF304F">
        <w:rPr>
          <w:rFonts w:ascii="Arial" w:hAnsi="Arial" w:cs="Arial"/>
          <w:sz w:val="20"/>
          <w:szCs w:val="20"/>
        </w:rPr>
        <w:t>posebnemu</w:t>
      </w:r>
      <w:r w:rsidR="002417C5" w:rsidRPr="00DF304F">
        <w:rPr>
          <w:rFonts w:ascii="Arial" w:hAnsi="Arial" w:cs="Arial"/>
          <w:sz w:val="20"/>
          <w:szCs w:val="20"/>
        </w:rPr>
        <w:t xml:space="preserve"> cilju SO1 z osredotočenostjo na naslednje izvedbene ukrepe:</w:t>
      </w:r>
    </w:p>
    <w:p w:rsidR="00D274AE" w:rsidRPr="00DF304F" w:rsidRDefault="00D274AE" w:rsidP="004E2A1A">
      <w:pPr>
        <w:pStyle w:val="Brezrazmikov"/>
        <w:numPr>
          <w:ilvl w:val="0"/>
          <w:numId w:val="24"/>
        </w:numPr>
        <w:spacing w:line="260" w:lineRule="exact"/>
        <w:jc w:val="both"/>
        <w:rPr>
          <w:rFonts w:ascii="Arial" w:hAnsi="Arial" w:cs="Arial"/>
          <w:sz w:val="20"/>
          <w:szCs w:val="20"/>
          <w:lang w:val="sl-SI"/>
        </w:rPr>
      </w:pPr>
      <w:r w:rsidRPr="00DF304F">
        <w:rPr>
          <w:rFonts w:ascii="Arial" w:hAnsi="Arial" w:cs="Arial"/>
          <w:sz w:val="20"/>
          <w:szCs w:val="20"/>
          <w:lang w:val="sl-SI"/>
        </w:rPr>
        <w:t xml:space="preserve">izboljšanje nadzora meja v skladu s točko (a) </w:t>
      </w:r>
      <w:r w:rsidR="000417EB" w:rsidRPr="00DF304F">
        <w:rPr>
          <w:rFonts w:ascii="Arial" w:hAnsi="Arial" w:cs="Arial"/>
          <w:sz w:val="20"/>
          <w:szCs w:val="20"/>
          <w:lang w:val="sl-SI"/>
        </w:rPr>
        <w:t xml:space="preserve">prvega odstavka 3. </w:t>
      </w:r>
      <w:r w:rsidRPr="00DF304F">
        <w:rPr>
          <w:rFonts w:ascii="Arial" w:hAnsi="Arial" w:cs="Arial"/>
          <w:sz w:val="20"/>
          <w:szCs w:val="20"/>
          <w:lang w:val="sl-SI"/>
        </w:rPr>
        <w:t>člena Uredbe 2019/1896</w:t>
      </w:r>
      <w:r w:rsidR="00DF55FD" w:rsidRPr="00DF304F">
        <w:rPr>
          <w:rFonts w:ascii="Arial" w:hAnsi="Arial" w:cs="Arial"/>
          <w:sz w:val="20"/>
          <w:szCs w:val="20"/>
          <w:lang w:val="sl-SI"/>
        </w:rPr>
        <w:t>/EU</w:t>
      </w:r>
      <w:r w:rsidRPr="00DF304F">
        <w:rPr>
          <w:lang w:val="sl-SI"/>
        </w:rPr>
        <w:t xml:space="preserve"> </w:t>
      </w:r>
      <w:r w:rsidRPr="00DF304F">
        <w:rPr>
          <w:rFonts w:ascii="Arial" w:hAnsi="Arial" w:cs="Arial"/>
          <w:sz w:val="20"/>
          <w:szCs w:val="20"/>
          <w:lang w:val="sl-SI"/>
        </w:rPr>
        <w:t>o evropski mejni in obalni straži z:</w:t>
      </w:r>
    </w:p>
    <w:p w:rsidR="00D274AE" w:rsidRPr="00DF304F" w:rsidRDefault="00D274AE" w:rsidP="004E2A1A">
      <w:pPr>
        <w:pStyle w:val="Brezrazmikov"/>
        <w:numPr>
          <w:ilvl w:val="0"/>
          <w:numId w:val="25"/>
        </w:numPr>
        <w:spacing w:line="260" w:lineRule="exact"/>
        <w:jc w:val="both"/>
        <w:rPr>
          <w:rFonts w:ascii="Arial" w:hAnsi="Arial" w:cs="Arial"/>
          <w:sz w:val="20"/>
          <w:szCs w:val="20"/>
          <w:lang w:val="sl-SI"/>
        </w:rPr>
      </w:pPr>
      <w:r w:rsidRPr="00DF304F">
        <w:rPr>
          <w:rFonts w:ascii="Arial" w:hAnsi="Arial" w:cs="Arial"/>
          <w:sz w:val="20"/>
          <w:szCs w:val="20"/>
          <w:lang w:val="sl-SI"/>
        </w:rPr>
        <w:t>okrepitvijo zmogljivosti za izvajanje kontrol in varovanje na zunanjih mejah, vključno z ukrepi za lajšanje zakonitih prehajanj meje in, po potrebi z ukrepi, povezanimi s:</w:t>
      </w:r>
    </w:p>
    <w:p w:rsidR="00D274AE" w:rsidRPr="00DF304F" w:rsidRDefault="00D274AE" w:rsidP="004E2A1A">
      <w:pPr>
        <w:pStyle w:val="Brezrazmikov"/>
        <w:numPr>
          <w:ilvl w:val="1"/>
          <w:numId w:val="26"/>
        </w:numPr>
        <w:spacing w:line="260" w:lineRule="exact"/>
        <w:jc w:val="both"/>
        <w:rPr>
          <w:rFonts w:ascii="Arial" w:hAnsi="Arial" w:cs="Arial"/>
          <w:sz w:val="20"/>
          <w:szCs w:val="20"/>
          <w:lang w:val="sl-SI"/>
        </w:rPr>
      </w:pPr>
      <w:r w:rsidRPr="00DF304F">
        <w:rPr>
          <w:rFonts w:ascii="Arial" w:hAnsi="Arial" w:cs="Arial"/>
          <w:sz w:val="20"/>
          <w:szCs w:val="20"/>
          <w:lang w:val="sl-SI"/>
        </w:rPr>
        <w:t>preprečevanjem in odkrivanjem čezmejnega kriminala na zunanjih mejah, zlasti tihotapljenja migrantov, trgovine z ljudmi in terorizma,</w:t>
      </w:r>
    </w:p>
    <w:p w:rsidR="00D274AE" w:rsidRPr="00DF304F" w:rsidRDefault="00D274AE" w:rsidP="004E2A1A">
      <w:pPr>
        <w:pStyle w:val="Brezrazmikov"/>
        <w:numPr>
          <w:ilvl w:val="1"/>
          <w:numId w:val="26"/>
        </w:numPr>
        <w:spacing w:line="260" w:lineRule="exact"/>
        <w:jc w:val="both"/>
        <w:rPr>
          <w:rFonts w:ascii="Arial" w:hAnsi="Arial" w:cs="Arial"/>
          <w:sz w:val="20"/>
          <w:szCs w:val="20"/>
          <w:lang w:val="sl-SI"/>
        </w:rPr>
      </w:pPr>
      <w:r w:rsidRPr="00DF304F">
        <w:rPr>
          <w:rFonts w:ascii="Arial" w:hAnsi="Arial" w:cs="Arial"/>
          <w:sz w:val="20"/>
          <w:szCs w:val="20"/>
          <w:lang w:val="sl-SI"/>
        </w:rPr>
        <w:t>upravljanjem vztrajno visokih ravni migracij na zunanjih mejah, tudi s tehnično in operativno okrepitvijo ter mehanizmi in postopki za identifikacijo ranljivih oseb in mladoletnikov brez spremstva ter za opredelitev oseb, ki potrebujejo mednarodno zaščito ali želijo zaprositi zanjo, obveščanjem takih oseb in njihovo napotitvijo;</w:t>
      </w:r>
    </w:p>
    <w:p w:rsidR="00D274AE" w:rsidRPr="00DF304F" w:rsidRDefault="00D274AE" w:rsidP="004E2A1A">
      <w:pPr>
        <w:pStyle w:val="Brezrazmikov"/>
        <w:numPr>
          <w:ilvl w:val="0"/>
          <w:numId w:val="25"/>
        </w:numPr>
        <w:spacing w:line="260" w:lineRule="exact"/>
        <w:jc w:val="both"/>
        <w:rPr>
          <w:rFonts w:ascii="Arial" w:hAnsi="Arial" w:cs="Arial"/>
          <w:sz w:val="20"/>
          <w:szCs w:val="20"/>
          <w:lang w:val="sl-SI"/>
        </w:rPr>
      </w:pPr>
      <w:r w:rsidRPr="00DF304F">
        <w:rPr>
          <w:rFonts w:ascii="Arial" w:hAnsi="Arial" w:cs="Arial"/>
          <w:sz w:val="20"/>
          <w:szCs w:val="20"/>
          <w:lang w:val="sl-SI"/>
        </w:rPr>
        <w:lastRenderedPageBreak/>
        <w:t>izvajanjem tehničnih in operativnih ukrepov na schengenskem območju, ki so povezani z nadzorom meja, ob hkratnem ohranjanju prostega gibanja oseb na tem območju;</w:t>
      </w:r>
    </w:p>
    <w:p w:rsidR="00D274AE" w:rsidRPr="00DF304F" w:rsidRDefault="00D274AE" w:rsidP="004E2A1A">
      <w:pPr>
        <w:pStyle w:val="Brezrazmikov"/>
        <w:numPr>
          <w:ilvl w:val="0"/>
          <w:numId w:val="25"/>
        </w:numPr>
        <w:spacing w:line="260" w:lineRule="exact"/>
        <w:jc w:val="both"/>
        <w:rPr>
          <w:rFonts w:ascii="Arial" w:hAnsi="Arial" w:cs="Arial"/>
          <w:sz w:val="20"/>
          <w:szCs w:val="20"/>
          <w:lang w:val="sl-SI"/>
        </w:rPr>
      </w:pPr>
      <w:r w:rsidRPr="00DF304F">
        <w:rPr>
          <w:rFonts w:ascii="Arial" w:hAnsi="Arial" w:cs="Arial"/>
          <w:sz w:val="20"/>
          <w:szCs w:val="20"/>
          <w:lang w:val="sl-SI"/>
        </w:rPr>
        <w:t>izvajanjem analiz tveganj za notranjo varnost in analiz groženj, ki lahko vplivajo na delovanje ali varnost zunanjih meja;</w:t>
      </w:r>
    </w:p>
    <w:p w:rsidR="00D274AE" w:rsidRPr="00DF304F" w:rsidRDefault="00D274AE" w:rsidP="004E2A1A">
      <w:pPr>
        <w:pStyle w:val="Brezrazmikov"/>
        <w:numPr>
          <w:ilvl w:val="0"/>
          <w:numId w:val="24"/>
        </w:numPr>
        <w:spacing w:line="260" w:lineRule="exact"/>
        <w:jc w:val="both"/>
        <w:rPr>
          <w:rFonts w:ascii="Arial" w:hAnsi="Arial" w:cs="Arial"/>
          <w:sz w:val="20"/>
          <w:szCs w:val="20"/>
          <w:lang w:val="sl-SI"/>
        </w:rPr>
      </w:pPr>
      <w:r w:rsidRPr="00DF304F">
        <w:rPr>
          <w:rFonts w:ascii="Arial" w:hAnsi="Arial" w:cs="Arial"/>
          <w:sz w:val="20"/>
          <w:szCs w:val="20"/>
          <w:lang w:val="sl-SI"/>
        </w:rPr>
        <w:t>razvoj evropske mejne in obalne straže z zagotavljanjem podpore nacionalnim organom, odgovornim za upravljanje meja, pri izvajanju ukrepov, povezanih z razvojem zmogljivosti in skupno krepitvijo zmogljivosti, skupnimi javnimi naročili, določitvijo skupnih standardov in morebitnimi drugimi ukrepi za poenostavitev sodelovanja in usklajevanja med državami članicami in Evropsko agencijo za mejno in obalno stražo;</w:t>
      </w:r>
    </w:p>
    <w:p w:rsidR="00D274AE" w:rsidRPr="00DF304F" w:rsidRDefault="00D274AE" w:rsidP="004E2A1A">
      <w:pPr>
        <w:pStyle w:val="Brezrazmikov"/>
        <w:numPr>
          <w:ilvl w:val="0"/>
          <w:numId w:val="24"/>
        </w:numPr>
        <w:spacing w:line="260" w:lineRule="exact"/>
        <w:jc w:val="both"/>
        <w:rPr>
          <w:rFonts w:ascii="Arial" w:hAnsi="Arial" w:cs="Arial"/>
          <w:sz w:val="20"/>
          <w:szCs w:val="20"/>
          <w:lang w:val="sl-SI"/>
        </w:rPr>
      </w:pPr>
      <w:r w:rsidRPr="00DF304F">
        <w:rPr>
          <w:rFonts w:ascii="Arial" w:hAnsi="Arial" w:cs="Arial"/>
          <w:sz w:val="20"/>
          <w:szCs w:val="20"/>
          <w:lang w:val="sl-SI"/>
        </w:rPr>
        <w:t xml:space="preserve">krepitev </w:t>
      </w:r>
      <w:proofErr w:type="spellStart"/>
      <w:r w:rsidRPr="00DF304F">
        <w:rPr>
          <w:rFonts w:ascii="Arial" w:hAnsi="Arial" w:cs="Arial"/>
          <w:sz w:val="20"/>
          <w:szCs w:val="20"/>
          <w:lang w:val="sl-SI"/>
        </w:rPr>
        <w:t>medagencijskega</w:t>
      </w:r>
      <w:proofErr w:type="spellEnd"/>
      <w:r w:rsidRPr="00DF304F">
        <w:rPr>
          <w:rFonts w:ascii="Arial" w:hAnsi="Arial" w:cs="Arial"/>
          <w:sz w:val="20"/>
          <w:szCs w:val="20"/>
          <w:lang w:val="sl-SI"/>
        </w:rPr>
        <w:t xml:space="preserve"> sodelovanja na nacionalni ravni med nacionalnimi organi, odgovornimi za nadzor meja ali za naloge, ki se izvajajo na meji, in krepitev sodelovanja na ravni </w:t>
      </w:r>
      <w:r w:rsidR="00C954AF" w:rsidRPr="00DF304F">
        <w:rPr>
          <w:rFonts w:ascii="Arial" w:hAnsi="Arial" w:cs="Arial"/>
          <w:sz w:val="20"/>
          <w:szCs w:val="20"/>
          <w:lang w:val="sl-SI"/>
        </w:rPr>
        <w:t>EU</w:t>
      </w:r>
      <w:r w:rsidRPr="00DF304F">
        <w:rPr>
          <w:rFonts w:ascii="Arial" w:hAnsi="Arial" w:cs="Arial"/>
          <w:sz w:val="20"/>
          <w:szCs w:val="20"/>
          <w:lang w:val="sl-SI"/>
        </w:rPr>
        <w:t xml:space="preserve"> med državami članicami ali med državami članicami na eni strani in ustreznimi organi, uradi in agencijami </w:t>
      </w:r>
      <w:r w:rsidR="00C954AF" w:rsidRPr="00DF304F">
        <w:rPr>
          <w:rFonts w:ascii="Arial" w:hAnsi="Arial" w:cs="Arial"/>
          <w:sz w:val="20"/>
          <w:szCs w:val="20"/>
          <w:lang w:val="sl-SI"/>
        </w:rPr>
        <w:t>EU</w:t>
      </w:r>
      <w:r w:rsidRPr="00DF304F">
        <w:rPr>
          <w:rFonts w:ascii="Arial" w:hAnsi="Arial" w:cs="Arial"/>
          <w:sz w:val="20"/>
          <w:szCs w:val="20"/>
          <w:lang w:val="sl-SI"/>
        </w:rPr>
        <w:t xml:space="preserve"> ali tretjimi državami na drugi strani;</w:t>
      </w:r>
    </w:p>
    <w:p w:rsidR="00D274AE" w:rsidRPr="00DF304F" w:rsidRDefault="00D274AE" w:rsidP="004E2A1A">
      <w:pPr>
        <w:pStyle w:val="Brezrazmikov"/>
        <w:numPr>
          <w:ilvl w:val="0"/>
          <w:numId w:val="24"/>
        </w:numPr>
        <w:spacing w:line="260" w:lineRule="exact"/>
        <w:jc w:val="both"/>
        <w:rPr>
          <w:rFonts w:ascii="Arial" w:hAnsi="Arial" w:cs="Arial"/>
          <w:sz w:val="20"/>
          <w:szCs w:val="20"/>
          <w:lang w:val="sl-SI"/>
        </w:rPr>
      </w:pPr>
      <w:r w:rsidRPr="00DF304F">
        <w:rPr>
          <w:rFonts w:ascii="Arial" w:hAnsi="Arial" w:cs="Arial"/>
          <w:sz w:val="20"/>
          <w:szCs w:val="20"/>
          <w:lang w:val="sl-SI"/>
        </w:rPr>
        <w:t xml:space="preserve">zagotavljanje enotne uporabe pravnega reda </w:t>
      </w:r>
      <w:r w:rsidR="00C954AF" w:rsidRPr="00DF304F">
        <w:rPr>
          <w:rFonts w:ascii="Arial" w:hAnsi="Arial" w:cs="Arial"/>
          <w:sz w:val="20"/>
          <w:szCs w:val="20"/>
          <w:lang w:val="sl-SI"/>
        </w:rPr>
        <w:t>EU</w:t>
      </w:r>
      <w:r w:rsidRPr="00DF304F">
        <w:rPr>
          <w:rFonts w:ascii="Arial" w:hAnsi="Arial" w:cs="Arial"/>
          <w:sz w:val="20"/>
          <w:szCs w:val="20"/>
          <w:lang w:val="sl-SI"/>
        </w:rPr>
        <w:t xml:space="preserve"> glede zunanjih meja, tudi z izvajanjem priporočil v okviru mehanizmov za nadzor kakovosti, na primer schengenskega ocenjevalnega mehan</w:t>
      </w:r>
      <w:r w:rsidR="00DF55FD" w:rsidRPr="00DF304F">
        <w:rPr>
          <w:rFonts w:ascii="Arial" w:hAnsi="Arial" w:cs="Arial"/>
          <w:sz w:val="20"/>
          <w:szCs w:val="20"/>
          <w:lang w:val="sl-SI"/>
        </w:rPr>
        <w:t xml:space="preserve">izma v skladu z Uredbo </w:t>
      </w:r>
      <w:r w:rsidRPr="00DF304F">
        <w:rPr>
          <w:rFonts w:ascii="Arial" w:hAnsi="Arial" w:cs="Arial"/>
          <w:sz w:val="20"/>
          <w:szCs w:val="20"/>
          <w:lang w:val="sl-SI"/>
        </w:rPr>
        <w:t>1053/2013</w:t>
      </w:r>
      <w:r w:rsidR="00DF55FD" w:rsidRPr="00DF304F">
        <w:rPr>
          <w:rFonts w:ascii="Arial" w:hAnsi="Arial" w:cs="Arial"/>
          <w:sz w:val="20"/>
          <w:szCs w:val="20"/>
          <w:lang w:val="sl-SI"/>
        </w:rPr>
        <w:t>/EU</w:t>
      </w:r>
      <w:r w:rsidRPr="00DF304F">
        <w:rPr>
          <w:rFonts w:ascii="Arial" w:hAnsi="Arial" w:cs="Arial"/>
          <w:sz w:val="20"/>
          <w:szCs w:val="20"/>
          <w:lang w:val="sl-SI"/>
        </w:rPr>
        <w:t xml:space="preserve"> </w:t>
      </w:r>
      <w:r w:rsidRPr="00DF304F">
        <w:rPr>
          <w:rFonts w:ascii="Arial" w:hAnsi="Arial" w:cs="Arial"/>
          <w:i/>
          <w:sz w:val="20"/>
          <w:szCs w:val="20"/>
          <w:lang w:val="sl-SI"/>
        </w:rPr>
        <w:t xml:space="preserve">(o vzpostavitvi ocenjevalnega in spremljevalnega mehanizma za preverjanje uporabe schengenskega pravnega reda in razveljavitvi Sklepa Izvršnega odbora z dne 16. septembra 1998 o ustanovitvi stalnega odbora o ocenjevanju in izvajanju Schengenskega sporazuma), </w:t>
      </w:r>
      <w:r w:rsidRPr="00DF304F">
        <w:rPr>
          <w:rFonts w:ascii="Arial" w:hAnsi="Arial" w:cs="Arial"/>
          <w:sz w:val="20"/>
          <w:szCs w:val="20"/>
          <w:lang w:val="sl-SI"/>
        </w:rPr>
        <w:t>ocen ranljivosti v skladu z Uredbo 2019/1896</w:t>
      </w:r>
      <w:r w:rsidR="00DF55FD" w:rsidRPr="00DF304F">
        <w:rPr>
          <w:rFonts w:ascii="Arial" w:hAnsi="Arial" w:cs="Arial"/>
          <w:sz w:val="20"/>
          <w:szCs w:val="20"/>
          <w:lang w:val="sl-SI"/>
        </w:rPr>
        <w:t>/EU</w:t>
      </w:r>
      <w:r w:rsidRPr="00DF304F">
        <w:rPr>
          <w:lang w:val="sl-SI"/>
        </w:rPr>
        <w:t xml:space="preserve"> </w:t>
      </w:r>
      <w:r w:rsidRPr="00DF304F">
        <w:rPr>
          <w:i/>
          <w:lang w:val="sl-SI"/>
        </w:rPr>
        <w:t>(</w:t>
      </w:r>
      <w:r w:rsidRPr="00DF304F">
        <w:rPr>
          <w:rFonts w:ascii="Arial" w:hAnsi="Arial" w:cs="Arial"/>
          <w:i/>
          <w:sz w:val="20"/>
          <w:szCs w:val="20"/>
          <w:lang w:val="sl-SI"/>
        </w:rPr>
        <w:t>o evropski mejni in obalni straži)</w:t>
      </w:r>
      <w:r w:rsidRPr="00DF304F">
        <w:rPr>
          <w:rFonts w:ascii="Arial" w:hAnsi="Arial" w:cs="Arial"/>
          <w:sz w:val="20"/>
          <w:szCs w:val="20"/>
          <w:lang w:val="sl-SI"/>
        </w:rPr>
        <w:t xml:space="preserve"> in nacionalnih mehanizmov za nadzor kakovosti;</w:t>
      </w:r>
    </w:p>
    <w:p w:rsidR="00D274AE" w:rsidRPr="00DF304F" w:rsidRDefault="00D274AE" w:rsidP="004E2A1A">
      <w:pPr>
        <w:pStyle w:val="Brezrazmikov"/>
        <w:numPr>
          <w:ilvl w:val="0"/>
          <w:numId w:val="24"/>
        </w:numPr>
        <w:spacing w:line="260" w:lineRule="exact"/>
        <w:jc w:val="both"/>
        <w:rPr>
          <w:rFonts w:ascii="Arial" w:hAnsi="Arial" w:cs="Arial"/>
          <w:sz w:val="20"/>
          <w:szCs w:val="20"/>
          <w:lang w:val="sl-SI"/>
        </w:rPr>
      </w:pPr>
      <w:r w:rsidRPr="00DF304F">
        <w:rPr>
          <w:rFonts w:ascii="Arial" w:hAnsi="Arial" w:cs="Arial"/>
          <w:sz w:val="20"/>
          <w:szCs w:val="20"/>
          <w:lang w:val="sl-SI"/>
        </w:rPr>
        <w:t xml:space="preserve">vzpostavitev, delovanje in vzdrževanje obsežnih informacijskih sistemov v skladu s pravom </w:t>
      </w:r>
      <w:r w:rsidR="00C954AF" w:rsidRPr="00DF304F">
        <w:rPr>
          <w:rFonts w:ascii="Arial" w:hAnsi="Arial" w:cs="Arial"/>
          <w:sz w:val="20"/>
          <w:szCs w:val="20"/>
          <w:lang w:val="sl-SI"/>
        </w:rPr>
        <w:t>EU</w:t>
      </w:r>
      <w:r w:rsidRPr="00DF304F">
        <w:rPr>
          <w:rFonts w:ascii="Arial" w:hAnsi="Arial" w:cs="Arial"/>
          <w:sz w:val="20"/>
          <w:szCs w:val="20"/>
          <w:lang w:val="sl-SI"/>
        </w:rPr>
        <w:t xml:space="preserve"> na področju upravljanja meja, zlasti SIS, ETIAS, SVI in sistem </w:t>
      </w:r>
      <w:proofErr w:type="spellStart"/>
      <w:r w:rsidRPr="00DF304F">
        <w:rPr>
          <w:rFonts w:ascii="Arial" w:hAnsi="Arial" w:cs="Arial"/>
          <w:sz w:val="20"/>
          <w:szCs w:val="20"/>
          <w:lang w:val="sl-SI"/>
        </w:rPr>
        <w:t>Eurodac</w:t>
      </w:r>
      <w:proofErr w:type="spellEnd"/>
      <w:r w:rsidRPr="00DF304F">
        <w:rPr>
          <w:rFonts w:ascii="Arial" w:hAnsi="Arial" w:cs="Arial"/>
          <w:sz w:val="20"/>
          <w:szCs w:val="20"/>
          <w:lang w:val="sl-SI"/>
        </w:rPr>
        <w:t xml:space="preserve"> za namene upravljanja meja, vključno z </w:t>
      </w:r>
      <w:proofErr w:type="spellStart"/>
      <w:r w:rsidRPr="00DF304F">
        <w:rPr>
          <w:rFonts w:ascii="Arial" w:hAnsi="Arial" w:cs="Arial"/>
          <w:sz w:val="20"/>
          <w:szCs w:val="20"/>
          <w:lang w:val="sl-SI"/>
        </w:rPr>
        <w:t>interoperabilnostjo</w:t>
      </w:r>
      <w:proofErr w:type="spellEnd"/>
      <w:r w:rsidRPr="00DF304F">
        <w:rPr>
          <w:rFonts w:ascii="Arial" w:hAnsi="Arial" w:cs="Arial"/>
          <w:sz w:val="20"/>
          <w:szCs w:val="20"/>
          <w:lang w:val="sl-SI"/>
        </w:rPr>
        <w:t xml:space="preserve"> teh obsežnih informacijskih sistemov in njihove komunikacijske infrastrukture, ter ukrepe za izboljšanje kakovosti podatkov in zagotavljanje informacij;</w:t>
      </w:r>
    </w:p>
    <w:p w:rsidR="00D274AE" w:rsidRPr="00DF304F" w:rsidRDefault="00D274AE" w:rsidP="004E2A1A">
      <w:pPr>
        <w:pStyle w:val="Brezrazmikov"/>
        <w:numPr>
          <w:ilvl w:val="0"/>
          <w:numId w:val="24"/>
        </w:numPr>
        <w:spacing w:line="260" w:lineRule="exact"/>
        <w:jc w:val="both"/>
        <w:rPr>
          <w:rFonts w:ascii="Arial" w:hAnsi="Arial" w:cs="Arial"/>
          <w:sz w:val="20"/>
          <w:szCs w:val="20"/>
          <w:lang w:val="sl-SI"/>
        </w:rPr>
      </w:pPr>
      <w:r w:rsidRPr="00DF304F">
        <w:rPr>
          <w:rFonts w:ascii="Arial" w:hAnsi="Arial" w:cs="Arial"/>
          <w:sz w:val="20"/>
          <w:szCs w:val="20"/>
          <w:lang w:val="sl-SI"/>
        </w:rPr>
        <w:t>povečanje zmogljivosti za zagotavljanje pomoči osebam, ki so se na morju znašle v stiski, ter podpora operacijam iskanja in reševanja v situacijah, ki bi lahko nastale med operacijo varovanja meja na morju;</w:t>
      </w:r>
    </w:p>
    <w:p w:rsidR="00D274AE" w:rsidRPr="00DF304F" w:rsidRDefault="00D274AE" w:rsidP="004E2A1A">
      <w:pPr>
        <w:pStyle w:val="Brezrazmikov"/>
        <w:numPr>
          <w:ilvl w:val="0"/>
          <w:numId w:val="24"/>
        </w:numPr>
        <w:spacing w:line="260" w:lineRule="exact"/>
        <w:jc w:val="both"/>
        <w:rPr>
          <w:rFonts w:ascii="Arial" w:hAnsi="Arial" w:cs="Arial"/>
          <w:sz w:val="20"/>
          <w:szCs w:val="20"/>
          <w:lang w:val="sl-SI"/>
        </w:rPr>
      </w:pPr>
      <w:r w:rsidRPr="00DF304F">
        <w:rPr>
          <w:rFonts w:ascii="Arial" w:hAnsi="Arial" w:cs="Arial"/>
          <w:sz w:val="20"/>
          <w:szCs w:val="20"/>
          <w:lang w:val="sl-SI"/>
        </w:rPr>
        <w:t>podpora operacijam iskanja in reševanja v okviru varovanja meje na morju.</w:t>
      </w:r>
    </w:p>
    <w:p w:rsidR="004E2A1A" w:rsidRDefault="004E2A1A" w:rsidP="004E2A1A">
      <w:pPr>
        <w:jc w:val="both"/>
        <w:rPr>
          <w:color w:val="000000"/>
          <w:lang w:val="sl-SI"/>
        </w:rPr>
      </w:pPr>
    </w:p>
    <w:p w:rsidR="002417C5" w:rsidRPr="00DF304F" w:rsidRDefault="002417C5" w:rsidP="004E2A1A">
      <w:pPr>
        <w:jc w:val="both"/>
        <w:rPr>
          <w:color w:val="000000"/>
          <w:lang w:val="sl-SI"/>
        </w:rPr>
      </w:pPr>
      <w:r w:rsidRPr="00DF304F">
        <w:rPr>
          <w:color w:val="000000"/>
          <w:lang w:val="sl-SI"/>
        </w:rPr>
        <w:t>S pomočjo teh aktivnosti bo Slovenija zagotavljala:</w:t>
      </w:r>
    </w:p>
    <w:p w:rsidR="00426E54" w:rsidRPr="00DF304F" w:rsidRDefault="00426E54" w:rsidP="004E2A1A">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povečano zmožnost odkrivanja tihotapskega blaga, oseb, ki poizkušajo nedovoljeno vstopiti na schengensko ozemlje v dnevnem/nočnem času in zvišan</w:t>
      </w:r>
      <w:r w:rsidR="004B64E7" w:rsidRPr="00DF304F">
        <w:rPr>
          <w:rFonts w:ascii="Arial" w:hAnsi="Arial" w:cs="Arial"/>
          <w:color w:val="000000"/>
          <w:sz w:val="20"/>
          <w:szCs w:val="20"/>
          <w:lang w:val="sl-SI"/>
        </w:rPr>
        <w:t>o</w:t>
      </w:r>
      <w:r w:rsidRPr="00DF304F">
        <w:rPr>
          <w:rFonts w:ascii="Arial" w:hAnsi="Arial" w:cs="Arial"/>
          <w:color w:val="000000"/>
          <w:sz w:val="20"/>
          <w:szCs w:val="20"/>
          <w:lang w:val="sl-SI"/>
        </w:rPr>
        <w:t xml:space="preserve"> mobilnost. Zagotovljena </w:t>
      </w:r>
      <w:r w:rsidR="004B64E7" w:rsidRPr="00DF304F">
        <w:rPr>
          <w:rFonts w:ascii="Arial" w:hAnsi="Arial" w:cs="Arial"/>
          <w:color w:val="000000"/>
          <w:sz w:val="20"/>
          <w:szCs w:val="20"/>
          <w:lang w:val="sl-SI"/>
        </w:rPr>
        <w:t xml:space="preserve">bo </w:t>
      </w:r>
      <w:r w:rsidRPr="00DF304F">
        <w:rPr>
          <w:rFonts w:ascii="Arial" w:hAnsi="Arial" w:cs="Arial"/>
          <w:color w:val="000000"/>
          <w:sz w:val="20"/>
          <w:szCs w:val="20"/>
          <w:lang w:val="sl-SI"/>
        </w:rPr>
        <w:t>uporaba</w:t>
      </w:r>
      <w:r w:rsidR="004B64E7" w:rsidRPr="00DF304F">
        <w:rPr>
          <w:rFonts w:ascii="Arial" w:hAnsi="Arial" w:cs="Arial"/>
          <w:color w:val="000000"/>
          <w:sz w:val="20"/>
          <w:szCs w:val="20"/>
          <w:lang w:val="sl-SI"/>
        </w:rPr>
        <w:t xml:space="preserve"> </w:t>
      </w:r>
      <w:r w:rsidRPr="00DF304F">
        <w:rPr>
          <w:rFonts w:ascii="Arial" w:hAnsi="Arial" w:cs="Arial"/>
          <w:color w:val="000000"/>
          <w:sz w:val="20"/>
          <w:szCs w:val="20"/>
          <w:lang w:val="sl-SI"/>
        </w:rPr>
        <w:t>sodobne opreme, potrebne za uspešno odkrivanje in preprečevanje kaznivih dejanj in prekrškov, na</w:t>
      </w:r>
      <w:r w:rsidR="004B64E7" w:rsidRPr="00DF304F">
        <w:rPr>
          <w:rFonts w:ascii="Arial" w:hAnsi="Arial" w:cs="Arial"/>
          <w:color w:val="000000"/>
          <w:sz w:val="20"/>
          <w:szCs w:val="20"/>
          <w:lang w:val="sl-SI"/>
        </w:rPr>
        <w:t xml:space="preserve"> področju varovanja meja;</w:t>
      </w:r>
    </w:p>
    <w:p w:rsidR="00426E54" w:rsidRPr="00DF304F" w:rsidRDefault="004B64E7" w:rsidP="004E2A1A">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p</w:t>
      </w:r>
      <w:r w:rsidR="00426E54" w:rsidRPr="00DF304F">
        <w:rPr>
          <w:rFonts w:ascii="Arial" w:hAnsi="Arial" w:cs="Arial"/>
          <w:color w:val="000000"/>
          <w:sz w:val="20"/>
          <w:szCs w:val="20"/>
          <w:lang w:val="sl-SI"/>
        </w:rPr>
        <w:t xml:space="preserve">rimerno delovno okolje </w:t>
      </w:r>
      <w:r w:rsidRPr="00DF304F">
        <w:rPr>
          <w:rFonts w:ascii="Arial" w:hAnsi="Arial" w:cs="Arial"/>
          <w:color w:val="000000"/>
          <w:sz w:val="20"/>
          <w:szCs w:val="20"/>
          <w:lang w:val="sl-SI"/>
        </w:rPr>
        <w:t>za policiste in nova analitičn</w:t>
      </w:r>
      <w:r w:rsidR="00426E54" w:rsidRPr="00DF304F">
        <w:rPr>
          <w:rFonts w:ascii="Arial" w:hAnsi="Arial" w:cs="Arial"/>
          <w:color w:val="000000"/>
          <w:sz w:val="20"/>
          <w:szCs w:val="20"/>
          <w:lang w:val="sl-SI"/>
        </w:rPr>
        <w:t>a orodja za zagotovitev enostavnega</w:t>
      </w:r>
      <w:r w:rsidRPr="00DF304F">
        <w:rPr>
          <w:rFonts w:ascii="Arial" w:hAnsi="Arial" w:cs="Arial"/>
          <w:color w:val="000000"/>
          <w:sz w:val="20"/>
          <w:szCs w:val="20"/>
          <w:lang w:val="sl-SI"/>
        </w:rPr>
        <w:t xml:space="preserve"> </w:t>
      </w:r>
      <w:r w:rsidR="00426E54" w:rsidRPr="00DF304F">
        <w:rPr>
          <w:rFonts w:ascii="Arial" w:hAnsi="Arial" w:cs="Arial"/>
          <w:color w:val="000000"/>
          <w:sz w:val="20"/>
          <w:szCs w:val="20"/>
          <w:lang w:val="sl-SI"/>
        </w:rPr>
        <w:t xml:space="preserve">podprtja </w:t>
      </w:r>
      <w:r w:rsidRPr="00DF304F">
        <w:rPr>
          <w:rFonts w:ascii="Arial" w:hAnsi="Arial" w:cs="Arial"/>
          <w:color w:val="000000"/>
          <w:sz w:val="20"/>
          <w:szCs w:val="20"/>
          <w:lang w:val="sl-SI"/>
        </w:rPr>
        <w:t>dela operativnih enot na terenu;</w:t>
      </w:r>
    </w:p>
    <w:p w:rsidR="00426E54" w:rsidRPr="00DF304F" w:rsidRDefault="004B64E7" w:rsidP="004E2A1A">
      <w:pPr>
        <w:pStyle w:val="Odstavekseznama"/>
        <w:numPr>
          <w:ilvl w:val="0"/>
          <w:numId w:val="16"/>
        </w:numPr>
        <w:spacing w:after="0" w:line="260" w:lineRule="exact"/>
        <w:jc w:val="both"/>
        <w:rPr>
          <w:rFonts w:ascii="Arial" w:hAnsi="Arial" w:cs="Arial"/>
          <w:color w:val="000000"/>
          <w:sz w:val="20"/>
          <w:szCs w:val="20"/>
          <w:lang w:val="sl-SI"/>
        </w:rPr>
      </w:pPr>
      <w:r w:rsidRPr="003747E2">
        <w:rPr>
          <w:rFonts w:ascii="Arial" w:hAnsi="Arial" w:cs="Arial"/>
          <w:color w:val="000000"/>
          <w:sz w:val="20"/>
          <w:szCs w:val="20"/>
          <w:lang w:val="sl-SI"/>
        </w:rPr>
        <w:t>s</w:t>
      </w:r>
      <w:r w:rsidR="00426E54" w:rsidRPr="003747E2">
        <w:rPr>
          <w:rFonts w:ascii="Arial" w:hAnsi="Arial" w:cs="Arial"/>
          <w:color w:val="000000"/>
          <w:sz w:val="20"/>
          <w:szCs w:val="20"/>
          <w:lang w:val="sl-SI"/>
        </w:rPr>
        <w:t>odobn</w:t>
      </w:r>
      <w:r w:rsidRPr="003747E2">
        <w:rPr>
          <w:rFonts w:ascii="Arial" w:hAnsi="Arial" w:cs="Arial"/>
          <w:color w:val="000000"/>
          <w:sz w:val="20"/>
          <w:szCs w:val="20"/>
          <w:lang w:val="sl-SI"/>
        </w:rPr>
        <w:t>o</w:t>
      </w:r>
      <w:r w:rsidR="00426E54" w:rsidRPr="003747E2">
        <w:rPr>
          <w:rFonts w:ascii="Arial" w:hAnsi="Arial" w:cs="Arial"/>
          <w:color w:val="000000"/>
          <w:sz w:val="20"/>
          <w:szCs w:val="20"/>
          <w:lang w:val="sl-SI"/>
        </w:rPr>
        <w:t xml:space="preserve"> oprem</w:t>
      </w:r>
      <w:r w:rsidRPr="003747E2">
        <w:rPr>
          <w:rFonts w:ascii="Arial" w:hAnsi="Arial" w:cs="Arial"/>
          <w:color w:val="000000"/>
          <w:sz w:val="20"/>
          <w:szCs w:val="20"/>
          <w:lang w:val="sl-SI"/>
        </w:rPr>
        <w:t>o</w:t>
      </w:r>
      <w:r w:rsidR="00426E54" w:rsidRPr="003747E2">
        <w:rPr>
          <w:rFonts w:ascii="Arial" w:hAnsi="Arial" w:cs="Arial"/>
          <w:color w:val="000000"/>
          <w:sz w:val="20"/>
          <w:szCs w:val="20"/>
          <w:lang w:val="sl-SI"/>
        </w:rPr>
        <w:t xml:space="preserve"> za zagotovitev neprekinjenega učinkovitega varovanja zunanje meje,</w:t>
      </w:r>
      <w:r w:rsidR="00426E54" w:rsidRPr="00DF304F">
        <w:rPr>
          <w:rFonts w:ascii="Arial" w:hAnsi="Arial" w:cs="Arial"/>
          <w:color w:val="000000"/>
          <w:sz w:val="20"/>
          <w:szCs w:val="20"/>
          <w:lang w:val="sl-SI"/>
        </w:rPr>
        <w:t xml:space="preserve"> združljivost</w:t>
      </w:r>
      <w:r w:rsidRPr="00DF304F">
        <w:rPr>
          <w:rFonts w:ascii="Arial" w:hAnsi="Arial" w:cs="Arial"/>
          <w:color w:val="000000"/>
          <w:sz w:val="20"/>
          <w:szCs w:val="20"/>
          <w:lang w:val="sl-SI"/>
        </w:rPr>
        <w:t xml:space="preserve"> </w:t>
      </w:r>
      <w:r w:rsidR="00426E54" w:rsidRPr="00DF304F">
        <w:rPr>
          <w:rFonts w:ascii="Arial" w:hAnsi="Arial" w:cs="Arial"/>
          <w:color w:val="000000"/>
          <w:sz w:val="20"/>
          <w:szCs w:val="20"/>
          <w:lang w:val="sl-SI"/>
        </w:rPr>
        <w:t>z novimi</w:t>
      </w:r>
      <w:r w:rsidRPr="00DF304F">
        <w:rPr>
          <w:rFonts w:ascii="Arial" w:hAnsi="Arial" w:cs="Arial"/>
          <w:color w:val="000000"/>
          <w:sz w:val="20"/>
          <w:szCs w:val="20"/>
          <w:lang w:val="sl-SI"/>
        </w:rPr>
        <w:t xml:space="preserve"> informacijskimi sistemi</w:t>
      </w:r>
      <w:r w:rsidR="00426E54" w:rsidRPr="00DF304F">
        <w:rPr>
          <w:rFonts w:ascii="Arial" w:hAnsi="Arial" w:cs="Arial"/>
          <w:color w:val="000000"/>
          <w:sz w:val="20"/>
          <w:szCs w:val="20"/>
          <w:lang w:val="sl-SI"/>
        </w:rPr>
        <w:t xml:space="preserve"> EU, boljš</w:t>
      </w:r>
      <w:r w:rsidRPr="00DF304F">
        <w:rPr>
          <w:rFonts w:ascii="Arial" w:hAnsi="Arial" w:cs="Arial"/>
          <w:color w:val="000000"/>
          <w:sz w:val="20"/>
          <w:szCs w:val="20"/>
          <w:lang w:val="sl-SI"/>
        </w:rPr>
        <w:t>o</w:t>
      </w:r>
      <w:r w:rsidR="00426E54" w:rsidRPr="00DF304F">
        <w:rPr>
          <w:rFonts w:ascii="Arial" w:hAnsi="Arial" w:cs="Arial"/>
          <w:color w:val="000000"/>
          <w:sz w:val="20"/>
          <w:szCs w:val="20"/>
          <w:lang w:val="sl-SI"/>
        </w:rPr>
        <w:t xml:space="preserve"> </w:t>
      </w:r>
      <w:proofErr w:type="spellStart"/>
      <w:r w:rsidR="00426E54" w:rsidRPr="00DF304F">
        <w:rPr>
          <w:rFonts w:ascii="Arial" w:hAnsi="Arial" w:cs="Arial"/>
          <w:color w:val="000000"/>
          <w:sz w:val="20"/>
          <w:szCs w:val="20"/>
          <w:lang w:val="sl-SI"/>
        </w:rPr>
        <w:t>interoperabilnost</w:t>
      </w:r>
      <w:proofErr w:type="spellEnd"/>
      <w:r w:rsidR="00426E54" w:rsidRPr="00DF304F">
        <w:rPr>
          <w:rFonts w:ascii="Arial" w:hAnsi="Arial" w:cs="Arial"/>
          <w:color w:val="000000"/>
          <w:sz w:val="20"/>
          <w:szCs w:val="20"/>
          <w:lang w:val="sl-SI"/>
        </w:rPr>
        <w:t>, nemot</w:t>
      </w:r>
      <w:r w:rsidRPr="00DF304F">
        <w:rPr>
          <w:rFonts w:ascii="Arial" w:hAnsi="Arial" w:cs="Arial"/>
          <w:color w:val="000000"/>
          <w:sz w:val="20"/>
          <w:szCs w:val="20"/>
          <w:lang w:val="sl-SI"/>
        </w:rPr>
        <w:t>eno delovanje informacijskih sistemov</w:t>
      </w:r>
      <w:r w:rsidR="00426E54" w:rsidRPr="00DF304F">
        <w:rPr>
          <w:rFonts w:ascii="Arial" w:hAnsi="Arial" w:cs="Arial"/>
          <w:color w:val="000000"/>
          <w:sz w:val="20"/>
          <w:szCs w:val="20"/>
          <w:lang w:val="sl-SI"/>
        </w:rPr>
        <w:t xml:space="preserve"> za uporabo SIS in učinkovitejše</w:t>
      </w:r>
      <w:r w:rsidRPr="00DF304F">
        <w:rPr>
          <w:rFonts w:ascii="Arial" w:hAnsi="Arial" w:cs="Arial"/>
          <w:color w:val="000000"/>
          <w:sz w:val="20"/>
          <w:szCs w:val="20"/>
          <w:lang w:val="sl-SI"/>
        </w:rPr>
        <w:t xml:space="preserve"> </w:t>
      </w:r>
      <w:r w:rsidR="00426E54" w:rsidRPr="00DF304F">
        <w:rPr>
          <w:rFonts w:ascii="Arial" w:hAnsi="Arial" w:cs="Arial"/>
          <w:color w:val="000000"/>
          <w:sz w:val="20"/>
          <w:szCs w:val="20"/>
          <w:lang w:val="sl-SI"/>
        </w:rPr>
        <w:t>pridobivanje in analiz</w:t>
      </w:r>
      <w:r w:rsidRPr="00DF304F">
        <w:rPr>
          <w:rFonts w:ascii="Arial" w:hAnsi="Arial" w:cs="Arial"/>
          <w:color w:val="000000"/>
          <w:sz w:val="20"/>
          <w:szCs w:val="20"/>
          <w:lang w:val="sl-SI"/>
        </w:rPr>
        <w:t>o podatkov;</w:t>
      </w:r>
    </w:p>
    <w:p w:rsidR="00426E54" w:rsidRPr="00056C4A" w:rsidRDefault="004B64E7" w:rsidP="004E2A1A">
      <w:pPr>
        <w:pStyle w:val="Odstavekseznama"/>
        <w:numPr>
          <w:ilvl w:val="0"/>
          <w:numId w:val="16"/>
        </w:numPr>
        <w:spacing w:after="0" w:line="260" w:lineRule="exact"/>
        <w:jc w:val="both"/>
        <w:rPr>
          <w:rFonts w:ascii="Arial" w:hAnsi="Arial" w:cs="Arial"/>
          <w:color w:val="000000"/>
          <w:sz w:val="20"/>
          <w:szCs w:val="20"/>
          <w:lang w:val="sl-SI"/>
        </w:rPr>
      </w:pPr>
      <w:r w:rsidRPr="00056C4A">
        <w:rPr>
          <w:rFonts w:ascii="Arial" w:hAnsi="Arial" w:cs="Arial"/>
          <w:color w:val="000000"/>
          <w:sz w:val="20"/>
          <w:szCs w:val="20"/>
          <w:lang w:val="sl-SI"/>
        </w:rPr>
        <w:t>v</w:t>
      </w:r>
      <w:r w:rsidR="00426E54" w:rsidRPr="00056C4A">
        <w:rPr>
          <w:rFonts w:ascii="Arial" w:hAnsi="Arial" w:cs="Arial"/>
          <w:color w:val="000000"/>
          <w:sz w:val="20"/>
          <w:szCs w:val="20"/>
          <w:lang w:val="sl-SI"/>
        </w:rPr>
        <w:t>zdrževanje in nujn</w:t>
      </w:r>
      <w:r w:rsidRPr="00056C4A">
        <w:rPr>
          <w:rFonts w:ascii="Arial" w:hAnsi="Arial" w:cs="Arial"/>
          <w:color w:val="000000"/>
          <w:sz w:val="20"/>
          <w:szCs w:val="20"/>
          <w:lang w:val="sl-SI"/>
        </w:rPr>
        <w:t>o zamenjavo</w:t>
      </w:r>
      <w:r w:rsidR="00426E54" w:rsidRPr="00056C4A">
        <w:rPr>
          <w:rFonts w:ascii="Arial" w:hAnsi="Arial" w:cs="Arial"/>
          <w:color w:val="000000"/>
          <w:sz w:val="20"/>
          <w:szCs w:val="20"/>
          <w:lang w:val="sl-SI"/>
        </w:rPr>
        <w:t xml:space="preserve"> opreme za zago</w:t>
      </w:r>
      <w:r w:rsidRPr="00056C4A">
        <w:rPr>
          <w:rFonts w:ascii="Arial" w:hAnsi="Arial" w:cs="Arial"/>
          <w:color w:val="000000"/>
          <w:sz w:val="20"/>
          <w:szCs w:val="20"/>
          <w:lang w:val="sl-SI"/>
        </w:rPr>
        <w:t xml:space="preserve">tavljanje funkcionalnosti na </w:t>
      </w:r>
      <w:r w:rsidR="00A12836" w:rsidRPr="00056C4A">
        <w:rPr>
          <w:rFonts w:ascii="Arial" w:hAnsi="Arial" w:cs="Arial"/>
          <w:color w:val="000000"/>
          <w:sz w:val="20"/>
          <w:szCs w:val="20"/>
          <w:lang w:val="sl-SI"/>
        </w:rPr>
        <w:t xml:space="preserve">zunanjih </w:t>
      </w:r>
      <w:r w:rsidRPr="00056C4A">
        <w:rPr>
          <w:rFonts w:ascii="Arial" w:hAnsi="Arial" w:cs="Arial"/>
          <w:color w:val="000000"/>
          <w:sz w:val="20"/>
          <w:szCs w:val="20"/>
          <w:lang w:val="sl-SI"/>
        </w:rPr>
        <w:t>mejnih prehodih.</w:t>
      </w:r>
    </w:p>
    <w:p w:rsidR="00A6164D" w:rsidRDefault="00A6164D" w:rsidP="004E2A1A">
      <w:pPr>
        <w:pStyle w:val="Default"/>
        <w:spacing w:line="260" w:lineRule="exact"/>
        <w:jc w:val="both"/>
        <w:rPr>
          <w:rFonts w:ascii="Arial" w:hAnsi="Arial" w:cs="Arial"/>
          <w:b/>
          <w:sz w:val="20"/>
          <w:szCs w:val="20"/>
        </w:rPr>
      </w:pPr>
    </w:p>
    <w:p w:rsidR="004E2A1A" w:rsidRDefault="004E2A1A" w:rsidP="004E2A1A">
      <w:pPr>
        <w:pStyle w:val="Default"/>
        <w:spacing w:line="260" w:lineRule="exact"/>
        <w:jc w:val="both"/>
        <w:rPr>
          <w:rFonts w:ascii="Arial" w:hAnsi="Arial" w:cs="Arial"/>
          <w:b/>
          <w:sz w:val="20"/>
          <w:szCs w:val="20"/>
        </w:rPr>
      </w:pPr>
    </w:p>
    <w:p w:rsidR="002417C5" w:rsidRDefault="002417C5" w:rsidP="004E2A1A">
      <w:pPr>
        <w:pStyle w:val="Default"/>
        <w:spacing w:line="260" w:lineRule="exact"/>
        <w:jc w:val="both"/>
        <w:rPr>
          <w:rFonts w:ascii="Arial" w:hAnsi="Arial" w:cs="Arial"/>
          <w:b/>
          <w:sz w:val="20"/>
          <w:szCs w:val="20"/>
        </w:rPr>
      </w:pPr>
      <w:r w:rsidRPr="00DF304F">
        <w:rPr>
          <w:rFonts w:ascii="Arial" w:hAnsi="Arial" w:cs="Arial"/>
          <w:b/>
          <w:sz w:val="20"/>
          <w:szCs w:val="20"/>
        </w:rPr>
        <w:t>Ciljne skupine in upravičenci</w:t>
      </w:r>
    </w:p>
    <w:p w:rsidR="004E2A1A" w:rsidRPr="00DF304F" w:rsidRDefault="004E2A1A" w:rsidP="004E2A1A">
      <w:pPr>
        <w:pStyle w:val="Default"/>
        <w:spacing w:line="260" w:lineRule="exact"/>
        <w:jc w:val="both"/>
        <w:rPr>
          <w:rFonts w:ascii="Arial" w:hAnsi="Arial" w:cs="Arial"/>
          <w:b/>
          <w:sz w:val="20"/>
          <w:szCs w:val="20"/>
        </w:rPr>
      </w:pPr>
    </w:p>
    <w:p w:rsidR="002417C5" w:rsidRDefault="002417C5" w:rsidP="004E2A1A">
      <w:pPr>
        <w:jc w:val="both"/>
        <w:rPr>
          <w:color w:val="000000"/>
          <w:lang w:val="sl-SI"/>
        </w:rPr>
      </w:pPr>
      <w:r w:rsidRPr="00DF304F">
        <w:rPr>
          <w:rFonts w:cs="Arial"/>
          <w:color w:val="000000"/>
          <w:szCs w:val="20"/>
          <w:lang w:val="sl-SI" w:eastAsia="sl-SI"/>
        </w:rPr>
        <w:t>R</w:t>
      </w:r>
      <w:r w:rsidRPr="00DF304F">
        <w:rPr>
          <w:color w:val="000000"/>
          <w:lang w:val="sl-SI"/>
        </w:rPr>
        <w:t xml:space="preserve">esor za izvajanje </w:t>
      </w:r>
      <w:r w:rsidR="000417EB" w:rsidRPr="00DF304F">
        <w:rPr>
          <w:color w:val="000000"/>
          <w:lang w:val="sl-SI"/>
        </w:rPr>
        <w:t>posebnega</w:t>
      </w:r>
      <w:r w:rsidRPr="00DF304F">
        <w:rPr>
          <w:color w:val="000000"/>
          <w:lang w:val="sl-SI"/>
        </w:rPr>
        <w:t xml:space="preserve"> cilja SO1 </w:t>
      </w:r>
      <w:r w:rsidR="000417EB" w:rsidRPr="00DF304F">
        <w:rPr>
          <w:color w:val="000000"/>
          <w:lang w:val="sl-SI"/>
        </w:rPr>
        <w:t xml:space="preserve">v programu </w:t>
      </w:r>
      <w:r w:rsidR="004B64E7" w:rsidRPr="00DF304F">
        <w:rPr>
          <w:color w:val="000000"/>
          <w:lang w:val="sl-SI"/>
        </w:rPr>
        <w:t>IUMV</w:t>
      </w:r>
      <w:r w:rsidRPr="00DF304F">
        <w:rPr>
          <w:color w:val="000000"/>
          <w:lang w:val="sl-SI"/>
        </w:rPr>
        <w:t xml:space="preserve"> je Ministrstvo za notranje zadeve Republike Slovenije, Policija, ki je pristojna za </w:t>
      </w:r>
      <w:r w:rsidR="004B64E7" w:rsidRPr="00DF304F">
        <w:rPr>
          <w:color w:val="000000"/>
          <w:lang w:val="sl-SI"/>
        </w:rPr>
        <w:t>preprečevanja nedovoljenih prehodov meja, nezakonitega priseljevanja in čezmejnih kaznivih dejanj ter krepitev migracijskih tokov na način, da se olajša pretok potnikov prek mejnih prehodov in varuje prosto gibanje v schengenskem območju.</w:t>
      </w:r>
    </w:p>
    <w:p w:rsidR="004E2A1A" w:rsidRPr="00DF304F" w:rsidRDefault="004E2A1A" w:rsidP="004E2A1A">
      <w:pPr>
        <w:jc w:val="both"/>
        <w:rPr>
          <w:color w:val="000000"/>
          <w:lang w:val="sl-SI"/>
        </w:rPr>
      </w:pPr>
    </w:p>
    <w:p w:rsidR="002417C5" w:rsidRPr="00DF304F" w:rsidRDefault="002417C5" w:rsidP="004E2A1A">
      <w:pPr>
        <w:pStyle w:val="Default"/>
        <w:spacing w:line="260" w:lineRule="exact"/>
        <w:jc w:val="both"/>
        <w:rPr>
          <w:rFonts w:ascii="Arial" w:hAnsi="Arial" w:cs="Arial"/>
          <w:sz w:val="20"/>
          <w:szCs w:val="20"/>
        </w:rPr>
      </w:pPr>
      <w:r w:rsidRPr="00DF304F">
        <w:rPr>
          <w:rFonts w:ascii="Arial" w:hAnsi="Arial" w:cs="Arial"/>
          <w:sz w:val="20"/>
          <w:szCs w:val="20"/>
        </w:rPr>
        <w:t>Upravičenci v okviru izvajanja</w:t>
      </w:r>
      <w:r w:rsidR="004B64E7" w:rsidRPr="00DF304F">
        <w:rPr>
          <w:rFonts w:ascii="Arial" w:hAnsi="Arial" w:cs="Arial"/>
          <w:sz w:val="20"/>
          <w:szCs w:val="20"/>
        </w:rPr>
        <w:t xml:space="preserve"> </w:t>
      </w:r>
      <w:r w:rsidR="000417EB" w:rsidRPr="00DF304F">
        <w:rPr>
          <w:rFonts w:ascii="Arial" w:hAnsi="Arial" w:cs="Arial"/>
          <w:sz w:val="20"/>
          <w:szCs w:val="20"/>
        </w:rPr>
        <w:t>programa</w:t>
      </w:r>
      <w:r w:rsidR="004B64E7" w:rsidRPr="00DF304F">
        <w:rPr>
          <w:rFonts w:ascii="Arial" w:hAnsi="Arial" w:cs="Arial"/>
          <w:sz w:val="20"/>
          <w:szCs w:val="20"/>
        </w:rPr>
        <w:t xml:space="preserve"> IUMV</w:t>
      </w:r>
      <w:r w:rsidRPr="00DF304F">
        <w:rPr>
          <w:rFonts w:ascii="Arial" w:hAnsi="Arial" w:cs="Arial"/>
          <w:sz w:val="20"/>
          <w:szCs w:val="20"/>
        </w:rPr>
        <w:t xml:space="preserve"> so organi javnega prava.</w:t>
      </w:r>
    </w:p>
    <w:p w:rsidR="00A6164D" w:rsidRDefault="00A6164D" w:rsidP="004E2A1A">
      <w:pPr>
        <w:pStyle w:val="Default"/>
        <w:spacing w:line="260" w:lineRule="exact"/>
        <w:jc w:val="both"/>
        <w:rPr>
          <w:rFonts w:ascii="Arial" w:hAnsi="Arial" w:cs="Arial"/>
          <w:b/>
          <w:sz w:val="20"/>
          <w:szCs w:val="20"/>
        </w:rPr>
      </w:pPr>
    </w:p>
    <w:p w:rsidR="004E2A1A" w:rsidRDefault="004E2A1A" w:rsidP="004E2A1A">
      <w:pPr>
        <w:pStyle w:val="Default"/>
        <w:spacing w:line="260" w:lineRule="exact"/>
        <w:jc w:val="both"/>
        <w:rPr>
          <w:rFonts w:ascii="Arial" w:hAnsi="Arial" w:cs="Arial"/>
          <w:b/>
          <w:sz w:val="20"/>
          <w:szCs w:val="20"/>
        </w:rPr>
      </w:pPr>
    </w:p>
    <w:p w:rsidR="002417C5" w:rsidRDefault="002417C5" w:rsidP="004E2A1A">
      <w:pPr>
        <w:pStyle w:val="Default"/>
        <w:spacing w:line="260" w:lineRule="exact"/>
        <w:jc w:val="both"/>
        <w:rPr>
          <w:rFonts w:ascii="Arial" w:hAnsi="Arial" w:cs="Arial"/>
          <w:b/>
          <w:sz w:val="20"/>
          <w:szCs w:val="20"/>
        </w:rPr>
      </w:pPr>
      <w:r w:rsidRPr="00DF304F">
        <w:rPr>
          <w:rFonts w:ascii="Arial" w:hAnsi="Arial" w:cs="Arial"/>
          <w:b/>
          <w:sz w:val="20"/>
          <w:szCs w:val="20"/>
        </w:rPr>
        <w:t>Finančni instrumenti in veliki projekti</w:t>
      </w:r>
    </w:p>
    <w:p w:rsidR="004E2A1A" w:rsidRPr="00DF304F" w:rsidRDefault="004E2A1A" w:rsidP="004E2A1A">
      <w:pPr>
        <w:pStyle w:val="Default"/>
        <w:spacing w:line="260" w:lineRule="exact"/>
        <w:jc w:val="both"/>
        <w:rPr>
          <w:rFonts w:ascii="Arial" w:hAnsi="Arial" w:cs="Arial"/>
          <w:b/>
          <w:sz w:val="20"/>
          <w:szCs w:val="20"/>
        </w:rPr>
      </w:pPr>
    </w:p>
    <w:p w:rsidR="008F1778" w:rsidRPr="00DF304F" w:rsidRDefault="008F1778" w:rsidP="004E2A1A">
      <w:pPr>
        <w:pStyle w:val="Default"/>
        <w:spacing w:line="260" w:lineRule="exact"/>
        <w:jc w:val="both"/>
        <w:rPr>
          <w:rFonts w:ascii="Arial" w:hAnsi="Arial" w:cs="Arial"/>
          <w:sz w:val="20"/>
          <w:szCs w:val="20"/>
        </w:rPr>
      </w:pPr>
      <w:r w:rsidRPr="00DF304F">
        <w:rPr>
          <w:rFonts w:ascii="Arial" w:hAnsi="Arial" w:cs="Arial"/>
          <w:sz w:val="20"/>
          <w:szCs w:val="20"/>
        </w:rPr>
        <w:t xml:space="preserve">Pri izvajanju </w:t>
      </w:r>
      <w:r w:rsidRPr="00DF304F">
        <w:rPr>
          <w:rFonts w:ascii="Arial" w:hAnsi="Arial" w:cs="Arial"/>
          <w:color w:val="auto"/>
          <w:sz w:val="20"/>
          <w:szCs w:val="20"/>
        </w:rPr>
        <w:t>programa</w:t>
      </w:r>
      <w:r w:rsidRPr="00DF304F">
        <w:rPr>
          <w:rFonts w:ascii="Arial" w:hAnsi="Arial" w:cs="Arial"/>
          <w:sz w:val="20"/>
          <w:szCs w:val="20"/>
        </w:rPr>
        <w:t xml:space="preserve"> IUMV se ne načrtuje uporaba finančnih instrumentov.</w:t>
      </w:r>
    </w:p>
    <w:p w:rsidR="00A6164D" w:rsidRDefault="00A6164D" w:rsidP="004E2A1A">
      <w:pPr>
        <w:pStyle w:val="Default"/>
        <w:spacing w:line="260" w:lineRule="exact"/>
        <w:jc w:val="both"/>
        <w:rPr>
          <w:rFonts w:ascii="Arial" w:hAnsi="Arial" w:cs="Arial"/>
          <w:b/>
          <w:sz w:val="20"/>
          <w:szCs w:val="20"/>
        </w:rPr>
      </w:pPr>
    </w:p>
    <w:p w:rsidR="004E2A1A" w:rsidRDefault="004E2A1A" w:rsidP="004E2A1A">
      <w:pPr>
        <w:pStyle w:val="Default"/>
        <w:spacing w:line="260" w:lineRule="exact"/>
        <w:jc w:val="both"/>
        <w:rPr>
          <w:rFonts w:ascii="Arial" w:hAnsi="Arial" w:cs="Arial"/>
          <w:b/>
          <w:sz w:val="20"/>
          <w:szCs w:val="20"/>
        </w:rPr>
      </w:pPr>
    </w:p>
    <w:p w:rsidR="002417C5" w:rsidRDefault="008F1778" w:rsidP="004E2A1A">
      <w:pPr>
        <w:pStyle w:val="Default"/>
        <w:spacing w:line="260" w:lineRule="exact"/>
        <w:jc w:val="both"/>
        <w:rPr>
          <w:rFonts w:ascii="Arial" w:hAnsi="Arial" w:cs="Arial"/>
          <w:b/>
          <w:sz w:val="20"/>
          <w:szCs w:val="20"/>
        </w:rPr>
      </w:pPr>
      <w:r w:rsidRPr="00DF304F">
        <w:rPr>
          <w:rFonts w:ascii="Arial" w:hAnsi="Arial" w:cs="Arial"/>
          <w:b/>
          <w:sz w:val="20"/>
          <w:szCs w:val="20"/>
        </w:rPr>
        <w:t>Način izbire</w:t>
      </w:r>
      <w:r w:rsidR="002417C5" w:rsidRPr="00DF304F">
        <w:rPr>
          <w:rFonts w:ascii="Arial" w:hAnsi="Arial" w:cs="Arial"/>
          <w:b/>
          <w:sz w:val="20"/>
          <w:szCs w:val="20"/>
        </w:rPr>
        <w:t xml:space="preserve"> operacij</w:t>
      </w:r>
    </w:p>
    <w:p w:rsidR="004E2A1A" w:rsidRPr="00DF304F" w:rsidRDefault="004E2A1A" w:rsidP="004E2A1A">
      <w:pPr>
        <w:pStyle w:val="Default"/>
        <w:spacing w:line="260" w:lineRule="exact"/>
        <w:jc w:val="both"/>
        <w:rPr>
          <w:rFonts w:ascii="Arial" w:hAnsi="Arial" w:cs="Arial"/>
          <w:b/>
          <w:sz w:val="20"/>
          <w:szCs w:val="20"/>
        </w:rPr>
      </w:pPr>
    </w:p>
    <w:p w:rsidR="002417C5" w:rsidRPr="00DF304F" w:rsidRDefault="002417C5" w:rsidP="004E2A1A">
      <w:pPr>
        <w:pStyle w:val="Default"/>
        <w:spacing w:line="260" w:lineRule="exact"/>
        <w:jc w:val="both"/>
        <w:rPr>
          <w:rFonts w:ascii="Arial" w:hAnsi="Arial" w:cs="Arial"/>
          <w:sz w:val="20"/>
          <w:szCs w:val="20"/>
        </w:rPr>
      </w:pPr>
      <w:r w:rsidRPr="00DF304F">
        <w:rPr>
          <w:rFonts w:ascii="Arial" w:hAnsi="Arial" w:cs="Arial"/>
          <w:color w:val="auto"/>
          <w:sz w:val="20"/>
          <w:szCs w:val="20"/>
        </w:rPr>
        <w:t xml:space="preserve">Sredstva </w:t>
      </w:r>
      <w:r w:rsidR="000417EB" w:rsidRPr="00DF304F">
        <w:rPr>
          <w:rFonts w:ascii="Arial" w:hAnsi="Arial" w:cs="Arial"/>
          <w:color w:val="auto"/>
          <w:sz w:val="20"/>
          <w:szCs w:val="20"/>
        </w:rPr>
        <w:t>programa IUMV</w:t>
      </w:r>
      <w:r w:rsidRPr="00DF304F">
        <w:rPr>
          <w:rFonts w:ascii="Arial" w:hAnsi="Arial" w:cs="Arial"/>
          <w:color w:val="auto"/>
          <w:sz w:val="20"/>
          <w:szCs w:val="20"/>
        </w:rPr>
        <w:t xml:space="preserve"> bodo resorji prejeli preko neposredne dodelitve, zaradi zakonskih pristojnosti s </w:t>
      </w:r>
      <w:r w:rsidRPr="00DF304F">
        <w:rPr>
          <w:rFonts w:ascii="Arial" w:hAnsi="Arial" w:cs="Arial"/>
          <w:sz w:val="20"/>
          <w:szCs w:val="20"/>
        </w:rPr>
        <w:t xml:space="preserve">predmetnega področja. </w:t>
      </w:r>
    </w:p>
    <w:p w:rsidR="00A6164D" w:rsidRDefault="00A6164D" w:rsidP="004E2A1A">
      <w:pPr>
        <w:pStyle w:val="Default"/>
        <w:spacing w:line="260" w:lineRule="exact"/>
        <w:jc w:val="both"/>
        <w:rPr>
          <w:rFonts w:ascii="Arial" w:hAnsi="Arial" w:cs="Arial"/>
          <w:b/>
          <w:sz w:val="20"/>
          <w:szCs w:val="20"/>
        </w:rPr>
      </w:pPr>
    </w:p>
    <w:p w:rsidR="004E2A1A" w:rsidRDefault="004E2A1A" w:rsidP="004E2A1A">
      <w:pPr>
        <w:pStyle w:val="Default"/>
        <w:spacing w:line="260" w:lineRule="exact"/>
        <w:jc w:val="both"/>
        <w:rPr>
          <w:rFonts w:ascii="Arial" w:hAnsi="Arial" w:cs="Arial"/>
          <w:b/>
          <w:sz w:val="20"/>
          <w:szCs w:val="20"/>
        </w:rPr>
      </w:pPr>
    </w:p>
    <w:p w:rsidR="002417C5" w:rsidRPr="00DF304F" w:rsidRDefault="002417C5" w:rsidP="004E2A1A">
      <w:pPr>
        <w:pStyle w:val="Default"/>
        <w:spacing w:line="260" w:lineRule="exact"/>
        <w:jc w:val="both"/>
        <w:rPr>
          <w:rFonts w:ascii="Arial" w:hAnsi="Arial" w:cs="Arial"/>
          <w:b/>
          <w:sz w:val="20"/>
          <w:szCs w:val="20"/>
        </w:rPr>
      </w:pPr>
      <w:r w:rsidRPr="00DF304F">
        <w:rPr>
          <w:rFonts w:ascii="Arial" w:hAnsi="Arial" w:cs="Arial"/>
          <w:b/>
          <w:sz w:val="20"/>
          <w:szCs w:val="20"/>
        </w:rPr>
        <w:t>Ugotavljanje upravičenosti</w:t>
      </w:r>
    </w:p>
    <w:p w:rsidR="00502CBB" w:rsidRDefault="00502CBB" w:rsidP="004E2A1A">
      <w:pPr>
        <w:pStyle w:val="Default"/>
        <w:spacing w:line="260" w:lineRule="exact"/>
        <w:jc w:val="both"/>
        <w:rPr>
          <w:rFonts w:ascii="Arial" w:hAnsi="Arial" w:cs="Arial"/>
          <w:sz w:val="20"/>
          <w:szCs w:val="20"/>
        </w:rPr>
      </w:pPr>
    </w:p>
    <w:p w:rsidR="002417C5" w:rsidRPr="00DF304F" w:rsidRDefault="00E919AC" w:rsidP="004E2A1A">
      <w:pPr>
        <w:pStyle w:val="Default"/>
        <w:spacing w:line="260" w:lineRule="exact"/>
        <w:jc w:val="both"/>
        <w:rPr>
          <w:rFonts w:ascii="Arial" w:hAnsi="Arial" w:cs="Arial"/>
          <w:sz w:val="20"/>
          <w:szCs w:val="20"/>
        </w:rPr>
      </w:pPr>
      <w:bookmarkStart w:id="10" w:name="_GoBack"/>
      <w:bookmarkEnd w:id="10"/>
      <w:r w:rsidRPr="00DF304F">
        <w:rPr>
          <w:rFonts w:ascii="Arial" w:hAnsi="Arial" w:cs="Arial"/>
          <w:sz w:val="20"/>
          <w:szCs w:val="20"/>
        </w:rPr>
        <w:t>Ob upoštevanju predmeta vsake posamezne izbire</w:t>
      </w:r>
      <w:r w:rsidR="002417C5" w:rsidRPr="00DF304F">
        <w:rPr>
          <w:rFonts w:ascii="Arial" w:hAnsi="Arial" w:cs="Arial"/>
          <w:sz w:val="20"/>
          <w:szCs w:val="20"/>
        </w:rPr>
        <w:t xml:space="preserve"> operacij se glede na relevantnost upošteva vsaj naslednje pogoje za ugotavljanje upravičenosti:</w:t>
      </w:r>
    </w:p>
    <w:p w:rsidR="002417C5" w:rsidRPr="00DF304F" w:rsidRDefault="002417C5" w:rsidP="004E2A1A">
      <w:pPr>
        <w:pStyle w:val="Default"/>
        <w:numPr>
          <w:ilvl w:val="0"/>
          <w:numId w:val="34"/>
        </w:numPr>
        <w:spacing w:line="260" w:lineRule="exact"/>
        <w:jc w:val="both"/>
        <w:rPr>
          <w:rFonts w:ascii="Arial" w:hAnsi="Arial" w:cs="Arial"/>
          <w:sz w:val="20"/>
          <w:szCs w:val="20"/>
        </w:rPr>
      </w:pPr>
      <w:r w:rsidRPr="00DF304F">
        <w:rPr>
          <w:rFonts w:ascii="Arial" w:hAnsi="Arial" w:cs="Arial"/>
          <w:sz w:val="20"/>
          <w:szCs w:val="20"/>
        </w:rPr>
        <w:t xml:space="preserve">usklajenost s </w:t>
      </w:r>
      <w:r w:rsidR="00E919AC" w:rsidRPr="00DF304F">
        <w:rPr>
          <w:rFonts w:ascii="Arial" w:hAnsi="Arial" w:cs="Arial"/>
          <w:sz w:val="20"/>
          <w:szCs w:val="20"/>
        </w:rPr>
        <w:t>posebnim</w:t>
      </w:r>
      <w:r w:rsidRPr="00DF304F">
        <w:rPr>
          <w:rFonts w:ascii="Arial" w:hAnsi="Arial" w:cs="Arial"/>
          <w:sz w:val="20"/>
          <w:szCs w:val="20"/>
        </w:rPr>
        <w:t xml:space="preserve"> ciljem SO1, področji uporabe podpore</w:t>
      </w:r>
      <w:r w:rsidRPr="00DF304F">
        <w:t xml:space="preserve"> </w:t>
      </w:r>
      <w:r w:rsidRPr="00DF304F">
        <w:rPr>
          <w:rFonts w:ascii="Arial" w:hAnsi="Arial" w:cs="Arial"/>
          <w:sz w:val="20"/>
          <w:szCs w:val="20"/>
        </w:rPr>
        <w:t>ter izv</w:t>
      </w:r>
      <w:r w:rsidR="008F1778" w:rsidRPr="00DF304F">
        <w:rPr>
          <w:rFonts w:ascii="Arial" w:hAnsi="Arial" w:cs="Arial"/>
          <w:sz w:val="20"/>
          <w:szCs w:val="20"/>
        </w:rPr>
        <w:t>edbenimi ukre</w:t>
      </w:r>
      <w:r w:rsidR="00062DB6">
        <w:rPr>
          <w:rFonts w:ascii="Arial" w:hAnsi="Arial" w:cs="Arial"/>
          <w:sz w:val="20"/>
          <w:szCs w:val="20"/>
        </w:rPr>
        <w:t>pi, ki jih določa Uredba 2021/11</w:t>
      </w:r>
      <w:r w:rsidR="008F1778" w:rsidRPr="00DF304F">
        <w:rPr>
          <w:rFonts w:ascii="Arial" w:hAnsi="Arial" w:cs="Arial"/>
          <w:sz w:val="20"/>
          <w:szCs w:val="20"/>
        </w:rPr>
        <w:t>49/EU</w:t>
      </w:r>
      <w:r w:rsidRPr="00DF304F">
        <w:rPr>
          <w:rFonts w:ascii="Arial" w:hAnsi="Arial" w:cs="Arial"/>
          <w:sz w:val="20"/>
          <w:szCs w:val="20"/>
        </w:rPr>
        <w:t xml:space="preserve">, </w:t>
      </w:r>
    </w:p>
    <w:p w:rsidR="002417C5" w:rsidRPr="00DF304F" w:rsidRDefault="002417C5" w:rsidP="004E2A1A">
      <w:pPr>
        <w:pStyle w:val="Default"/>
        <w:numPr>
          <w:ilvl w:val="0"/>
          <w:numId w:val="34"/>
        </w:numPr>
        <w:spacing w:line="260" w:lineRule="exact"/>
        <w:jc w:val="both"/>
        <w:rPr>
          <w:rFonts w:ascii="Arial" w:hAnsi="Arial" w:cs="Arial"/>
          <w:sz w:val="20"/>
          <w:szCs w:val="20"/>
        </w:rPr>
      </w:pPr>
      <w:r w:rsidRPr="00DF304F">
        <w:rPr>
          <w:rFonts w:ascii="Arial" w:hAnsi="Arial" w:cs="Arial"/>
          <w:sz w:val="20"/>
          <w:szCs w:val="20"/>
        </w:rPr>
        <w:t>u</w:t>
      </w:r>
      <w:r w:rsidR="004B6083" w:rsidRPr="00DF304F">
        <w:rPr>
          <w:rFonts w:ascii="Arial" w:hAnsi="Arial" w:cs="Arial"/>
          <w:sz w:val="20"/>
          <w:szCs w:val="20"/>
        </w:rPr>
        <w:t>sklajenost z akcijskim načrtom programa</w:t>
      </w:r>
      <w:r w:rsidRPr="00DF304F">
        <w:rPr>
          <w:rFonts w:ascii="Arial" w:hAnsi="Arial" w:cs="Arial"/>
          <w:sz w:val="20"/>
          <w:szCs w:val="20"/>
        </w:rPr>
        <w:t xml:space="preserve"> </w:t>
      </w:r>
      <w:r w:rsidR="004B64E7" w:rsidRPr="00DF304F">
        <w:rPr>
          <w:rFonts w:ascii="Arial" w:hAnsi="Arial" w:cs="Arial"/>
          <w:sz w:val="20"/>
          <w:szCs w:val="20"/>
        </w:rPr>
        <w:t>IUMV</w:t>
      </w:r>
      <w:r w:rsidRPr="00DF304F">
        <w:rPr>
          <w:rFonts w:ascii="Arial" w:hAnsi="Arial" w:cs="Arial"/>
          <w:sz w:val="20"/>
          <w:szCs w:val="20"/>
        </w:rPr>
        <w:t>,</w:t>
      </w:r>
    </w:p>
    <w:p w:rsidR="002417C5" w:rsidRPr="00DF304F" w:rsidRDefault="002417C5" w:rsidP="004E2A1A">
      <w:pPr>
        <w:pStyle w:val="Default"/>
        <w:numPr>
          <w:ilvl w:val="0"/>
          <w:numId w:val="34"/>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obdobje upravičenosti za črpanje sredstev iz </w:t>
      </w:r>
      <w:r w:rsidR="004B64E7" w:rsidRPr="00DF304F">
        <w:rPr>
          <w:rFonts w:ascii="Arial" w:hAnsi="Arial" w:cs="Arial"/>
          <w:sz w:val="20"/>
          <w:szCs w:val="20"/>
        </w:rPr>
        <w:t>IUMV</w:t>
      </w:r>
      <w:r w:rsidRPr="00DF304F">
        <w:rPr>
          <w:rFonts w:ascii="Arial" w:hAnsi="Arial" w:cs="Arial"/>
          <w:color w:val="auto"/>
          <w:sz w:val="20"/>
          <w:szCs w:val="20"/>
        </w:rPr>
        <w:t xml:space="preserve"> od 1. 1. 2021 do 31. 12. 2029,</w:t>
      </w:r>
    </w:p>
    <w:p w:rsidR="002417C5" w:rsidRPr="00DF304F" w:rsidRDefault="002417C5" w:rsidP="004E2A1A">
      <w:pPr>
        <w:pStyle w:val="Default"/>
        <w:numPr>
          <w:ilvl w:val="0"/>
          <w:numId w:val="34"/>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doseganje rezultatov, in kjer je to relevantno, kazalnikov učinka in rezultata za </w:t>
      </w:r>
      <w:r w:rsidR="008F1778" w:rsidRPr="00DF304F">
        <w:rPr>
          <w:rFonts w:ascii="Arial" w:hAnsi="Arial" w:cs="Arial"/>
          <w:color w:val="auto"/>
          <w:sz w:val="20"/>
          <w:szCs w:val="20"/>
        </w:rPr>
        <w:t>posebni</w:t>
      </w:r>
      <w:r w:rsidRPr="00DF304F">
        <w:rPr>
          <w:rFonts w:ascii="Arial" w:hAnsi="Arial" w:cs="Arial"/>
          <w:color w:val="auto"/>
          <w:sz w:val="20"/>
          <w:szCs w:val="20"/>
        </w:rPr>
        <w:t xml:space="preserve"> cilj SO1.</w:t>
      </w:r>
    </w:p>
    <w:p w:rsidR="00A6164D" w:rsidRDefault="00A6164D" w:rsidP="004E2A1A">
      <w:pPr>
        <w:pStyle w:val="Default"/>
        <w:spacing w:line="260" w:lineRule="exact"/>
        <w:jc w:val="both"/>
        <w:rPr>
          <w:rFonts w:ascii="Arial" w:hAnsi="Arial" w:cs="Arial"/>
          <w:b/>
          <w:sz w:val="20"/>
          <w:szCs w:val="20"/>
        </w:rPr>
      </w:pPr>
    </w:p>
    <w:p w:rsidR="004E2A1A" w:rsidRDefault="004E2A1A" w:rsidP="004E2A1A">
      <w:pPr>
        <w:pStyle w:val="Default"/>
        <w:spacing w:line="260" w:lineRule="exact"/>
        <w:jc w:val="both"/>
        <w:rPr>
          <w:rFonts w:ascii="Arial" w:hAnsi="Arial" w:cs="Arial"/>
          <w:b/>
          <w:sz w:val="20"/>
          <w:szCs w:val="20"/>
        </w:rPr>
      </w:pPr>
    </w:p>
    <w:p w:rsidR="00F3715A" w:rsidRDefault="00F3715A" w:rsidP="004E2A1A">
      <w:pPr>
        <w:pStyle w:val="Default"/>
        <w:spacing w:line="260" w:lineRule="exact"/>
        <w:jc w:val="both"/>
        <w:rPr>
          <w:rFonts w:ascii="Arial" w:hAnsi="Arial" w:cs="Arial"/>
          <w:b/>
          <w:sz w:val="20"/>
          <w:szCs w:val="20"/>
        </w:rPr>
      </w:pPr>
      <w:r w:rsidRPr="00DF304F">
        <w:rPr>
          <w:rFonts w:ascii="Arial" w:hAnsi="Arial" w:cs="Arial"/>
          <w:b/>
          <w:sz w:val="20"/>
          <w:szCs w:val="20"/>
        </w:rPr>
        <w:t>Merila za ocenjevanje</w:t>
      </w:r>
    </w:p>
    <w:p w:rsidR="004E2A1A" w:rsidRPr="00DF304F" w:rsidRDefault="004E2A1A" w:rsidP="004E2A1A">
      <w:pPr>
        <w:pStyle w:val="Default"/>
        <w:spacing w:line="260" w:lineRule="exact"/>
        <w:jc w:val="both"/>
        <w:rPr>
          <w:rFonts w:ascii="Arial" w:hAnsi="Arial" w:cs="Arial"/>
          <w:b/>
          <w:sz w:val="20"/>
          <w:szCs w:val="20"/>
        </w:rPr>
      </w:pPr>
    </w:p>
    <w:p w:rsidR="00175240" w:rsidRDefault="00175240" w:rsidP="004E2A1A">
      <w:pPr>
        <w:pStyle w:val="Default"/>
        <w:spacing w:line="260" w:lineRule="exact"/>
        <w:jc w:val="both"/>
        <w:rPr>
          <w:rFonts w:ascii="Arial" w:hAnsi="Arial" w:cs="Arial"/>
          <w:sz w:val="20"/>
          <w:szCs w:val="20"/>
        </w:rPr>
      </w:pPr>
      <w:r w:rsidRPr="00DF304F">
        <w:rPr>
          <w:rFonts w:ascii="Arial" w:hAnsi="Arial" w:cs="Arial"/>
          <w:sz w:val="20"/>
          <w:szCs w:val="20"/>
        </w:rPr>
        <w:t>Ob upoštevanju ciljev posameznega programa, posebnega cilja, izvedbenih ukrepov na eni stani in prioritet, ciljev in predmeta vsake posamezne izbire operacij na drugi strani, se bodo operacije ocenjevale s spodaj navedenimi merili (delno ali v celoti, kot je primerno za operacijo):</w:t>
      </w:r>
    </w:p>
    <w:p w:rsidR="004E2A1A" w:rsidRPr="00DF304F" w:rsidRDefault="004E2A1A" w:rsidP="004E2A1A">
      <w:pPr>
        <w:pStyle w:val="Default"/>
        <w:spacing w:line="260" w:lineRule="exact"/>
        <w:jc w:val="both"/>
        <w:rPr>
          <w:rFonts w:ascii="Arial" w:hAnsi="Arial" w:cs="Arial"/>
          <w:sz w:val="20"/>
          <w:szCs w:val="20"/>
        </w:rPr>
      </w:pPr>
    </w:p>
    <w:p w:rsidR="00F3715A" w:rsidRPr="00D82BE9" w:rsidRDefault="00F3715A" w:rsidP="004E2A1A">
      <w:pPr>
        <w:pStyle w:val="Default"/>
        <w:numPr>
          <w:ilvl w:val="0"/>
          <w:numId w:val="40"/>
        </w:numPr>
        <w:spacing w:line="260" w:lineRule="exact"/>
        <w:jc w:val="both"/>
        <w:rPr>
          <w:rFonts w:ascii="Arial" w:hAnsi="Arial" w:cs="Arial"/>
          <w:b/>
          <w:color w:val="auto"/>
          <w:sz w:val="20"/>
          <w:szCs w:val="20"/>
        </w:rPr>
      </w:pPr>
      <w:r w:rsidRPr="00D82BE9">
        <w:rPr>
          <w:rFonts w:ascii="Arial" w:hAnsi="Arial" w:cs="Arial"/>
          <w:b/>
          <w:color w:val="auto"/>
          <w:sz w:val="20"/>
          <w:szCs w:val="20"/>
        </w:rPr>
        <w:t>Ustrezna utemeljitev načina dodelitve oz. izbira upravičenca za neposredno dodelitev sredstev</w:t>
      </w:r>
    </w:p>
    <w:p w:rsidR="00F3715A" w:rsidRPr="00DF304F" w:rsidRDefault="00F3715A" w:rsidP="004E2A1A">
      <w:pPr>
        <w:pStyle w:val="Default"/>
        <w:spacing w:line="260" w:lineRule="exact"/>
        <w:jc w:val="both"/>
        <w:rPr>
          <w:rFonts w:ascii="Arial" w:hAnsi="Arial" w:cs="Arial"/>
          <w:color w:val="auto"/>
          <w:sz w:val="20"/>
          <w:szCs w:val="20"/>
        </w:rPr>
      </w:pPr>
    </w:p>
    <w:p w:rsidR="00F3715A" w:rsidRPr="00DF304F" w:rsidRDefault="00F3715A" w:rsidP="004E2A1A">
      <w:pPr>
        <w:pStyle w:val="Default"/>
        <w:numPr>
          <w:ilvl w:val="0"/>
          <w:numId w:val="40"/>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Ustreznost operacije </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Utemeljitev problema, priložnosti ali potreb je ustrezna in skladna z namenom in cilji operacije,</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predstavlja nadaljevanje/nadgradnjo predhodnih aktivnosti, operacij ali iniciativ upravičenca,</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vključuje inovativne vsebine,</w:t>
      </w:r>
    </w:p>
    <w:p w:rsidR="00F3715A"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rešuje potrebe ali izzive ranljivih skupin.</w:t>
      </w:r>
    </w:p>
    <w:p w:rsidR="004E2A1A" w:rsidRPr="00DF304F" w:rsidRDefault="004E2A1A" w:rsidP="004E2A1A">
      <w:pPr>
        <w:pStyle w:val="Default"/>
        <w:spacing w:line="260" w:lineRule="exact"/>
        <w:jc w:val="both"/>
        <w:rPr>
          <w:rFonts w:ascii="Arial" w:hAnsi="Arial" w:cs="Arial"/>
          <w:color w:val="auto"/>
          <w:sz w:val="20"/>
          <w:szCs w:val="20"/>
        </w:rPr>
      </w:pPr>
    </w:p>
    <w:p w:rsidR="00F3715A" w:rsidRPr="00DF304F" w:rsidRDefault="00F3715A" w:rsidP="004E2A1A">
      <w:pPr>
        <w:pStyle w:val="Default"/>
        <w:numPr>
          <w:ilvl w:val="0"/>
          <w:numId w:val="40"/>
        </w:numPr>
        <w:spacing w:line="260" w:lineRule="exact"/>
        <w:jc w:val="both"/>
        <w:rPr>
          <w:rFonts w:ascii="Arial" w:hAnsi="Arial" w:cs="Arial"/>
          <w:b/>
          <w:color w:val="auto"/>
          <w:sz w:val="20"/>
          <w:szCs w:val="20"/>
        </w:rPr>
      </w:pPr>
      <w:r w:rsidRPr="00DF304F">
        <w:rPr>
          <w:rFonts w:ascii="Arial" w:hAnsi="Arial" w:cs="Arial"/>
          <w:b/>
          <w:color w:val="auto"/>
          <w:sz w:val="20"/>
          <w:szCs w:val="20"/>
        </w:rPr>
        <w:t>Stroškovna učinkovitost</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skladni s programom, uredbami za sklade ali drugimi uredbami za posebna področja,</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realno ocenjeni in razporejeni po letih,</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potrebni za izvedbo aktivnosti in doseg zastavljenih ciljev,</w:t>
      </w:r>
    </w:p>
    <w:p w:rsidR="00F3715A"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povezani investicijami v opremo in neopredmetena sredstva so nujno potrebni za doseganje ciljev operacije.</w:t>
      </w:r>
    </w:p>
    <w:p w:rsidR="004E2A1A" w:rsidRPr="00DF304F" w:rsidRDefault="004E2A1A" w:rsidP="004E2A1A">
      <w:pPr>
        <w:pStyle w:val="Default"/>
        <w:spacing w:line="260" w:lineRule="exact"/>
        <w:jc w:val="both"/>
        <w:rPr>
          <w:rFonts w:ascii="Arial" w:hAnsi="Arial" w:cs="Arial"/>
          <w:color w:val="auto"/>
          <w:sz w:val="20"/>
          <w:szCs w:val="20"/>
        </w:rPr>
      </w:pPr>
    </w:p>
    <w:p w:rsidR="00F3715A" w:rsidRPr="00DF304F" w:rsidRDefault="00F3715A" w:rsidP="004E2A1A">
      <w:pPr>
        <w:pStyle w:val="Default"/>
        <w:numPr>
          <w:ilvl w:val="0"/>
          <w:numId w:val="40"/>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Izvedljivost operacije </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Načrtovane aktivnosti so ustrezne glede na zastavljene cilje,</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lastRenderedPageBreak/>
        <w:t>načrtovane aktivnosti so ustrezne glede na človeške in organizacijske vire upravičenca,</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prepoznana so kritična tveganja in ukrepi za njihovo odpravo,</w:t>
      </w:r>
    </w:p>
    <w:p w:rsidR="00F3715A"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strategija komuniciranja je povezana s cilji operacije in je izvedljiva.</w:t>
      </w:r>
    </w:p>
    <w:p w:rsidR="004E2A1A" w:rsidRPr="00DF304F" w:rsidRDefault="004E2A1A" w:rsidP="004E2A1A">
      <w:pPr>
        <w:pStyle w:val="Default"/>
        <w:spacing w:line="260" w:lineRule="exact"/>
        <w:jc w:val="both"/>
        <w:rPr>
          <w:rFonts w:ascii="Arial" w:hAnsi="Arial" w:cs="Arial"/>
          <w:color w:val="auto"/>
          <w:sz w:val="20"/>
          <w:szCs w:val="20"/>
        </w:rPr>
      </w:pPr>
    </w:p>
    <w:p w:rsidR="00F3715A" w:rsidRPr="00DF304F" w:rsidRDefault="00F3715A" w:rsidP="004E2A1A">
      <w:pPr>
        <w:pStyle w:val="Default"/>
        <w:numPr>
          <w:ilvl w:val="0"/>
          <w:numId w:val="40"/>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Zagotavljanje trajnosti </w:t>
      </w:r>
    </w:p>
    <w:p w:rsidR="00F3715A" w:rsidRPr="00DF304F" w:rsidRDefault="00F3715A" w:rsidP="004E2A1A">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Operacija bo imela zagotovljena sredstva za nadaljevanje aktivnosti,</w:t>
      </w:r>
    </w:p>
    <w:p w:rsidR="00F3715A" w:rsidRPr="00DF304F" w:rsidRDefault="00F3715A" w:rsidP="004E2A1A">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ustvarjena delovna mesta, finančni in tehnični pogoji omogočajo nadaljevanje aktivnosti tudi po zaključku operacije,</w:t>
      </w:r>
    </w:p>
    <w:p w:rsidR="00F3715A" w:rsidRPr="00DF304F" w:rsidRDefault="00F3715A" w:rsidP="004E2A1A">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pridobljena znanja bodo osebe uporabljale tudi po zaključku operacije,</w:t>
      </w:r>
    </w:p>
    <w:p w:rsidR="00F3715A" w:rsidRPr="005849F0" w:rsidRDefault="00F3715A" w:rsidP="005849F0">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pridobljena oprema in neopredmetena sredstva bodo v uporabi še 5 let po zaključku operacije (za isti namen),</w:t>
      </w:r>
      <w:r w:rsidR="005849F0">
        <w:rPr>
          <w:rFonts w:ascii="Arial" w:hAnsi="Arial" w:cs="Arial"/>
          <w:color w:val="auto"/>
          <w:sz w:val="20"/>
          <w:szCs w:val="20"/>
        </w:rPr>
        <w:t xml:space="preserve"> </w:t>
      </w:r>
      <w:r w:rsidR="005849F0">
        <w:rPr>
          <w:rFonts w:ascii="Arial" w:hAnsi="Arial" w:cs="Arial"/>
          <w:color w:val="auto"/>
          <w:sz w:val="20"/>
          <w:szCs w:val="20"/>
        </w:rPr>
        <w:t>razen v primeru odpisa (zaradi kraje, izgube, nesmotrnosti popravila ipd.)</w:t>
      </w:r>
      <w:r w:rsidR="005849F0" w:rsidRPr="00DF304F">
        <w:rPr>
          <w:rFonts w:ascii="Arial" w:hAnsi="Arial" w:cs="Arial"/>
          <w:color w:val="auto"/>
          <w:sz w:val="20"/>
          <w:szCs w:val="20"/>
        </w:rPr>
        <w:t>,</w:t>
      </w:r>
    </w:p>
    <w:p w:rsidR="00F3715A" w:rsidRDefault="00F3715A" w:rsidP="004E2A1A">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možnost prenosa učinkov in rezultatov operacije na druga geografska področja, dejavnosti ali ciljne skupine.</w:t>
      </w:r>
    </w:p>
    <w:p w:rsidR="004E2A1A" w:rsidRDefault="004E2A1A" w:rsidP="004E2A1A">
      <w:pPr>
        <w:pStyle w:val="Default"/>
        <w:spacing w:line="260" w:lineRule="exact"/>
        <w:jc w:val="both"/>
        <w:rPr>
          <w:rFonts w:ascii="Arial" w:hAnsi="Arial" w:cs="Arial"/>
          <w:color w:val="auto"/>
          <w:sz w:val="20"/>
          <w:szCs w:val="20"/>
        </w:rPr>
      </w:pPr>
    </w:p>
    <w:p w:rsidR="004E2A1A" w:rsidRPr="00DF304F" w:rsidRDefault="004E2A1A" w:rsidP="004E2A1A">
      <w:pPr>
        <w:pStyle w:val="Default"/>
        <w:spacing w:line="260" w:lineRule="exact"/>
        <w:jc w:val="both"/>
        <w:rPr>
          <w:rFonts w:ascii="Arial" w:hAnsi="Arial" w:cs="Arial"/>
          <w:color w:val="auto"/>
          <w:sz w:val="20"/>
          <w:szCs w:val="20"/>
        </w:rPr>
      </w:pPr>
    </w:p>
    <w:p w:rsidR="002417C5" w:rsidRPr="00DF304F" w:rsidRDefault="002417C5" w:rsidP="004E2A1A">
      <w:pPr>
        <w:pStyle w:val="Default"/>
        <w:spacing w:line="260" w:lineRule="exact"/>
        <w:ind w:left="360"/>
        <w:jc w:val="both"/>
        <w:rPr>
          <w:rFonts w:ascii="Arial" w:hAnsi="Arial" w:cs="Arial"/>
          <w:b/>
          <w:sz w:val="20"/>
          <w:szCs w:val="20"/>
        </w:rPr>
      </w:pPr>
    </w:p>
    <w:p w:rsidR="004B64E7" w:rsidRDefault="004B64E7" w:rsidP="004E2A1A">
      <w:pPr>
        <w:jc w:val="both"/>
        <w:rPr>
          <w:b/>
          <w:i/>
          <w:lang w:val="sl-SI"/>
        </w:rPr>
      </w:pPr>
      <w:r w:rsidRPr="00DF304F">
        <w:rPr>
          <w:b/>
          <w:i/>
          <w:lang w:val="sl-SI"/>
        </w:rPr>
        <w:t xml:space="preserve">SO2: podpirati skupno vizumsko politiko za zagotovitev </w:t>
      </w:r>
      <w:proofErr w:type="spellStart"/>
      <w:r w:rsidRPr="00DF304F">
        <w:rPr>
          <w:b/>
          <w:i/>
          <w:lang w:val="sl-SI"/>
        </w:rPr>
        <w:t>harmoniziranega</w:t>
      </w:r>
      <w:proofErr w:type="spellEnd"/>
      <w:r w:rsidRPr="00DF304F">
        <w:rPr>
          <w:b/>
          <w:i/>
          <w:lang w:val="sl-SI"/>
        </w:rPr>
        <w:t xml:space="preserve"> pristopa zvezi z izdajanjem vizumov in za olajšanje zakonitega potovanja, hkrati pa pomagati preprečevati migracijska in varnostna tveganja</w:t>
      </w:r>
    </w:p>
    <w:p w:rsidR="004E2A1A" w:rsidRPr="00DF304F" w:rsidRDefault="004E2A1A" w:rsidP="004E2A1A">
      <w:pPr>
        <w:jc w:val="both"/>
        <w:rPr>
          <w:b/>
          <w:i/>
          <w:lang w:val="sl-SI"/>
        </w:rPr>
      </w:pPr>
    </w:p>
    <w:p w:rsidR="004B64E7" w:rsidRDefault="004B64E7" w:rsidP="004E2A1A">
      <w:pPr>
        <w:pStyle w:val="Default"/>
        <w:spacing w:line="260" w:lineRule="exact"/>
        <w:jc w:val="both"/>
        <w:rPr>
          <w:rFonts w:ascii="Arial" w:hAnsi="Arial" w:cs="Arial"/>
          <w:b/>
          <w:sz w:val="20"/>
          <w:szCs w:val="20"/>
        </w:rPr>
      </w:pPr>
      <w:r w:rsidRPr="00DF304F">
        <w:rPr>
          <w:rFonts w:ascii="Arial" w:hAnsi="Arial" w:cs="Arial"/>
          <w:b/>
          <w:sz w:val="20"/>
          <w:szCs w:val="20"/>
        </w:rPr>
        <w:t>Predvidene dejavnosti</w:t>
      </w:r>
    </w:p>
    <w:p w:rsidR="004E2A1A" w:rsidRPr="00DF304F" w:rsidRDefault="004E2A1A" w:rsidP="004E2A1A">
      <w:pPr>
        <w:pStyle w:val="Default"/>
        <w:spacing w:line="260" w:lineRule="exact"/>
        <w:jc w:val="both"/>
        <w:rPr>
          <w:rFonts w:ascii="Arial" w:hAnsi="Arial" w:cs="Arial"/>
          <w:b/>
          <w:sz w:val="20"/>
          <w:szCs w:val="20"/>
        </w:rPr>
      </w:pPr>
    </w:p>
    <w:p w:rsidR="004B64E7" w:rsidRPr="00DF304F" w:rsidRDefault="004B64E7" w:rsidP="004E2A1A">
      <w:pPr>
        <w:pStyle w:val="Default"/>
        <w:spacing w:line="260" w:lineRule="exact"/>
        <w:jc w:val="both"/>
        <w:rPr>
          <w:rFonts w:ascii="Arial" w:hAnsi="Arial" w:cs="Arial"/>
          <w:sz w:val="20"/>
          <w:szCs w:val="20"/>
        </w:rPr>
      </w:pPr>
      <w:r w:rsidRPr="00DF304F">
        <w:rPr>
          <w:rFonts w:ascii="Arial" w:hAnsi="Arial" w:cs="Arial"/>
          <w:sz w:val="20"/>
          <w:szCs w:val="20"/>
        </w:rPr>
        <w:t xml:space="preserve">Program IUMV bo prispeval k </w:t>
      </w:r>
      <w:r w:rsidR="006E1759" w:rsidRPr="00DF304F">
        <w:rPr>
          <w:rFonts w:ascii="Arial" w:hAnsi="Arial" w:cs="Arial"/>
          <w:sz w:val="20"/>
          <w:szCs w:val="20"/>
        </w:rPr>
        <w:t>posebnemu</w:t>
      </w:r>
      <w:r w:rsidRPr="00DF304F">
        <w:rPr>
          <w:rFonts w:ascii="Arial" w:hAnsi="Arial" w:cs="Arial"/>
          <w:sz w:val="20"/>
          <w:szCs w:val="20"/>
        </w:rPr>
        <w:t xml:space="preserve"> cilju SO2 z osredotočenostjo na naslednje izvedbene ukrepe:</w:t>
      </w:r>
    </w:p>
    <w:p w:rsidR="004B64E7" w:rsidRPr="00DF304F" w:rsidRDefault="004B64E7" w:rsidP="004E2A1A">
      <w:pPr>
        <w:pStyle w:val="Brezrazmikov"/>
        <w:numPr>
          <w:ilvl w:val="0"/>
          <w:numId w:val="36"/>
        </w:numPr>
        <w:spacing w:line="260" w:lineRule="exact"/>
        <w:jc w:val="both"/>
        <w:rPr>
          <w:rFonts w:ascii="Arial" w:hAnsi="Arial" w:cs="Arial"/>
          <w:sz w:val="20"/>
          <w:szCs w:val="20"/>
          <w:lang w:val="sl-SI"/>
        </w:rPr>
      </w:pPr>
      <w:r w:rsidRPr="00DF304F">
        <w:rPr>
          <w:rFonts w:ascii="Arial" w:hAnsi="Arial" w:cs="Arial"/>
          <w:sz w:val="20"/>
          <w:szCs w:val="20"/>
          <w:lang w:val="sl-SI"/>
        </w:rPr>
        <w:t>zagotavljanje učinkovitih in strankam prijaznih storitev za prosilce za vizum ob ohranjanju varnosti in celovitosti vizumskih postopkov ter ob polnem spoštovanju človekovega dostojanstva in integritete prosilcev za vizum in imetnikov vizumov v sklad</w:t>
      </w:r>
      <w:r w:rsidR="00E919AC" w:rsidRPr="00DF304F">
        <w:rPr>
          <w:rFonts w:ascii="Arial" w:hAnsi="Arial" w:cs="Arial"/>
          <w:sz w:val="20"/>
          <w:szCs w:val="20"/>
          <w:lang w:val="sl-SI"/>
        </w:rPr>
        <w:t>u z drugim odstavkom 7. člena</w:t>
      </w:r>
      <w:r w:rsidR="00DF55FD" w:rsidRPr="00DF304F">
        <w:rPr>
          <w:rFonts w:ascii="Arial" w:hAnsi="Arial" w:cs="Arial"/>
          <w:sz w:val="20"/>
          <w:szCs w:val="20"/>
          <w:lang w:val="sl-SI"/>
        </w:rPr>
        <w:t xml:space="preserve"> Uredbe </w:t>
      </w:r>
      <w:r w:rsidRPr="00DF304F">
        <w:rPr>
          <w:rFonts w:ascii="Arial" w:hAnsi="Arial" w:cs="Arial"/>
          <w:sz w:val="20"/>
          <w:szCs w:val="20"/>
          <w:lang w:val="sl-SI"/>
        </w:rPr>
        <w:t>767/2008</w:t>
      </w:r>
      <w:r w:rsidR="00DF55FD" w:rsidRPr="00DF304F">
        <w:rPr>
          <w:rFonts w:ascii="Arial" w:hAnsi="Arial" w:cs="Arial"/>
          <w:sz w:val="20"/>
          <w:szCs w:val="20"/>
          <w:lang w:val="sl-SI"/>
        </w:rPr>
        <w:t>/ES</w:t>
      </w:r>
      <w:r w:rsidRPr="00DF304F">
        <w:rPr>
          <w:rFonts w:ascii="Arial" w:hAnsi="Arial" w:cs="Arial"/>
          <w:sz w:val="20"/>
          <w:szCs w:val="20"/>
          <w:lang w:val="sl-SI"/>
        </w:rPr>
        <w:t xml:space="preserve"> </w:t>
      </w:r>
      <w:r w:rsidRPr="00DF304F">
        <w:rPr>
          <w:rFonts w:ascii="Arial" w:hAnsi="Arial" w:cs="Arial"/>
          <w:i/>
          <w:sz w:val="20"/>
          <w:szCs w:val="20"/>
          <w:lang w:val="sl-SI"/>
        </w:rPr>
        <w:t>(o vizumskem informacijskem sistemu (VIS) in izmenjavi podatkov med državami članicami o vizumih za kratkoročno prebivanje (Uredba VIS)</w:t>
      </w:r>
      <w:r w:rsidRPr="00DF304F">
        <w:rPr>
          <w:rFonts w:ascii="Arial" w:hAnsi="Arial" w:cs="Arial"/>
          <w:sz w:val="20"/>
          <w:szCs w:val="20"/>
          <w:lang w:val="sl-SI"/>
        </w:rPr>
        <w:t>);</w:t>
      </w:r>
    </w:p>
    <w:p w:rsidR="004B64E7" w:rsidRPr="00DF304F" w:rsidRDefault="004B64E7" w:rsidP="004E2A1A">
      <w:pPr>
        <w:pStyle w:val="Brezrazmikov"/>
        <w:numPr>
          <w:ilvl w:val="0"/>
          <w:numId w:val="36"/>
        </w:numPr>
        <w:spacing w:line="260" w:lineRule="exact"/>
        <w:jc w:val="both"/>
        <w:rPr>
          <w:rFonts w:ascii="Arial" w:hAnsi="Arial" w:cs="Arial"/>
          <w:sz w:val="20"/>
          <w:szCs w:val="20"/>
          <w:lang w:val="sl-SI"/>
        </w:rPr>
      </w:pPr>
      <w:r w:rsidRPr="00DF304F">
        <w:rPr>
          <w:rFonts w:ascii="Arial" w:hAnsi="Arial" w:cs="Arial"/>
          <w:sz w:val="20"/>
          <w:szCs w:val="20"/>
          <w:lang w:val="sl-SI"/>
        </w:rPr>
        <w:t>podporo državam članicam pri izdajanju vizumov, vključno z vizumi z omejeno ozemeljsko veljavnos</w:t>
      </w:r>
      <w:r w:rsidR="00DF55FD" w:rsidRPr="00DF304F">
        <w:rPr>
          <w:rFonts w:ascii="Arial" w:hAnsi="Arial" w:cs="Arial"/>
          <w:sz w:val="20"/>
          <w:szCs w:val="20"/>
          <w:lang w:val="sl-SI"/>
        </w:rPr>
        <w:t xml:space="preserve">tjo iz </w:t>
      </w:r>
      <w:r w:rsidR="006E1759" w:rsidRPr="00DF304F">
        <w:rPr>
          <w:rFonts w:ascii="Arial" w:hAnsi="Arial" w:cs="Arial"/>
          <w:sz w:val="20"/>
          <w:szCs w:val="20"/>
          <w:lang w:val="sl-SI"/>
        </w:rPr>
        <w:t xml:space="preserve">25. </w:t>
      </w:r>
      <w:r w:rsidR="00DF55FD" w:rsidRPr="00DF304F">
        <w:rPr>
          <w:rFonts w:ascii="Arial" w:hAnsi="Arial" w:cs="Arial"/>
          <w:sz w:val="20"/>
          <w:szCs w:val="20"/>
          <w:lang w:val="sl-SI"/>
        </w:rPr>
        <w:t xml:space="preserve">člena Uredbe </w:t>
      </w:r>
      <w:r w:rsidRPr="00DF304F">
        <w:rPr>
          <w:rFonts w:ascii="Arial" w:hAnsi="Arial" w:cs="Arial"/>
          <w:sz w:val="20"/>
          <w:szCs w:val="20"/>
          <w:lang w:val="sl-SI"/>
        </w:rPr>
        <w:t>810/2009</w:t>
      </w:r>
      <w:r w:rsidR="00DF55FD" w:rsidRPr="00DF304F">
        <w:rPr>
          <w:rFonts w:ascii="Arial" w:hAnsi="Arial" w:cs="Arial"/>
          <w:sz w:val="20"/>
          <w:szCs w:val="20"/>
          <w:lang w:val="sl-SI"/>
        </w:rPr>
        <w:t>/ES</w:t>
      </w:r>
      <w:r w:rsidRPr="00DF304F">
        <w:rPr>
          <w:rFonts w:ascii="Arial" w:hAnsi="Arial" w:cs="Arial"/>
          <w:sz w:val="20"/>
          <w:szCs w:val="20"/>
          <w:lang w:val="sl-SI"/>
        </w:rPr>
        <w:t xml:space="preserve"> </w:t>
      </w:r>
      <w:r w:rsidRPr="00DF304F">
        <w:rPr>
          <w:rFonts w:ascii="Arial" w:hAnsi="Arial" w:cs="Arial"/>
          <w:i/>
          <w:sz w:val="20"/>
          <w:szCs w:val="20"/>
          <w:lang w:val="sl-SI"/>
        </w:rPr>
        <w:t>(o vizumskem zakoniku Skupnosti)</w:t>
      </w:r>
      <w:r w:rsidRPr="00DF304F">
        <w:rPr>
          <w:rFonts w:ascii="Arial" w:hAnsi="Arial" w:cs="Arial"/>
          <w:sz w:val="20"/>
          <w:szCs w:val="20"/>
          <w:lang w:val="sl-SI"/>
        </w:rPr>
        <w:t>, izdanih zaradi humanitarnih razlogov, nacionalnega interesa ali spoštovanja mednarodnih obveznosti;</w:t>
      </w:r>
    </w:p>
    <w:p w:rsidR="004B64E7" w:rsidRPr="00DF304F" w:rsidRDefault="004B64E7" w:rsidP="004E2A1A">
      <w:pPr>
        <w:pStyle w:val="Brezrazmikov"/>
        <w:numPr>
          <w:ilvl w:val="0"/>
          <w:numId w:val="36"/>
        </w:numPr>
        <w:spacing w:line="260" w:lineRule="exact"/>
        <w:jc w:val="both"/>
        <w:rPr>
          <w:rFonts w:ascii="Arial" w:hAnsi="Arial" w:cs="Arial"/>
          <w:sz w:val="20"/>
          <w:szCs w:val="20"/>
          <w:lang w:val="sl-SI"/>
        </w:rPr>
      </w:pPr>
      <w:r w:rsidRPr="00DF304F">
        <w:rPr>
          <w:rFonts w:ascii="Arial" w:hAnsi="Arial" w:cs="Arial"/>
          <w:sz w:val="20"/>
          <w:szCs w:val="20"/>
          <w:lang w:val="sl-SI"/>
        </w:rPr>
        <w:t xml:space="preserve">zagotavljanje enotne uporabe pravnega reda </w:t>
      </w:r>
      <w:r w:rsidR="00C954AF" w:rsidRPr="00DF304F">
        <w:rPr>
          <w:rFonts w:ascii="Arial" w:hAnsi="Arial" w:cs="Arial"/>
          <w:sz w:val="20"/>
          <w:szCs w:val="20"/>
          <w:lang w:val="sl-SI"/>
        </w:rPr>
        <w:t>EU</w:t>
      </w:r>
      <w:r w:rsidRPr="00DF304F">
        <w:rPr>
          <w:rFonts w:ascii="Arial" w:hAnsi="Arial" w:cs="Arial"/>
          <w:sz w:val="20"/>
          <w:szCs w:val="20"/>
          <w:lang w:val="sl-SI"/>
        </w:rPr>
        <w:t xml:space="preserve"> glede vizumov, vključno z nadaljnjim razvojem in posodobitvijo skupne vizumske politike;</w:t>
      </w:r>
    </w:p>
    <w:p w:rsidR="004B64E7" w:rsidRPr="00DF304F" w:rsidRDefault="004B64E7" w:rsidP="004E2A1A">
      <w:pPr>
        <w:pStyle w:val="Brezrazmikov"/>
        <w:numPr>
          <w:ilvl w:val="0"/>
          <w:numId w:val="36"/>
        </w:numPr>
        <w:spacing w:line="260" w:lineRule="exact"/>
        <w:jc w:val="both"/>
        <w:rPr>
          <w:rFonts w:ascii="Arial" w:hAnsi="Arial" w:cs="Arial"/>
          <w:sz w:val="20"/>
          <w:szCs w:val="20"/>
          <w:lang w:val="sl-SI"/>
        </w:rPr>
      </w:pPr>
      <w:r w:rsidRPr="00DF304F">
        <w:rPr>
          <w:rFonts w:ascii="Arial" w:hAnsi="Arial" w:cs="Arial"/>
          <w:sz w:val="20"/>
          <w:szCs w:val="20"/>
          <w:lang w:val="sl-SI"/>
        </w:rPr>
        <w:t>razvoj različnih oblik sodelovanja med državami članicami pri obravnavi vlog za izdajo vizuma;</w:t>
      </w:r>
    </w:p>
    <w:p w:rsidR="004B64E7" w:rsidRPr="00DF304F" w:rsidRDefault="004B64E7" w:rsidP="004E2A1A">
      <w:pPr>
        <w:pStyle w:val="Brezrazmikov"/>
        <w:numPr>
          <w:ilvl w:val="0"/>
          <w:numId w:val="36"/>
        </w:numPr>
        <w:spacing w:line="260" w:lineRule="exact"/>
        <w:jc w:val="both"/>
        <w:rPr>
          <w:rFonts w:ascii="Arial" w:hAnsi="Arial" w:cs="Arial"/>
          <w:sz w:val="20"/>
          <w:szCs w:val="20"/>
          <w:lang w:val="sl-SI"/>
        </w:rPr>
      </w:pPr>
      <w:r w:rsidRPr="00DF304F">
        <w:rPr>
          <w:rFonts w:ascii="Arial" w:hAnsi="Arial" w:cs="Arial"/>
          <w:sz w:val="20"/>
          <w:szCs w:val="20"/>
          <w:lang w:val="sl-SI"/>
        </w:rPr>
        <w:t xml:space="preserve">vzpostavitev, delovanje in vzdrževanje obsežnih informacijskih sistemov v skladu s pravom </w:t>
      </w:r>
      <w:r w:rsidR="00C954AF" w:rsidRPr="00DF304F">
        <w:rPr>
          <w:rFonts w:ascii="Arial" w:hAnsi="Arial" w:cs="Arial"/>
          <w:sz w:val="20"/>
          <w:szCs w:val="20"/>
          <w:lang w:val="sl-SI"/>
        </w:rPr>
        <w:t>EU</w:t>
      </w:r>
      <w:r w:rsidRPr="00DF304F">
        <w:rPr>
          <w:rFonts w:ascii="Arial" w:hAnsi="Arial" w:cs="Arial"/>
          <w:sz w:val="20"/>
          <w:szCs w:val="20"/>
          <w:lang w:val="sl-SI"/>
        </w:rPr>
        <w:t xml:space="preserve"> na področju skupne vizumske politike, zlasti VIS, vključno z </w:t>
      </w:r>
      <w:proofErr w:type="spellStart"/>
      <w:r w:rsidRPr="00DF304F">
        <w:rPr>
          <w:rFonts w:ascii="Arial" w:hAnsi="Arial" w:cs="Arial"/>
          <w:sz w:val="20"/>
          <w:szCs w:val="20"/>
          <w:lang w:val="sl-SI"/>
        </w:rPr>
        <w:t>interoperabilnostjo</w:t>
      </w:r>
      <w:proofErr w:type="spellEnd"/>
      <w:r w:rsidRPr="00DF304F">
        <w:rPr>
          <w:rFonts w:ascii="Arial" w:hAnsi="Arial" w:cs="Arial"/>
          <w:sz w:val="20"/>
          <w:szCs w:val="20"/>
          <w:lang w:val="sl-SI"/>
        </w:rPr>
        <w:t xml:space="preserve"> teh obsežnih informacijskih sistemov in njihove komunikacijske infrastrukture, ter ukrepe za izboljšanje kakovosti podatkov in zagotavljanje informacij.</w:t>
      </w:r>
    </w:p>
    <w:p w:rsidR="004E2A1A" w:rsidRDefault="004E2A1A" w:rsidP="004E2A1A">
      <w:pPr>
        <w:jc w:val="both"/>
        <w:rPr>
          <w:color w:val="000000"/>
          <w:lang w:val="sl-SI"/>
        </w:rPr>
      </w:pPr>
    </w:p>
    <w:p w:rsidR="004B64E7" w:rsidRPr="00DF304F" w:rsidRDefault="004B64E7" w:rsidP="004E2A1A">
      <w:pPr>
        <w:jc w:val="both"/>
        <w:rPr>
          <w:color w:val="000000"/>
          <w:lang w:val="sl-SI"/>
        </w:rPr>
      </w:pPr>
      <w:r w:rsidRPr="00DF304F">
        <w:rPr>
          <w:color w:val="000000"/>
          <w:lang w:val="sl-SI"/>
        </w:rPr>
        <w:t>S pomočjo teh aktivnosti bo Slovenija zagotavljala:</w:t>
      </w:r>
    </w:p>
    <w:p w:rsidR="004B64E7" w:rsidRPr="00DF304F" w:rsidRDefault="00EC33D6" w:rsidP="004E2A1A">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k</w:t>
      </w:r>
      <w:r w:rsidR="004B64E7" w:rsidRPr="00DF304F">
        <w:rPr>
          <w:rFonts w:ascii="Arial" w:hAnsi="Arial" w:cs="Arial"/>
          <w:color w:val="000000"/>
          <w:sz w:val="20"/>
          <w:szCs w:val="20"/>
          <w:lang w:val="sl-SI"/>
        </w:rPr>
        <w:t>akovostne, učinkovite in strankam prijazne storitve za prosilce za vizume ob ohranjanju varnosti</w:t>
      </w:r>
      <w:r w:rsidRPr="00DF304F">
        <w:rPr>
          <w:rFonts w:ascii="Arial" w:hAnsi="Arial" w:cs="Arial"/>
          <w:color w:val="000000"/>
          <w:sz w:val="20"/>
          <w:szCs w:val="20"/>
          <w:lang w:val="sl-SI"/>
        </w:rPr>
        <w:t xml:space="preserve"> </w:t>
      </w:r>
      <w:r w:rsidR="004B64E7" w:rsidRPr="00DF304F">
        <w:rPr>
          <w:rFonts w:ascii="Arial" w:hAnsi="Arial" w:cs="Arial"/>
          <w:color w:val="000000"/>
          <w:sz w:val="20"/>
          <w:szCs w:val="20"/>
          <w:lang w:val="sl-SI"/>
        </w:rPr>
        <w:t xml:space="preserve">in celovitosti vizumskih postopkov ter zagotavljanje enotne uporabe pravnega reda </w:t>
      </w:r>
      <w:r w:rsidR="00C954AF" w:rsidRPr="00DF304F">
        <w:rPr>
          <w:rFonts w:ascii="Arial" w:hAnsi="Arial" w:cs="Arial"/>
          <w:color w:val="000000"/>
          <w:sz w:val="20"/>
          <w:szCs w:val="20"/>
          <w:lang w:val="sl-SI"/>
        </w:rPr>
        <w:t>EU</w:t>
      </w:r>
      <w:r w:rsidR="004B64E7" w:rsidRPr="00DF304F">
        <w:rPr>
          <w:rFonts w:ascii="Arial" w:hAnsi="Arial" w:cs="Arial"/>
          <w:color w:val="000000"/>
          <w:sz w:val="20"/>
          <w:szCs w:val="20"/>
          <w:lang w:val="sl-SI"/>
        </w:rPr>
        <w:t xml:space="preserve"> glede</w:t>
      </w:r>
      <w:r w:rsidRPr="00DF304F">
        <w:rPr>
          <w:rFonts w:ascii="Arial" w:hAnsi="Arial" w:cs="Arial"/>
          <w:color w:val="000000"/>
          <w:sz w:val="20"/>
          <w:szCs w:val="20"/>
          <w:lang w:val="sl-SI"/>
        </w:rPr>
        <w:t xml:space="preserve"> vizumov;</w:t>
      </w:r>
    </w:p>
    <w:p w:rsidR="004B64E7" w:rsidRPr="00DF304F" w:rsidRDefault="00EC33D6" w:rsidP="004E2A1A">
      <w:pPr>
        <w:pStyle w:val="Odstavekseznama"/>
        <w:numPr>
          <w:ilvl w:val="0"/>
          <w:numId w:val="16"/>
        </w:numPr>
        <w:spacing w:after="0" w:line="260" w:lineRule="exact"/>
        <w:jc w:val="both"/>
        <w:rPr>
          <w:rFonts w:ascii="Arial" w:hAnsi="Arial" w:cs="Arial"/>
          <w:color w:val="000000"/>
          <w:sz w:val="20"/>
          <w:szCs w:val="20"/>
          <w:lang w:val="sl-SI"/>
        </w:rPr>
      </w:pPr>
      <w:r w:rsidRPr="00DF304F">
        <w:rPr>
          <w:rFonts w:ascii="Arial" w:hAnsi="Arial" w:cs="Arial"/>
          <w:color w:val="000000"/>
          <w:sz w:val="20"/>
          <w:szCs w:val="20"/>
          <w:lang w:val="sl-SI"/>
        </w:rPr>
        <w:t>v</w:t>
      </w:r>
      <w:r w:rsidR="004B64E7" w:rsidRPr="00DF304F">
        <w:rPr>
          <w:rFonts w:ascii="Arial" w:hAnsi="Arial" w:cs="Arial"/>
          <w:color w:val="000000"/>
          <w:sz w:val="20"/>
          <w:szCs w:val="20"/>
          <w:lang w:val="sl-SI"/>
        </w:rPr>
        <w:t>zdrževanje nacionalnega vizumskega sistema v ažurnem stanju glede zahtevanih povezav z</w:t>
      </w:r>
      <w:r w:rsidRPr="00DF304F">
        <w:rPr>
          <w:rFonts w:ascii="Arial" w:hAnsi="Arial" w:cs="Arial"/>
          <w:color w:val="000000"/>
          <w:sz w:val="20"/>
          <w:szCs w:val="20"/>
          <w:lang w:val="sl-SI"/>
        </w:rPr>
        <w:t xml:space="preserve"> </w:t>
      </w:r>
      <w:r w:rsidR="004B64E7" w:rsidRPr="00DF304F">
        <w:rPr>
          <w:rFonts w:ascii="Arial" w:hAnsi="Arial" w:cs="Arial"/>
          <w:color w:val="000000"/>
          <w:sz w:val="20"/>
          <w:szCs w:val="20"/>
          <w:lang w:val="sl-SI"/>
        </w:rPr>
        <w:t>informacijskimi sistemi EU.</w:t>
      </w:r>
    </w:p>
    <w:p w:rsidR="00A6164D" w:rsidRDefault="00A6164D" w:rsidP="004E2A1A">
      <w:pPr>
        <w:pStyle w:val="Default"/>
        <w:spacing w:line="260" w:lineRule="exact"/>
        <w:jc w:val="both"/>
        <w:rPr>
          <w:rFonts w:ascii="Arial" w:hAnsi="Arial" w:cs="Arial"/>
          <w:b/>
          <w:sz w:val="20"/>
          <w:szCs w:val="20"/>
        </w:rPr>
      </w:pPr>
    </w:p>
    <w:p w:rsidR="004E2A1A" w:rsidRDefault="004E2A1A" w:rsidP="004E2A1A">
      <w:pPr>
        <w:pStyle w:val="Default"/>
        <w:spacing w:line="260" w:lineRule="exact"/>
        <w:jc w:val="both"/>
        <w:rPr>
          <w:rFonts w:ascii="Arial" w:hAnsi="Arial" w:cs="Arial"/>
          <w:b/>
          <w:sz w:val="20"/>
          <w:szCs w:val="20"/>
        </w:rPr>
      </w:pPr>
    </w:p>
    <w:p w:rsidR="004B64E7" w:rsidRDefault="004B64E7" w:rsidP="004E2A1A">
      <w:pPr>
        <w:pStyle w:val="Default"/>
        <w:spacing w:line="260" w:lineRule="exact"/>
        <w:jc w:val="both"/>
        <w:rPr>
          <w:rFonts w:ascii="Arial" w:hAnsi="Arial" w:cs="Arial"/>
          <w:b/>
          <w:sz w:val="20"/>
          <w:szCs w:val="20"/>
        </w:rPr>
      </w:pPr>
      <w:r w:rsidRPr="00DF304F">
        <w:rPr>
          <w:rFonts w:ascii="Arial" w:hAnsi="Arial" w:cs="Arial"/>
          <w:b/>
          <w:sz w:val="20"/>
          <w:szCs w:val="20"/>
        </w:rPr>
        <w:t>Ciljne skupine in upravičenci</w:t>
      </w:r>
    </w:p>
    <w:p w:rsidR="004E2A1A" w:rsidRPr="00DF304F" w:rsidRDefault="004E2A1A" w:rsidP="004E2A1A">
      <w:pPr>
        <w:pStyle w:val="Default"/>
        <w:spacing w:line="260" w:lineRule="exact"/>
        <w:jc w:val="both"/>
        <w:rPr>
          <w:rFonts w:ascii="Arial" w:hAnsi="Arial" w:cs="Arial"/>
          <w:b/>
          <w:sz w:val="20"/>
          <w:szCs w:val="20"/>
        </w:rPr>
      </w:pPr>
    </w:p>
    <w:p w:rsidR="004B64E7" w:rsidRDefault="004B64E7" w:rsidP="004E2A1A">
      <w:pPr>
        <w:jc w:val="both"/>
        <w:rPr>
          <w:color w:val="000000"/>
          <w:lang w:val="sl-SI"/>
        </w:rPr>
      </w:pPr>
      <w:r w:rsidRPr="004E2A1A">
        <w:rPr>
          <w:rFonts w:cs="Arial"/>
          <w:color w:val="000000"/>
          <w:szCs w:val="20"/>
          <w:lang w:val="sl-SI" w:eastAsia="sl-SI"/>
        </w:rPr>
        <w:lastRenderedPageBreak/>
        <w:t>R</w:t>
      </w:r>
      <w:r w:rsidRPr="004E2A1A">
        <w:rPr>
          <w:color w:val="000000"/>
          <w:lang w:val="sl-SI"/>
        </w:rPr>
        <w:t xml:space="preserve">esor za izvajanje </w:t>
      </w:r>
      <w:r w:rsidR="006E1759" w:rsidRPr="004E2A1A">
        <w:rPr>
          <w:color w:val="000000"/>
          <w:lang w:val="sl-SI"/>
        </w:rPr>
        <w:t>posebnega</w:t>
      </w:r>
      <w:r w:rsidRPr="004E2A1A">
        <w:rPr>
          <w:color w:val="000000"/>
          <w:lang w:val="sl-SI"/>
        </w:rPr>
        <w:t xml:space="preserve"> cilja SO</w:t>
      </w:r>
      <w:r w:rsidR="00EC33D6" w:rsidRPr="004E2A1A">
        <w:rPr>
          <w:color w:val="000000"/>
          <w:lang w:val="sl-SI"/>
        </w:rPr>
        <w:t>2</w:t>
      </w:r>
      <w:r w:rsidRPr="004E2A1A">
        <w:rPr>
          <w:color w:val="000000"/>
          <w:lang w:val="sl-SI"/>
        </w:rPr>
        <w:t xml:space="preserve"> </w:t>
      </w:r>
      <w:r w:rsidR="006E1759" w:rsidRPr="004E2A1A">
        <w:rPr>
          <w:color w:val="000000"/>
          <w:lang w:val="sl-SI"/>
        </w:rPr>
        <w:t>v programu</w:t>
      </w:r>
      <w:r w:rsidRPr="004E2A1A">
        <w:rPr>
          <w:color w:val="000000"/>
          <w:lang w:val="sl-SI"/>
        </w:rPr>
        <w:t xml:space="preserve"> IUMV je Ministrstvo za </w:t>
      </w:r>
      <w:r w:rsidR="00EC33D6" w:rsidRPr="004E2A1A">
        <w:rPr>
          <w:color w:val="000000"/>
          <w:lang w:val="sl-SI"/>
        </w:rPr>
        <w:t xml:space="preserve">zunanje </w:t>
      </w:r>
      <w:r w:rsidR="00E054C3" w:rsidRPr="004E2A1A">
        <w:rPr>
          <w:color w:val="000000"/>
          <w:lang w:val="sl-SI"/>
        </w:rPr>
        <w:t xml:space="preserve">in evropske </w:t>
      </w:r>
      <w:r w:rsidR="00EC33D6" w:rsidRPr="004E2A1A">
        <w:rPr>
          <w:color w:val="000000"/>
          <w:lang w:val="sl-SI"/>
        </w:rPr>
        <w:t>zade</w:t>
      </w:r>
      <w:r w:rsidRPr="004E2A1A">
        <w:rPr>
          <w:color w:val="000000"/>
          <w:lang w:val="sl-SI"/>
        </w:rPr>
        <w:t>ve Republike Slovenije, ki je pristojn</w:t>
      </w:r>
      <w:r w:rsidR="00EC33D6" w:rsidRPr="004E2A1A">
        <w:rPr>
          <w:color w:val="000000"/>
          <w:lang w:val="sl-SI"/>
        </w:rPr>
        <w:t>o</w:t>
      </w:r>
      <w:r w:rsidRPr="004E2A1A">
        <w:rPr>
          <w:color w:val="000000"/>
          <w:lang w:val="sl-SI"/>
        </w:rPr>
        <w:t xml:space="preserve"> za </w:t>
      </w:r>
      <w:r w:rsidR="00EC33D6" w:rsidRPr="004E2A1A">
        <w:rPr>
          <w:color w:val="000000"/>
          <w:lang w:val="sl-SI"/>
        </w:rPr>
        <w:t>zagotavljanje učinkovitih in strankam prijaznih</w:t>
      </w:r>
      <w:r w:rsidR="00EC33D6" w:rsidRPr="00DF304F">
        <w:rPr>
          <w:color w:val="000000"/>
          <w:lang w:val="sl-SI"/>
        </w:rPr>
        <w:t xml:space="preserve"> storitev za prosilce za vizum ob ohranjanju varnosti in celovitosti vizumskih postopkov, zagotavljanje enotne uporabe pravnega reda </w:t>
      </w:r>
      <w:r w:rsidR="00C954AF" w:rsidRPr="00DF304F">
        <w:rPr>
          <w:color w:val="000000"/>
          <w:lang w:val="sl-SI"/>
        </w:rPr>
        <w:t>EU</w:t>
      </w:r>
      <w:r w:rsidR="00EC33D6" w:rsidRPr="00DF304F">
        <w:rPr>
          <w:color w:val="000000"/>
          <w:lang w:val="sl-SI"/>
        </w:rPr>
        <w:t xml:space="preserve"> glede vizumov, razvoj različnih oblik sodelovanja med državami članicami pri obravnavi vlog za izdajo vizuma, vzpostavitev, delovanje in vzdrževanje obsežnih informacijskih sistemov v skladu s pravom </w:t>
      </w:r>
      <w:r w:rsidR="00C954AF" w:rsidRPr="00DF304F">
        <w:rPr>
          <w:color w:val="000000"/>
          <w:lang w:val="sl-SI"/>
        </w:rPr>
        <w:t>EU</w:t>
      </w:r>
      <w:r w:rsidR="00EC33D6" w:rsidRPr="00DF304F">
        <w:rPr>
          <w:color w:val="000000"/>
          <w:lang w:val="sl-SI"/>
        </w:rPr>
        <w:t xml:space="preserve"> na področju skupne vizumske politike, zlasti VIS, vključno z</w:t>
      </w:r>
      <w:r w:rsidR="00EC33D6" w:rsidRPr="00DF304F">
        <w:rPr>
          <w:lang w:val="sl-SI"/>
        </w:rPr>
        <w:t xml:space="preserve"> </w:t>
      </w:r>
      <w:proofErr w:type="spellStart"/>
      <w:r w:rsidR="00EC33D6" w:rsidRPr="00DF304F">
        <w:rPr>
          <w:color w:val="000000"/>
          <w:lang w:val="sl-SI"/>
        </w:rPr>
        <w:t>interoperabilnostjo</w:t>
      </w:r>
      <w:proofErr w:type="spellEnd"/>
      <w:r w:rsidR="00EC33D6" w:rsidRPr="00DF304F">
        <w:rPr>
          <w:color w:val="000000"/>
          <w:lang w:val="sl-SI"/>
        </w:rPr>
        <w:t xml:space="preserve"> teh obsežnih informacijskih sistemov in njihove komunikacijske infrastrukture.</w:t>
      </w:r>
    </w:p>
    <w:p w:rsidR="004E2A1A" w:rsidRPr="00DF304F" w:rsidRDefault="004E2A1A" w:rsidP="004E2A1A">
      <w:pPr>
        <w:jc w:val="both"/>
        <w:rPr>
          <w:color w:val="000000"/>
          <w:lang w:val="sl-SI"/>
        </w:rPr>
      </w:pPr>
    </w:p>
    <w:p w:rsidR="004B64E7" w:rsidRPr="00DF304F" w:rsidRDefault="004B64E7" w:rsidP="004E2A1A">
      <w:pPr>
        <w:pStyle w:val="Default"/>
        <w:spacing w:line="260" w:lineRule="exact"/>
        <w:jc w:val="both"/>
        <w:rPr>
          <w:rFonts w:ascii="Arial" w:hAnsi="Arial" w:cs="Arial"/>
          <w:sz w:val="20"/>
          <w:szCs w:val="20"/>
        </w:rPr>
      </w:pPr>
      <w:r w:rsidRPr="00DF304F">
        <w:rPr>
          <w:rFonts w:ascii="Arial" w:hAnsi="Arial" w:cs="Arial"/>
          <w:sz w:val="20"/>
          <w:szCs w:val="20"/>
        </w:rPr>
        <w:t xml:space="preserve">Upravičenci v okviru izvajanja </w:t>
      </w:r>
      <w:r w:rsidR="006E1759" w:rsidRPr="00DF304F">
        <w:rPr>
          <w:rFonts w:ascii="Arial" w:hAnsi="Arial" w:cs="Arial"/>
          <w:sz w:val="20"/>
          <w:szCs w:val="20"/>
        </w:rPr>
        <w:t>programa</w:t>
      </w:r>
      <w:r w:rsidRPr="00DF304F">
        <w:rPr>
          <w:rFonts w:ascii="Arial" w:hAnsi="Arial" w:cs="Arial"/>
          <w:sz w:val="20"/>
          <w:szCs w:val="20"/>
        </w:rPr>
        <w:t xml:space="preserve"> IUMV so organi javnega prava.</w:t>
      </w:r>
    </w:p>
    <w:p w:rsidR="00A6164D" w:rsidRDefault="00A6164D" w:rsidP="004E2A1A">
      <w:pPr>
        <w:pStyle w:val="Default"/>
        <w:spacing w:line="260" w:lineRule="exact"/>
        <w:jc w:val="both"/>
        <w:rPr>
          <w:rFonts w:ascii="Arial" w:hAnsi="Arial" w:cs="Arial"/>
          <w:b/>
          <w:sz w:val="20"/>
          <w:szCs w:val="20"/>
        </w:rPr>
      </w:pPr>
    </w:p>
    <w:p w:rsidR="004E2A1A" w:rsidRDefault="004E2A1A" w:rsidP="004E2A1A">
      <w:pPr>
        <w:pStyle w:val="Default"/>
        <w:spacing w:line="260" w:lineRule="exact"/>
        <w:jc w:val="both"/>
        <w:rPr>
          <w:rFonts w:ascii="Arial" w:hAnsi="Arial" w:cs="Arial"/>
          <w:b/>
          <w:sz w:val="20"/>
          <w:szCs w:val="20"/>
        </w:rPr>
      </w:pPr>
    </w:p>
    <w:p w:rsidR="004B64E7" w:rsidRDefault="004B64E7" w:rsidP="004E2A1A">
      <w:pPr>
        <w:pStyle w:val="Default"/>
        <w:spacing w:line="260" w:lineRule="exact"/>
        <w:jc w:val="both"/>
        <w:rPr>
          <w:rFonts w:ascii="Arial" w:hAnsi="Arial" w:cs="Arial"/>
          <w:b/>
          <w:sz w:val="20"/>
          <w:szCs w:val="20"/>
        </w:rPr>
      </w:pPr>
      <w:r w:rsidRPr="00DF304F">
        <w:rPr>
          <w:rFonts w:ascii="Arial" w:hAnsi="Arial" w:cs="Arial"/>
          <w:b/>
          <w:sz w:val="20"/>
          <w:szCs w:val="20"/>
        </w:rPr>
        <w:t>Finančni instrumenti in veliki projekti</w:t>
      </w:r>
    </w:p>
    <w:p w:rsidR="004E2A1A" w:rsidRPr="00DF304F" w:rsidRDefault="004E2A1A" w:rsidP="004E2A1A">
      <w:pPr>
        <w:pStyle w:val="Default"/>
        <w:spacing w:line="260" w:lineRule="exact"/>
        <w:jc w:val="both"/>
        <w:rPr>
          <w:rFonts w:ascii="Arial" w:hAnsi="Arial" w:cs="Arial"/>
          <w:b/>
          <w:sz w:val="20"/>
          <w:szCs w:val="20"/>
        </w:rPr>
      </w:pPr>
    </w:p>
    <w:p w:rsidR="004B64E7" w:rsidRPr="00DF304F" w:rsidRDefault="006E1759" w:rsidP="004E2A1A">
      <w:pPr>
        <w:pStyle w:val="Default"/>
        <w:spacing w:line="260" w:lineRule="exact"/>
        <w:jc w:val="both"/>
        <w:rPr>
          <w:rFonts w:ascii="Arial" w:hAnsi="Arial" w:cs="Arial"/>
          <w:sz w:val="20"/>
          <w:szCs w:val="20"/>
        </w:rPr>
      </w:pPr>
      <w:r w:rsidRPr="00DF304F">
        <w:rPr>
          <w:rFonts w:ascii="Arial" w:hAnsi="Arial" w:cs="Arial"/>
          <w:sz w:val="20"/>
          <w:szCs w:val="20"/>
        </w:rPr>
        <w:t>Pri</w:t>
      </w:r>
      <w:r w:rsidR="004B64E7" w:rsidRPr="00DF304F">
        <w:rPr>
          <w:rFonts w:ascii="Arial" w:hAnsi="Arial" w:cs="Arial"/>
          <w:sz w:val="20"/>
          <w:szCs w:val="20"/>
        </w:rPr>
        <w:t xml:space="preserve"> izvajanju </w:t>
      </w:r>
      <w:r w:rsidRPr="00DF304F">
        <w:rPr>
          <w:rFonts w:ascii="Arial" w:hAnsi="Arial" w:cs="Arial"/>
          <w:color w:val="auto"/>
          <w:sz w:val="20"/>
          <w:szCs w:val="20"/>
        </w:rPr>
        <w:t>programa</w:t>
      </w:r>
      <w:r w:rsidR="004B64E7" w:rsidRPr="00DF304F">
        <w:rPr>
          <w:rFonts w:ascii="Arial" w:hAnsi="Arial" w:cs="Arial"/>
          <w:sz w:val="20"/>
          <w:szCs w:val="20"/>
        </w:rPr>
        <w:t xml:space="preserve"> IUMV se ne načrtuje uporab</w:t>
      </w:r>
      <w:r w:rsidRPr="00DF304F">
        <w:rPr>
          <w:rFonts w:ascii="Arial" w:hAnsi="Arial" w:cs="Arial"/>
          <w:sz w:val="20"/>
          <w:szCs w:val="20"/>
        </w:rPr>
        <w:t>a</w:t>
      </w:r>
      <w:r w:rsidR="004B64E7" w:rsidRPr="00DF304F">
        <w:rPr>
          <w:rFonts w:ascii="Arial" w:hAnsi="Arial" w:cs="Arial"/>
          <w:sz w:val="20"/>
          <w:szCs w:val="20"/>
        </w:rPr>
        <w:t xml:space="preserve"> finančnih instrumentov.</w:t>
      </w:r>
    </w:p>
    <w:p w:rsidR="00A6164D" w:rsidRDefault="00A6164D" w:rsidP="004E2A1A">
      <w:pPr>
        <w:pStyle w:val="Default"/>
        <w:spacing w:line="260" w:lineRule="exact"/>
        <w:jc w:val="both"/>
        <w:rPr>
          <w:rFonts w:ascii="Arial" w:hAnsi="Arial" w:cs="Arial"/>
          <w:b/>
          <w:sz w:val="20"/>
          <w:szCs w:val="20"/>
        </w:rPr>
      </w:pPr>
    </w:p>
    <w:p w:rsidR="004E2A1A" w:rsidRDefault="004E2A1A" w:rsidP="004E2A1A">
      <w:pPr>
        <w:pStyle w:val="Default"/>
        <w:spacing w:line="260" w:lineRule="exact"/>
        <w:jc w:val="both"/>
        <w:rPr>
          <w:rFonts w:ascii="Arial" w:hAnsi="Arial" w:cs="Arial"/>
          <w:b/>
          <w:sz w:val="20"/>
          <w:szCs w:val="20"/>
        </w:rPr>
      </w:pPr>
    </w:p>
    <w:p w:rsidR="004B64E7" w:rsidRDefault="006557C2" w:rsidP="004E2A1A">
      <w:pPr>
        <w:pStyle w:val="Default"/>
        <w:spacing w:line="260" w:lineRule="exact"/>
        <w:jc w:val="both"/>
        <w:rPr>
          <w:rFonts w:ascii="Arial" w:hAnsi="Arial" w:cs="Arial"/>
          <w:b/>
          <w:sz w:val="20"/>
          <w:szCs w:val="20"/>
        </w:rPr>
      </w:pPr>
      <w:r w:rsidRPr="00DF304F">
        <w:rPr>
          <w:rFonts w:ascii="Arial" w:hAnsi="Arial" w:cs="Arial"/>
          <w:b/>
          <w:sz w:val="20"/>
          <w:szCs w:val="20"/>
        </w:rPr>
        <w:t xml:space="preserve">Način izbire </w:t>
      </w:r>
      <w:r w:rsidR="004B64E7" w:rsidRPr="00DF304F">
        <w:rPr>
          <w:rFonts w:ascii="Arial" w:hAnsi="Arial" w:cs="Arial"/>
          <w:b/>
          <w:sz w:val="20"/>
          <w:szCs w:val="20"/>
        </w:rPr>
        <w:t>operacij</w:t>
      </w:r>
    </w:p>
    <w:p w:rsidR="004E2A1A" w:rsidRPr="00DF304F" w:rsidRDefault="004E2A1A" w:rsidP="004E2A1A">
      <w:pPr>
        <w:pStyle w:val="Default"/>
        <w:spacing w:line="260" w:lineRule="exact"/>
        <w:jc w:val="both"/>
        <w:rPr>
          <w:rFonts w:ascii="Arial" w:hAnsi="Arial" w:cs="Arial"/>
          <w:b/>
          <w:sz w:val="20"/>
          <w:szCs w:val="20"/>
        </w:rPr>
      </w:pPr>
    </w:p>
    <w:p w:rsidR="004B64E7" w:rsidRPr="00DF304F" w:rsidRDefault="004B64E7" w:rsidP="004E2A1A">
      <w:pPr>
        <w:pStyle w:val="Default"/>
        <w:spacing w:line="260" w:lineRule="exact"/>
        <w:jc w:val="both"/>
        <w:rPr>
          <w:rFonts w:ascii="Arial" w:hAnsi="Arial" w:cs="Arial"/>
          <w:sz w:val="20"/>
          <w:szCs w:val="20"/>
        </w:rPr>
      </w:pPr>
      <w:r w:rsidRPr="00DF304F">
        <w:rPr>
          <w:rFonts w:ascii="Arial" w:hAnsi="Arial" w:cs="Arial"/>
          <w:color w:val="auto"/>
          <w:sz w:val="20"/>
          <w:szCs w:val="20"/>
        </w:rPr>
        <w:t xml:space="preserve">Sredstva </w:t>
      </w:r>
      <w:r w:rsidR="006557C2" w:rsidRPr="00DF304F">
        <w:rPr>
          <w:rFonts w:ascii="Arial" w:hAnsi="Arial" w:cs="Arial"/>
          <w:color w:val="auto"/>
          <w:sz w:val="20"/>
          <w:szCs w:val="20"/>
        </w:rPr>
        <w:t>programa IUMV</w:t>
      </w:r>
      <w:r w:rsidRPr="00DF304F">
        <w:rPr>
          <w:rFonts w:ascii="Arial" w:hAnsi="Arial" w:cs="Arial"/>
          <w:color w:val="auto"/>
          <w:sz w:val="20"/>
          <w:szCs w:val="20"/>
        </w:rPr>
        <w:t xml:space="preserve"> bodo resorji prejeli preko neposredne dodelitve, zaradi zakonskih pristojnosti s </w:t>
      </w:r>
      <w:r w:rsidRPr="00DF304F">
        <w:rPr>
          <w:rFonts w:ascii="Arial" w:hAnsi="Arial" w:cs="Arial"/>
          <w:sz w:val="20"/>
          <w:szCs w:val="20"/>
        </w:rPr>
        <w:t xml:space="preserve">predmetnega področja. </w:t>
      </w:r>
    </w:p>
    <w:p w:rsidR="00A6164D" w:rsidRDefault="00A6164D" w:rsidP="004E2A1A">
      <w:pPr>
        <w:pStyle w:val="Default"/>
        <w:spacing w:line="260" w:lineRule="exact"/>
        <w:jc w:val="both"/>
        <w:rPr>
          <w:rFonts w:ascii="Arial" w:hAnsi="Arial" w:cs="Arial"/>
          <w:b/>
          <w:sz w:val="20"/>
          <w:szCs w:val="20"/>
        </w:rPr>
      </w:pPr>
    </w:p>
    <w:p w:rsidR="004E2A1A" w:rsidRDefault="004E2A1A" w:rsidP="004E2A1A">
      <w:pPr>
        <w:pStyle w:val="Default"/>
        <w:spacing w:line="260" w:lineRule="exact"/>
        <w:jc w:val="both"/>
        <w:rPr>
          <w:rFonts w:ascii="Arial" w:hAnsi="Arial" w:cs="Arial"/>
          <w:b/>
          <w:sz w:val="20"/>
          <w:szCs w:val="20"/>
        </w:rPr>
      </w:pPr>
    </w:p>
    <w:p w:rsidR="004B64E7" w:rsidRDefault="004B64E7" w:rsidP="004E2A1A">
      <w:pPr>
        <w:pStyle w:val="Default"/>
        <w:spacing w:line="260" w:lineRule="exact"/>
        <w:jc w:val="both"/>
        <w:rPr>
          <w:rFonts w:ascii="Arial" w:hAnsi="Arial" w:cs="Arial"/>
          <w:b/>
          <w:sz w:val="20"/>
          <w:szCs w:val="20"/>
        </w:rPr>
      </w:pPr>
      <w:r w:rsidRPr="00DF304F">
        <w:rPr>
          <w:rFonts w:ascii="Arial" w:hAnsi="Arial" w:cs="Arial"/>
          <w:b/>
          <w:sz w:val="20"/>
          <w:szCs w:val="20"/>
        </w:rPr>
        <w:t>Ugotavljanje upravičenosti</w:t>
      </w:r>
    </w:p>
    <w:p w:rsidR="004E2A1A" w:rsidRPr="00DF304F" w:rsidRDefault="004E2A1A" w:rsidP="004E2A1A">
      <w:pPr>
        <w:pStyle w:val="Default"/>
        <w:spacing w:line="260" w:lineRule="exact"/>
        <w:jc w:val="both"/>
        <w:rPr>
          <w:rFonts w:ascii="Arial" w:hAnsi="Arial" w:cs="Arial"/>
          <w:b/>
          <w:sz w:val="20"/>
          <w:szCs w:val="20"/>
        </w:rPr>
      </w:pPr>
    </w:p>
    <w:p w:rsidR="004B64E7" w:rsidRPr="00DF304F" w:rsidRDefault="00C954AF" w:rsidP="004E2A1A">
      <w:pPr>
        <w:pStyle w:val="Default"/>
        <w:spacing w:line="260" w:lineRule="exact"/>
        <w:jc w:val="both"/>
        <w:rPr>
          <w:rFonts w:ascii="Arial" w:hAnsi="Arial" w:cs="Arial"/>
          <w:sz w:val="20"/>
          <w:szCs w:val="20"/>
        </w:rPr>
      </w:pPr>
      <w:r w:rsidRPr="00DF304F">
        <w:rPr>
          <w:rFonts w:ascii="Arial" w:hAnsi="Arial" w:cs="Arial"/>
          <w:sz w:val="20"/>
          <w:szCs w:val="20"/>
        </w:rPr>
        <w:t>Ob upoštevanju predmeta vsake posamezne izbire</w:t>
      </w:r>
      <w:r w:rsidR="004B64E7" w:rsidRPr="00DF304F">
        <w:rPr>
          <w:rFonts w:ascii="Arial" w:hAnsi="Arial" w:cs="Arial"/>
          <w:sz w:val="20"/>
          <w:szCs w:val="20"/>
        </w:rPr>
        <w:t xml:space="preserve"> operacij se glede na relevantnost upošteva vsaj naslednje pogoje za ugotavljanje upravičenosti:</w:t>
      </w:r>
    </w:p>
    <w:p w:rsidR="004B64E7" w:rsidRPr="00DF304F" w:rsidRDefault="004B64E7" w:rsidP="004E2A1A">
      <w:pPr>
        <w:pStyle w:val="Default"/>
        <w:numPr>
          <w:ilvl w:val="0"/>
          <w:numId w:val="37"/>
        </w:numPr>
        <w:spacing w:line="260" w:lineRule="exact"/>
        <w:jc w:val="both"/>
        <w:rPr>
          <w:rFonts w:ascii="Arial" w:hAnsi="Arial" w:cs="Arial"/>
          <w:sz w:val="20"/>
          <w:szCs w:val="20"/>
        </w:rPr>
      </w:pPr>
      <w:r w:rsidRPr="00DF304F">
        <w:rPr>
          <w:rFonts w:ascii="Arial" w:hAnsi="Arial" w:cs="Arial"/>
          <w:sz w:val="20"/>
          <w:szCs w:val="20"/>
        </w:rPr>
        <w:t xml:space="preserve">usklajenost s </w:t>
      </w:r>
      <w:r w:rsidR="006557C2" w:rsidRPr="00DF304F">
        <w:rPr>
          <w:rFonts w:ascii="Arial" w:hAnsi="Arial" w:cs="Arial"/>
          <w:sz w:val="20"/>
          <w:szCs w:val="20"/>
        </w:rPr>
        <w:t>posebnim</w:t>
      </w:r>
      <w:r w:rsidRPr="00DF304F">
        <w:rPr>
          <w:rFonts w:ascii="Arial" w:hAnsi="Arial" w:cs="Arial"/>
          <w:sz w:val="20"/>
          <w:szCs w:val="20"/>
        </w:rPr>
        <w:t xml:space="preserve"> ciljem SO</w:t>
      </w:r>
      <w:r w:rsidR="00731E36" w:rsidRPr="00DF304F">
        <w:rPr>
          <w:rFonts w:ascii="Arial" w:hAnsi="Arial" w:cs="Arial"/>
          <w:sz w:val="20"/>
          <w:szCs w:val="20"/>
        </w:rPr>
        <w:t>2</w:t>
      </w:r>
      <w:r w:rsidRPr="00DF304F">
        <w:rPr>
          <w:rFonts w:ascii="Arial" w:hAnsi="Arial" w:cs="Arial"/>
          <w:sz w:val="20"/>
          <w:szCs w:val="20"/>
        </w:rPr>
        <w:t>, področji uporabe podpore</w:t>
      </w:r>
      <w:r w:rsidRPr="00DF304F">
        <w:t xml:space="preserve"> </w:t>
      </w:r>
      <w:r w:rsidRPr="00DF304F">
        <w:rPr>
          <w:rFonts w:ascii="Arial" w:hAnsi="Arial" w:cs="Arial"/>
          <w:sz w:val="20"/>
          <w:szCs w:val="20"/>
        </w:rPr>
        <w:t>ter izv</w:t>
      </w:r>
      <w:r w:rsidR="006557C2" w:rsidRPr="00DF304F">
        <w:rPr>
          <w:rFonts w:ascii="Arial" w:hAnsi="Arial" w:cs="Arial"/>
          <w:sz w:val="20"/>
          <w:szCs w:val="20"/>
        </w:rPr>
        <w:t>edbenimi ukre</w:t>
      </w:r>
      <w:r w:rsidR="00062DB6">
        <w:rPr>
          <w:rFonts w:ascii="Arial" w:hAnsi="Arial" w:cs="Arial"/>
          <w:sz w:val="20"/>
          <w:szCs w:val="20"/>
        </w:rPr>
        <w:t>pi, ki jih določa Uredba 2021/11</w:t>
      </w:r>
      <w:r w:rsidR="006557C2" w:rsidRPr="00DF304F">
        <w:rPr>
          <w:rFonts w:ascii="Arial" w:hAnsi="Arial" w:cs="Arial"/>
          <w:sz w:val="20"/>
          <w:szCs w:val="20"/>
        </w:rPr>
        <w:t>49/EU</w:t>
      </w:r>
      <w:r w:rsidRPr="00DF304F">
        <w:rPr>
          <w:rFonts w:ascii="Arial" w:hAnsi="Arial" w:cs="Arial"/>
          <w:sz w:val="20"/>
          <w:szCs w:val="20"/>
        </w:rPr>
        <w:t xml:space="preserve">, </w:t>
      </w:r>
    </w:p>
    <w:p w:rsidR="004B64E7" w:rsidRPr="00DF304F" w:rsidRDefault="004B64E7" w:rsidP="004E2A1A">
      <w:pPr>
        <w:pStyle w:val="Default"/>
        <w:numPr>
          <w:ilvl w:val="0"/>
          <w:numId w:val="37"/>
        </w:numPr>
        <w:spacing w:line="260" w:lineRule="exact"/>
        <w:jc w:val="both"/>
        <w:rPr>
          <w:rFonts w:ascii="Arial" w:hAnsi="Arial" w:cs="Arial"/>
          <w:sz w:val="20"/>
          <w:szCs w:val="20"/>
        </w:rPr>
      </w:pPr>
      <w:r w:rsidRPr="00DF304F">
        <w:rPr>
          <w:rFonts w:ascii="Arial" w:hAnsi="Arial" w:cs="Arial"/>
          <w:sz w:val="20"/>
          <w:szCs w:val="20"/>
        </w:rPr>
        <w:t xml:space="preserve">usklajenost z akcijskim načrtom </w:t>
      </w:r>
      <w:r w:rsidR="004B6083" w:rsidRPr="00DF304F">
        <w:rPr>
          <w:rFonts w:ascii="Arial" w:hAnsi="Arial" w:cs="Arial"/>
          <w:sz w:val="20"/>
          <w:szCs w:val="20"/>
        </w:rPr>
        <w:t xml:space="preserve">programa </w:t>
      </w:r>
      <w:r w:rsidRPr="00DF304F">
        <w:rPr>
          <w:rFonts w:ascii="Arial" w:hAnsi="Arial" w:cs="Arial"/>
          <w:sz w:val="20"/>
          <w:szCs w:val="20"/>
        </w:rPr>
        <w:t>IUMV,</w:t>
      </w:r>
    </w:p>
    <w:p w:rsidR="004B64E7" w:rsidRPr="00DF304F" w:rsidRDefault="004B64E7" w:rsidP="004E2A1A">
      <w:pPr>
        <w:pStyle w:val="Default"/>
        <w:numPr>
          <w:ilvl w:val="0"/>
          <w:numId w:val="37"/>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obdobje upravičenosti za črpanje sredstev iz </w:t>
      </w:r>
      <w:r w:rsidRPr="00DF304F">
        <w:rPr>
          <w:rFonts w:ascii="Arial" w:hAnsi="Arial" w:cs="Arial"/>
          <w:sz w:val="20"/>
          <w:szCs w:val="20"/>
        </w:rPr>
        <w:t>IUMV</w:t>
      </w:r>
      <w:r w:rsidRPr="00DF304F">
        <w:rPr>
          <w:rFonts w:ascii="Arial" w:hAnsi="Arial" w:cs="Arial"/>
          <w:color w:val="auto"/>
          <w:sz w:val="20"/>
          <w:szCs w:val="20"/>
        </w:rPr>
        <w:t xml:space="preserve"> od 1. 1. 2021 do 31. 12. 2029,</w:t>
      </w:r>
    </w:p>
    <w:p w:rsidR="004B64E7" w:rsidRPr="00DF304F" w:rsidRDefault="004B64E7" w:rsidP="004E2A1A">
      <w:pPr>
        <w:pStyle w:val="Default"/>
        <w:numPr>
          <w:ilvl w:val="0"/>
          <w:numId w:val="37"/>
        </w:numPr>
        <w:spacing w:line="260" w:lineRule="exact"/>
        <w:jc w:val="both"/>
        <w:rPr>
          <w:rFonts w:ascii="Arial" w:hAnsi="Arial" w:cs="Arial"/>
          <w:color w:val="auto"/>
          <w:sz w:val="20"/>
          <w:szCs w:val="20"/>
        </w:rPr>
      </w:pPr>
      <w:r w:rsidRPr="00DF304F">
        <w:rPr>
          <w:rFonts w:ascii="Arial" w:hAnsi="Arial" w:cs="Arial"/>
          <w:color w:val="auto"/>
          <w:sz w:val="20"/>
          <w:szCs w:val="20"/>
        </w:rPr>
        <w:t xml:space="preserve">doseganje rezultatov, in kjer je to relevantno, kazalnikov učinka in rezultata za </w:t>
      </w:r>
      <w:r w:rsidR="00F17E7D" w:rsidRPr="00DF304F">
        <w:rPr>
          <w:rFonts w:ascii="Arial" w:hAnsi="Arial" w:cs="Arial"/>
          <w:color w:val="auto"/>
          <w:sz w:val="20"/>
          <w:szCs w:val="20"/>
        </w:rPr>
        <w:t>posebni</w:t>
      </w:r>
      <w:r w:rsidRPr="00DF304F">
        <w:rPr>
          <w:rFonts w:ascii="Arial" w:hAnsi="Arial" w:cs="Arial"/>
          <w:color w:val="auto"/>
          <w:sz w:val="20"/>
          <w:szCs w:val="20"/>
        </w:rPr>
        <w:t xml:space="preserve"> cilj SO</w:t>
      </w:r>
      <w:r w:rsidR="00731E36" w:rsidRPr="00DF304F">
        <w:rPr>
          <w:rFonts w:ascii="Arial" w:hAnsi="Arial" w:cs="Arial"/>
          <w:color w:val="auto"/>
          <w:sz w:val="20"/>
          <w:szCs w:val="20"/>
        </w:rPr>
        <w:t>2</w:t>
      </w:r>
      <w:r w:rsidRPr="00DF304F">
        <w:rPr>
          <w:rFonts w:ascii="Arial" w:hAnsi="Arial" w:cs="Arial"/>
          <w:color w:val="auto"/>
          <w:sz w:val="20"/>
          <w:szCs w:val="20"/>
        </w:rPr>
        <w:t>.</w:t>
      </w:r>
    </w:p>
    <w:p w:rsidR="00A6164D" w:rsidRDefault="00A6164D" w:rsidP="004E2A1A">
      <w:pPr>
        <w:pStyle w:val="Default"/>
        <w:spacing w:line="260" w:lineRule="exact"/>
        <w:jc w:val="both"/>
        <w:rPr>
          <w:rFonts w:ascii="Arial" w:hAnsi="Arial" w:cs="Arial"/>
          <w:b/>
          <w:sz w:val="20"/>
          <w:szCs w:val="20"/>
        </w:rPr>
      </w:pPr>
    </w:p>
    <w:p w:rsidR="004E2A1A" w:rsidRDefault="004E2A1A" w:rsidP="004E2A1A">
      <w:pPr>
        <w:pStyle w:val="Default"/>
        <w:spacing w:line="260" w:lineRule="exact"/>
        <w:jc w:val="both"/>
        <w:rPr>
          <w:rFonts w:ascii="Arial" w:hAnsi="Arial" w:cs="Arial"/>
          <w:b/>
          <w:sz w:val="20"/>
          <w:szCs w:val="20"/>
        </w:rPr>
      </w:pPr>
    </w:p>
    <w:p w:rsidR="00F3715A" w:rsidRDefault="00F3715A" w:rsidP="004E2A1A">
      <w:pPr>
        <w:pStyle w:val="Default"/>
        <w:spacing w:line="260" w:lineRule="exact"/>
        <w:jc w:val="both"/>
        <w:rPr>
          <w:rFonts w:ascii="Arial" w:hAnsi="Arial" w:cs="Arial"/>
          <w:b/>
          <w:sz w:val="20"/>
          <w:szCs w:val="20"/>
        </w:rPr>
      </w:pPr>
      <w:r w:rsidRPr="00DF304F">
        <w:rPr>
          <w:rFonts w:ascii="Arial" w:hAnsi="Arial" w:cs="Arial"/>
          <w:b/>
          <w:sz w:val="20"/>
          <w:szCs w:val="20"/>
        </w:rPr>
        <w:t>Merila za ocenjevanje</w:t>
      </w:r>
    </w:p>
    <w:p w:rsidR="004E2A1A" w:rsidRPr="00DF304F" w:rsidRDefault="004E2A1A" w:rsidP="004E2A1A">
      <w:pPr>
        <w:pStyle w:val="Default"/>
        <w:spacing w:line="260" w:lineRule="exact"/>
        <w:jc w:val="both"/>
        <w:rPr>
          <w:rFonts w:ascii="Arial" w:hAnsi="Arial" w:cs="Arial"/>
          <w:b/>
          <w:sz w:val="20"/>
          <w:szCs w:val="20"/>
        </w:rPr>
      </w:pPr>
    </w:p>
    <w:p w:rsidR="00F3715A" w:rsidRDefault="00F3715A" w:rsidP="004E2A1A">
      <w:pPr>
        <w:pStyle w:val="Default"/>
        <w:spacing w:line="260" w:lineRule="exact"/>
        <w:jc w:val="both"/>
        <w:rPr>
          <w:rFonts w:ascii="Arial" w:hAnsi="Arial" w:cs="Arial"/>
          <w:sz w:val="20"/>
          <w:szCs w:val="20"/>
        </w:rPr>
      </w:pPr>
      <w:r w:rsidRPr="00DF304F">
        <w:rPr>
          <w:rFonts w:ascii="Arial" w:hAnsi="Arial" w:cs="Arial"/>
          <w:sz w:val="20"/>
          <w:szCs w:val="20"/>
        </w:rPr>
        <w:t xml:space="preserve">Ob upoštevanju ciljev posameznega programa, </w:t>
      </w:r>
      <w:r w:rsidR="006557C2" w:rsidRPr="00DF304F">
        <w:rPr>
          <w:rFonts w:ascii="Arial" w:hAnsi="Arial" w:cs="Arial"/>
          <w:sz w:val="20"/>
          <w:szCs w:val="20"/>
        </w:rPr>
        <w:t>posebnega</w:t>
      </w:r>
      <w:r w:rsidRPr="00DF304F">
        <w:rPr>
          <w:rFonts w:ascii="Arial" w:hAnsi="Arial" w:cs="Arial"/>
          <w:sz w:val="20"/>
          <w:szCs w:val="20"/>
        </w:rPr>
        <w:t xml:space="preserve"> cilja, izvedbenih ukrepov na eni stani in prioritet, ciljev in</w:t>
      </w:r>
      <w:r w:rsidR="006557C2" w:rsidRPr="00DF304F">
        <w:rPr>
          <w:rFonts w:ascii="Arial" w:hAnsi="Arial" w:cs="Arial"/>
          <w:sz w:val="20"/>
          <w:szCs w:val="20"/>
        </w:rPr>
        <w:t xml:space="preserve"> predmeta vsake posamezne izbire</w:t>
      </w:r>
      <w:r w:rsidRPr="00DF304F">
        <w:rPr>
          <w:rFonts w:ascii="Arial" w:hAnsi="Arial" w:cs="Arial"/>
          <w:sz w:val="20"/>
          <w:szCs w:val="20"/>
        </w:rPr>
        <w:t xml:space="preserve"> operacij na drugi strani, se bodo operacije ocenjevale s spodaj navedenimi merili (delno ali v celoti, kot je primerno za operacijo):</w:t>
      </w:r>
    </w:p>
    <w:p w:rsidR="004E2A1A" w:rsidRPr="00DF304F" w:rsidRDefault="004E2A1A" w:rsidP="004E2A1A">
      <w:pPr>
        <w:pStyle w:val="Default"/>
        <w:spacing w:line="260" w:lineRule="exact"/>
        <w:jc w:val="both"/>
        <w:rPr>
          <w:rFonts w:ascii="Arial" w:hAnsi="Arial" w:cs="Arial"/>
          <w:sz w:val="20"/>
          <w:szCs w:val="20"/>
        </w:rPr>
      </w:pPr>
    </w:p>
    <w:p w:rsidR="00F3715A" w:rsidRPr="00D82BE9" w:rsidRDefault="00F3715A" w:rsidP="004E2A1A">
      <w:pPr>
        <w:pStyle w:val="Default"/>
        <w:numPr>
          <w:ilvl w:val="0"/>
          <w:numId w:val="41"/>
        </w:numPr>
        <w:spacing w:line="260" w:lineRule="exact"/>
        <w:jc w:val="both"/>
        <w:rPr>
          <w:rFonts w:ascii="Arial" w:hAnsi="Arial" w:cs="Arial"/>
          <w:b/>
          <w:color w:val="auto"/>
          <w:sz w:val="20"/>
          <w:szCs w:val="20"/>
        </w:rPr>
      </w:pPr>
      <w:r w:rsidRPr="00D82BE9">
        <w:rPr>
          <w:rFonts w:ascii="Arial" w:hAnsi="Arial" w:cs="Arial"/>
          <w:b/>
          <w:color w:val="auto"/>
          <w:sz w:val="20"/>
          <w:szCs w:val="20"/>
        </w:rPr>
        <w:t>Ustrezna utemeljitev načina dodelitve oz. izbira upravičenca za neposredno dodelitev sredstev</w:t>
      </w:r>
    </w:p>
    <w:p w:rsidR="00F3715A" w:rsidRPr="00DF304F" w:rsidRDefault="00F3715A" w:rsidP="004E2A1A">
      <w:pPr>
        <w:pStyle w:val="Default"/>
        <w:spacing w:line="260" w:lineRule="exact"/>
        <w:jc w:val="both"/>
        <w:rPr>
          <w:rFonts w:ascii="Arial" w:hAnsi="Arial" w:cs="Arial"/>
          <w:color w:val="auto"/>
          <w:sz w:val="20"/>
          <w:szCs w:val="20"/>
        </w:rPr>
      </w:pPr>
    </w:p>
    <w:p w:rsidR="00F3715A" w:rsidRPr="00DF304F" w:rsidRDefault="00F3715A" w:rsidP="004E2A1A">
      <w:pPr>
        <w:pStyle w:val="Default"/>
        <w:numPr>
          <w:ilvl w:val="0"/>
          <w:numId w:val="41"/>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Ustreznost operacije </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Utemeljitev problema, priložnosti ali potreb je ustrezna in skladna z namenom in cilji operacije,</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predstavlja nadaljevanje/nadgradnjo predhodnih aktivnosti, operacij ali iniciativ upravičenca,</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vključuje inovativne vsebine,</w:t>
      </w:r>
    </w:p>
    <w:p w:rsidR="00F3715A"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operacija rešuje potrebe ali izzive ranljivih skupin.</w:t>
      </w:r>
    </w:p>
    <w:p w:rsidR="004E2A1A" w:rsidRPr="00DF304F" w:rsidRDefault="004E2A1A" w:rsidP="004E2A1A">
      <w:pPr>
        <w:pStyle w:val="Default"/>
        <w:spacing w:line="260" w:lineRule="exact"/>
        <w:jc w:val="both"/>
        <w:rPr>
          <w:rFonts w:ascii="Arial" w:hAnsi="Arial" w:cs="Arial"/>
          <w:color w:val="auto"/>
          <w:sz w:val="20"/>
          <w:szCs w:val="20"/>
        </w:rPr>
      </w:pPr>
    </w:p>
    <w:p w:rsidR="00F3715A" w:rsidRPr="00DF304F" w:rsidRDefault="00F3715A" w:rsidP="004E2A1A">
      <w:pPr>
        <w:pStyle w:val="Default"/>
        <w:numPr>
          <w:ilvl w:val="0"/>
          <w:numId w:val="41"/>
        </w:numPr>
        <w:spacing w:line="260" w:lineRule="exact"/>
        <w:jc w:val="both"/>
        <w:rPr>
          <w:rFonts w:ascii="Arial" w:hAnsi="Arial" w:cs="Arial"/>
          <w:b/>
          <w:color w:val="auto"/>
          <w:sz w:val="20"/>
          <w:szCs w:val="20"/>
        </w:rPr>
      </w:pPr>
      <w:r w:rsidRPr="00DF304F">
        <w:rPr>
          <w:rFonts w:ascii="Arial" w:hAnsi="Arial" w:cs="Arial"/>
          <w:b/>
          <w:color w:val="auto"/>
          <w:sz w:val="20"/>
          <w:szCs w:val="20"/>
        </w:rPr>
        <w:t>Stroškovna učinkovitost</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lastRenderedPageBreak/>
        <w:t>Stroški so skladni s programom, uredbami za sklade ali drugimi uredbami za posebna področja,</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realno ocenjeni in razporejeni po letih,</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so potrebni za izvedbo aktivnosti in doseg zastavljenih ciljev,</w:t>
      </w:r>
    </w:p>
    <w:p w:rsidR="00F3715A"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stroški povezani investicijami v opremo in neopredmetena sredstva so nujno potrebni za doseganje ciljev operacije.</w:t>
      </w:r>
    </w:p>
    <w:p w:rsidR="004E2A1A" w:rsidRPr="00DF304F" w:rsidRDefault="004E2A1A" w:rsidP="004E2A1A">
      <w:pPr>
        <w:pStyle w:val="Default"/>
        <w:spacing w:line="260" w:lineRule="exact"/>
        <w:jc w:val="both"/>
        <w:rPr>
          <w:rFonts w:ascii="Arial" w:hAnsi="Arial" w:cs="Arial"/>
          <w:color w:val="auto"/>
          <w:sz w:val="20"/>
          <w:szCs w:val="20"/>
        </w:rPr>
      </w:pPr>
    </w:p>
    <w:p w:rsidR="00F3715A" w:rsidRPr="00DF304F" w:rsidRDefault="00F3715A" w:rsidP="004E2A1A">
      <w:pPr>
        <w:pStyle w:val="Default"/>
        <w:numPr>
          <w:ilvl w:val="0"/>
          <w:numId w:val="41"/>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Izvedljivost operacije </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Načrtovane aktivnosti so ustrezne glede na zastavljene cilje,</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načrtovane aktivnosti so ustrezne glede na človeške in organizacijske vire upravičenca,</w:t>
      </w:r>
    </w:p>
    <w:p w:rsidR="00F3715A" w:rsidRPr="00DF304F"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prepoznana so kritična tveganja in ukrepi za njihovo odpravo,</w:t>
      </w:r>
    </w:p>
    <w:p w:rsidR="00F3715A" w:rsidRDefault="00F3715A" w:rsidP="004E2A1A">
      <w:pPr>
        <w:pStyle w:val="Default"/>
        <w:numPr>
          <w:ilvl w:val="0"/>
          <w:numId w:val="2"/>
        </w:numPr>
        <w:spacing w:line="260" w:lineRule="exact"/>
        <w:jc w:val="both"/>
        <w:rPr>
          <w:rFonts w:ascii="Arial" w:hAnsi="Arial" w:cs="Arial"/>
          <w:color w:val="auto"/>
          <w:sz w:val="20"/>
          <w:szCs w:val="20"/>
        </w:rPr>
      </w:pPr>
      <w:r w:rsidRPr="00DF304F">
        <w:rPr>
          <w:rFonts w:ascii="Arial" w:hAnsi="Arial" w:cs="Arial"/>
          <w:color w:val="auto"/>
          <w:sz w:val="20"/>
          <w:szCs w:val="20"/>
        </w:rPr>
        <w:t>strategija komuniciranja je povezana s cilji operacije in je izvedljiva.</w:t>
      </w:r>
    </w:p>
    <w:p w:rsidR="004E2A1A" w:rsidRPr="00DF304F" w:rsidRDefault="004E2A1A" w:rsidP="004E2A1A">
      <w:pPr>
        <w:pStyle w:val="Default"/>
        <w:spacing w:line="260" w:lineRule="exact"/>
        <w:jc w:val="both"/>
        <w:rPr>
          <w:rFonts w:ascii="Arial" w:hAnsi="Arial" w:cs="Arial"/>
          <w:color w:val="auto"/>
          <w:sz w:val="20"/>
          <w:szCs w:val="20"/>
        </w:rPr>
      </w:pPr>
    </w:p>
    <w:p w:rsidR="00F3715A" w:rsidRPr="00DF304F" w:rsidRDefault="00F3715A" w:rsidP="004E2A1A">
      <w:pPr>
        <w:pStyle w:val="Default"/>
        <w:numPr>
          <w:ilvl w:val="0"/>
          <w:numId w:val="41"/>
        </w:numPr>
        <w:spacing w:line="260" w:lineRule="exact"/>
        <w:jc w:val="both"/>
        <w:rPr>
          <w:rFonts w:ascii="Arial" w:hAnsi="Arial" w:cs="Arial"/>
          <w:b/>
          <w:color w:val="auto"/>
          <w:sz w:val="20"/>
          <w:szCs w:val="20"/>
        </w:rPr>
      </w:pPr>
      <w:r w:rsidRPr="00DF304F">
        <w:rPr>
          <w:rFonts w:ascii="Arial" w:hAnsi="Arial" w:cs="Arial"/>
          <w:b/>
          <w:color w:val="auto"/>
          <w:sz w:val="20"/>
          <w:szCs w:val="20"/>
        </w:rPr>
        <w:t xml:space="preserve">Zagotavljanje trajnosti </w:t>
      </w:r>
    </w:p>
    <w:p w:rsidR="00F3715A" w:rsidRPr="00DF304F" w:rsidRDefault="00F3715A" w:rsidP="004E2A1A">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Operacija bo imela zagotovljena sredstva za nadaljevanje aktivnosti,</w:t>
      </w:r>
    </w:p>
    <w:p w:rsidR="00F3715A" w:rsidRPr="00DF304F" w:rsidRDefault="00F3715A" w:rsidP="004E2A1A">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ustvarjena delovna mesta, finančni in tehnični pogoji omogočajo nadaljevanje aktivnosti tudi po zaključku operacije,</w:t>
      </w:r>
    </w:p>
    <w:p w:rsidR="006F0717" w:rsidRDefault="00F3715A" w:rsidP="006F0717">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pridobljena znanja bodo osebe uporabljale tudi po zaključku operacije,</w:t>
      </w:r>
    </w:p>
    <w:p w:rsidR="00F3715A" w:rsidRPr="006F0717" w:rsidRDefault="00F3715A" w:rsidP="006F0717">
      <w:pPr>
        <w:pStyle w:val="Default"/>
        <w:numPr>
          <w:ilvl w:val="0"/>
          <w:numId w:val="6"/>
        </w:numPr>
        <w:spacing w:line="260" w:lineRule="exact"/>
        <w:jc w:val="both"/>
        <w:rPr>
          <w:rFonts w:ascii="Arial" w:hAnsi="Arial" w:cs="Arial"/>
          <w:color w:val="auto"/>
          <w:sz w:val="20"/>
          <w:szCs w:val="20"/>
        </w:rPr>
      </w:pPr>
      <w:r w:rsidRPr="006F0717">
        <w:rPr>
          <w:rFonts w:ascii="Arial" w:hAnsi="Arial" w:cs="Arial"/>
          <w:color w:val="auto"/>
          <w:sz w:val="20"/>
          <w:szCs w:val="20"/>
        </w:rPr>
        <w:t>pridobljena oprema in neopredmetena sredstva bodo v uporabi še 5 let po zaključku operacije (za isti namen),</w:t>
      </w:r>
      <w:r w:rsidR="006F0717" w:rsidRPr="006F0717">
        <w:rPr>
          <w:rFonts w:ascii="Arial" w:hAnsi="Arial" w:cs="Arial"/>
          <w:color w:val="auto"/>
          <w:sz w:val="20"/>
          <w:szCs w:val="20"/>
        </w:rPr>
        <w:t xml:space="preserve"> </w:t>
      </w:r>
      <w:r w:rsidR="006F0717" w:rsidRPr="006F0717">
        <w:rPr>
          <w:rFonts w:ascii="Arial" w:hAnsi="Arial" w:cs="Arial"/>
          <w:color w:val="auto"/>
          <w:sz w:val="20"/>
          <w:szCs w:val="20"/>
        </w:rPr>
        <w:t>razen v primeru odpisa (zaradi kraje, izgube, nesmotrnosti popravila ipd.),</w:t>
      </w:r>
    </w:p>
    <w:p w:rsidR="00F3715A" w:rsidRDefault="00F3715A" w:rsidP="004E2A1A">
      <w:pPr>
        <w:pStyle w:val="Default"/>
        <w:numPr>
          <w:ilvl w:val="0"/>
          <w:numId w:val="6"/>
        </w:numPr>
        <w:spacing w:line="260" w:lineRule="exact"/>
        <w:jc w:val="both"/>
        <w:rPr>
          <w:rFonts w:ascii="Arial" w:hAnsi="Arial" w:cs="Arial"/>
          <w:color w:val="auto"/>
          <w:sz w:val="20"/>
          <w:szCs w:val="20"/>
        </w:rPr>
      </w:pPr>
      <w:r w:rsidRPr="00DF304F">
        <w:rPr>
          <w:rFonts w:ascii="Arial" w:hAnsi="Arial" w:cs="Arial"/>
          <w:color w:val="auto"/>
          <w:sz w:val="20"/>
          <w:szCs w:val="20"/>
        </w:rPr>
        <w:t>možnost prenosa učinkov in rezultatov operacije na druga geografska področja, dejavnosti ali ciljne skupine.</w:t>
      </w:r>
    </w:p>
    <w:p w:rsidR="004E2A1A" w:rsidRPr="00DF304F" w:rsidRDefault="004E2A1A" w:rsidP="004E2A1A">
      <w:pPr>
        <w:pStyle w:val="Default"/>
        <w:spacing w:line="260" w:lineRule="exact"/>
        <w:jc w:val="both"/>
        <w:rPr>
          <w:rFonts w:ascii="Arial" w:hAnsi="Arial" w:cs="Arial"/>
          <w:color w:val="auto"/>
          <w:sz w:val="20"/>
          <w:szCs w:val="20"/>
        </w:rPr>
      </w:pPr>
    </w:p>
    <w:sectPr w:rsidR="004E2A1A" w:rsidRPr="00DF304F" w:rsidSect="00A22232">
      <w:footerReference w:type="default" r:id="rId8"/>
      <w:headerReference w:type="first" r:id="rId9"/>
      <w:footerReference w:type="first" r:id="rId10"/>
      <w:pgSz w:w="11900" w:h="16840" w:code="9"/>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E2" w:rsidRDefault="00730CE2">
      <w:r>
        <w:separator/>
      </w:r>
    </w:p>
  </w:endnote>
  <w:endnote w:type="continuationSeparator" w:id="0">
    <w:p w:rsidR="00730CE2" w:rsidRDefault="0073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882300"/>
      <w:docPartObj>
        <w:docPartGallery w:val="Page Numbers (Bottom of Page)"/>
        <w:docPartUnique/>
      </w:docPartObj>
    </w:sdtPr>
    <w:sdtContent>
      <w:p w:rsidR="00730CE2" w:rsidRDefault="00730CE2">
        <w:pPr>
          <w:pStyle w:val="Noga"/>
          <w:jc w:val="center"/>
        </w:pPr>
        <w:r>
          <w:fldChar w:fldCharType="begin"/>
        </w:r>
        <w:r>
          <w:instrText>PAGE   \* MERGEFORMAT</w:instrText>
        </w:r>
        <w:r>
          <w:fldChar w:fldCharType="separate"/>
        </w:r>
        <w:r w:rsidR="00502CBB" w:rsidRPr="00502CBB">
          <w:rPr>
            <w:noProof/>
            <w:lang w:val="sl-SI"/>
          </w:rPr>
          <w:t>25</w:t>
        </w:r>
        <w:r>
          <w:fldChar w:fldCharType="end"/>
        </w:r>
      </w:p>
    </w:sdtContent>
  </w:sdt>
  <w:p w:rsidR="00730CE2" w:rsidRDefault="00730CE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CE2" w:rsidRDefault="00730CE2" w:rsidP="00A22232">
    <w:pPr>
      <w:pStyle w:val="Noga"/>
      <w:jc w:val="center"/>
    </w:pPr>
  </w:p>
  <w:p w:rsidR="00730CE2" w:rsidRDefault="00730CE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E2" w:rsidRDefault="00730CE2">
      <w:r>
        <w:separator/>
      </w:r>
    </w:p>
  </w:footnote>
  <w:footnote w:type="continuationSeparator" w:id="0">
    <w:p w:rsidR="00730CE2" w:rsidRDefault="0073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CE2" w:rsidRPr="008F3500" w:rsidRDefault="00730CE2" w:rsidP="00171951">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58240" behindDoc="1" locked="0" layoutInCell="1" allowOverlap="1">
          <wp:simplePos x="0" y="0"/>
          <wp:positionH relativeFrom="page">
            <wp:posOffset>612843</wp:posOffset>
          </wp:positionH>
          <wp:positionV relativeFrom="page">
            <wp:posOffset>646889</wp:posOffset>
          </wp:positionV>
          <wp:extent cx="6405663" cy="489585"/>
          <wp:effectExtent l="0" t="0" r="0" b="5715"/>
          <wp:wrapNone/>
          <wp:docPr id="3" name="Slika 3" descr="MNZ + 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Z + 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610" cy="49019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14:anchorId="4D8361C8" wp14:editId="7FAF87B0">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A43A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Pr="008F3500">
      <w:rPr>
        <w:rFonts w:cs="Arial"/>
        <w:sz w:val="16"/>
        <w:lang w:val="sl-SI"/>
      </w:rPr>
      <w:tab/>
    </w:r>
  </w:p>
  <w:p w:rsidR="00730CE2" w:rsidRPr="008F3500" w:rsidRDefault="00730CE2"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6D1"/>
    <w:multiLevelType w:val="multilevel"/>
    <w:tmpl w:val="B93849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BB513D"/>
    <w:multiLevelType w:val="hybridMultilevel"/>
    <w:tmpl w:val="A99EB072"/>
    <w:lvl w:ilvl="0" w:tplc="28D6DE14">
      <w:numFmt w:val="bullet"/>
      <w:lvlText w:val="•"/>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8E320C2"/>
    <w:multiLevelType w:val="multilevel"/>
    <w:tmpl w:val="70B66B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CC65A1"/>
    <w:multiLevelType w:val="hybridMultilevel"/>
    <w:tmpl w:val="357C60A4"/>
    <w:lvl w:ilvl="0" w:tplc="8516FB72">
      <w:start w:val="1"/>
      <w:numFmt w:val="lowerLetter"/>
      <w:lvlText w:val="(%1)"/>
      <w:lvlJc w:val="left"/>
      <w:pPr>
        <w:ind w:left="360" w:hanging="360"/>
      </w:pPr>
      <w:rPr>
        <w:rFonts w:hint="default"/>
      </w:rPr>
    </w:lvl>
    <w:lvl w:ilvl="1" w:tplc="B9D24B48">
      <w:start w:val="2"/>
      <w:numFmt w:val="bullet"/>
      <w:lvlText w:val="-"/>
      <w:lvlJc w:val="left"/>
      <w:pPr>
        <w:ind w:left="1440" w:hanging="360"/>
      </w:pPr>
      <w:rPr>
        <w:rFonts w:ascii="Calibri" w:eastAsiaTheme="minorHAnsi" w:hAnsi="Calibri" w:cstheme="minorBid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394055"/>
    <w:multiLevelType w:val="hybridMultilevel"/>
    <w:tmpl w:val="956A87D6"/>
    <w:lvl w:ilvl="0" w:tplc="080E4DF0">
      <w:start w:val="1"/>
      <w:numFmt w:val="lowerLetter"/>
      <w:lvlText w:val="(%1)"/>
      <w:lvlJc w:val="left"/>
      <w:pPr>
        <w:ind w:left="360" w:hanging="360"/>
      </w:pPr>
      <w:rPr>
        <w:rFonts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3084B6E"/>
    <w:multiLevelType w:val="hybridMultilevel"/>
    <w:tmpl w:val="ECEE22F0"/>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4181566"/>
    <w:multiLevelType w:val="multilevel"/>
    <w:tmpl w:val="584A794C"/>
    <w:lvl w:ilvl="0">
      <w:start w:val="1001"/>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7B41C0"/>
    <w:multiLevelType w:val="multilevel"/>
    <w:tmpl w:val="B93849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2C45C5"/>
    <w:multiLevelType w:val="hybridMultilevel"/>
    <w:tmpl w:val="3202E766"/>
    <w:lvl w:ilvl="0" w:tplc="429A89AC">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74E5089"/>
    <w:multiLevelType w:val="multilevel"/>
    <w:tmpl w:val="B93849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7D161B"/>
    <w:multiLevelType w:val="multilevel"/>
    <w:tmpl w:val="584A794C"/>
    <w:lvl w:ilvl="0">
      <w:start w:val="1001"/>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0722CC"/>
    <w:multiLevelType w:val="multilevel"/>
    <w:tmpl w:val="B93849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D07E5F"/>
    <w:multiLevelType w:val="hybridMultilevel"/>
    <w:tmpl w:val="BF2EB8FA"/>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DAD2245"/>
    <w:multiLevelType w:val="hybridMultilevel"/>
    <w:tmpl w:val="C5B2EDA8"/>
    <w:lvl w:ilvl="0" w:tplc="8516FB72">
      <w:start w:val="1"/>
      <w:numFmt w:val="lowerLetter"/>
      <w:lvlText w:val="(%1)"/>
      <w:lvlJc w:val="left"/>
      <w:pPr>
        <w:ind w:left="720" w:hanging="72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1AF0153"/>
    <w:multiLevelType w:val="multilevel"/>
    <w:tmpl w:val="B93849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566584"/>
    <w:multiLevelType w:val="hybridMultilevel"/>
    <w:tmpl w:val="4F106A2A"/>
    <w:lvl w:ilvl="0" w:tplc="8516FB72">
      <w:start w:val="1"/>
      <w:numFmt w:val="lowerLetter"/>
      <w:lvlText w:val="(%1)"/>
      <w:lvlJc w:val="left"/>
      <w:pPr>
        <w:ind w:left="360" w:hanging="360"/>
      </w:pPr>
      <w:rPr>
        <w:rFonts w:hint="default"/>
      </w:rPr>
    </w:lvl>
    <w:lvl w:ilvl="1" w:tplc="9292592C">
      <w:start w:val="100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3774403"/>
    <w:multiLevelType w:val="multilevel"/>
    <w:tmpl w:val="584A794C"/>
    <w:lvl w:ilvl="0">
      <w:start w:val="1001"/>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A46CAE"/>
    <w:multiLevelType w:val="hybridMultilevel"/>
    <w:tmpl w:val="18409882"/>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5317AE9"/>
    <w:multiLevelType w:val="multilevel"/>
    <w:tmpl w:val="037C0D1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916276"/>
    <w:multiLevelType w:val="multilevel"/>
    <w:tmpl w:val="584A794C"/>
    <w:lvl w:ilvl="0">
      <w:start w:val="1001"/>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7040C27"/>
    <w:multiLevelType w:val="multilevel"/>
    <w:tmpl w:val="584A794C"/>
    <w:lvl w:ilvl="0">
      <w:start w:val="1001"/>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9F42113"/>
    <w:multiLevelType w:val="multilevel"/>
    <w:tmpl w:val="B93849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D0C65EE"/>
    <w:multiLevelType w:val="multilevel"/>
    <w:tmpl w:val="584A794C"/>
    <w:lvl w:ilvl="0">
      <w:start w:val="1001"/>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A31A84"/>
    <w:multiLevelType w:val="hybridMultilevel"/>
    <w:tmpl w:val="7B1ECC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80B2BEE"/>
    <w:multiLevelType w:val="multilevel"/>
    <w:tmpl w:val="B93849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2E766A"/>
    <w:multiLevelType w:val="multilevel"/>
    <w:tmpl w:val="584A794C"/>
    <w:lvl w:ilvl="0">
      <w:start w:val="1001"/>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A64B59"/>
    <w:multiLevelType w:val="multilevel"/>
    <w:tmpl w:val="B93849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DCC6AD4"/>
    <w:multiLevelType w:val="hybridMultilevel"/>
    <w:tmpl w:val="4800905C"/>
    <w:lvl w:ilvl="0" w:tplc="9292592C">
      <w:start w:val="1001"/>
      <w:numFmt w:val="bullet"/>
      <w:lvlText w:val="-"/>
      <w:lvlJc w:val="left"/>
      <w:pPr>
        <w:ind w:left="360" w:hanging="360"/>
      </w:pPr>
      <w:rPr>
        <w:rFonts w:ascii="Arial" w:eastAsia="Times New Roman" w:hAnsi="Arial" w:cs="Arial"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40716772"/>
    <w:multiLevelType w:val="hybridMultilevel"/>
    <w:tmpl w:val="75140F96"/>
    <w:lvl w:ilvl="0" w:tplc="8516FB72">
      <w:start w:val="1"/>
      <w:numFmt w:val="lowerLetter"/>
      <w:lvlText w:val="(%1)"/>
      <w:lvlJc w:val="left"/>
      <w:pPr>
        <w:ind w:left="360" w:hanging="360"/>
      </w:pPr>
      <w:rPr>
        <w:rFonts w:hint="default"/>
      </w:rPr>
    </w:lvl>
    <w:lvl w:ilvl="1" w:tplc="9292592C">
      <w:start w:val="100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5727BC8"/>
    <w:multiLevelType w:val="multilevel"/>
    <w:tmpl w:val="584A794C"/>
    <w:lvl w:ilvl="0">
      <w:start w:val="1001"/>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A75E29"/>
    <w:multiLevelType w:val="hybridMultilevel"/>
    <w:tmpl w:val="7F205832"/>
    <w:lvl w:ilvl="0" w:tplc="2C3C7368">
      <w:start w:val="1"/>
      <w:numFmt w:val="lowerRoman"/>
      <w:lvlText w:val="(%1)"/>
      <w:lvlJc w:val="left"/>
      <w:pPr>
        <w:ind w:left="1080" w:hanging="720"/>
      </w:pPr>
      <w:rPr>
        <w:rFonts w:hint="default"/>
      </w:rPr>
    </w:lvl>
    <w:lvl w:ilvl="1" w:tplc="C9D808EE">
      <w:start w:val="1"/>
      <w:numFmt w:val="bullet"/>
      <w:lvlText w:val="—"/>
      <w:lvlJc w:val="left"/>
      <w:pPr>
        <w:ind w:left="1440" w:hanging="360"/>
      </w:pPr>
      <w:rPr>
        <w:rFonts w:ascii="Arial" w:eastAsiaTheme="minorHAnsi" w:hAnsi="Arial" w:cs="Arial" w:hint="default"/>
      </w:rPr>
    </w:lvl>
    <w:lvl w:ilvl="2" w:tplc="EBC6C398">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9D64C2F"/>
    <w:multiLevelType w:val="hybridMultilevel"/>
    <w:tmpl w:val="F61291AA"/>
    <w:lvl w:ilvl="0" w:tplc="9292592C">
      <w:start w:val="1001"/>
      <w:numFmt w:val="bullet"/>
      <w:lvlText w:val="-"/>
      <w:lvlJc w:val="left"/>
      <w:pPr>
        <w:ind w:left="360" w:hanging="360"/>
      </w:pPr>
      <w:rPr>
        <w:rFonts w:ascii="Arial" w:eastAsia="Times New Roman" w:hAnsi="Arial" w:cs="Arial" w:hint="default"/>
      </w:rPr>
    </w:lvl>
    <w:lvl w:ilvl="1" w:tplc="9292592C">
      <w:start w:val="100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EAE3588"/>
    <w:multiLevelType w:val="hybridMultilevel"/>
    <w:tmpl w:val="5AEA4536"/>
    <w:lvl w:ilvl="0" w:tplc="BB121942">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56F4E8C"/>
    <w:multiLevelType w:val="multilevel"/>
    <w:tmpl w:val="B93849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71933B1"/>
    <w:multiLevelType w:val="hybridMultilevel"/>
    <w:tmpl w:val="AB7E7A6C"/>
    <w:lvl w:ilvl="0" w:tplc="8516FB72">
      <w:start w:val="1"/>
      <w:numFmt w:val="lowerLetter"/>
      <w:lvlText w:val="(%1)"/>
      <w:lvlJc w:val="left"/>
      <w:pPr>
        <w:ind w:left="360" w:hanging="360"/>
      </w:pPr>
      <w:rPr>
        <w:rFonts w:hint="default"/>
      </w:rPr>
    </w:lvl>
    <w:lvl w:ilvl="1" w:tplc="9292592C">
      <w:start w:val="100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871284E"/>
    <w:multiLevelType w:val="multilevel"/>
    <w:tmpl w:val="B93849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CB43AA5"/>
    <w:multiLevelType w:val="multilevel"/>
    <w:tmpl w:val="B93849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D0843CE"/>
    <w:multiLevelType w:val="hybridMultilevel"/>
    <w:tmpl w:val="F5B0F2EE"/>
    <w:lvl w:ilvl="0" w:tplc="080E4DF0">
      <w:start w:val="1"/>
      <w:numFmt w:val="lowerLetter"/>
      <w:lvlText w:val="(%1)"/>
      <w:lvlJc w:val="left"/>
      <w:pPr>
        <w:ind w:left="360" w:hanging="360"/>
      </w:pPr>
      <w:rPr>
        <w:rFonts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9CB5849"/>
    <w:multiLevelType w:val="multilevel"/>
    <w:tmpl w:val="584A794C"/>
    <w:lvl w:ilvl="0">
      <w:start w:val="1001"/>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0024873"/>
    <w:multiLevelType w:val="hybridMultilevel"/>
    <w:tmpl w:val="3240463E"/>
    <w:lvl w:ilvl="0" w:tplc="9292592C">
      <w:start w:val="1001"/>
      <w:numFmt w:val="bullet"/>
      <w:lvlText w:val="-"/>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70C86869"/>
    <w:multiLevelType w:val="hybridMultilevel"/>
    <w:tmpl w:val="AD3A0696"/>
    <w:lvl w:ilvl="0" w:tplc="080E4DF0">
      <w:start w:val="1"/>
      <w:numFmt w:val="lowerLetter"/>
      <w:lvlText w:val="(%1)"/>
      <w:lvlJc w:val="left"/>
      <w:pPr>
        <w:ind w:left="360" w:hanging="360"/>
      </w:pPr>
      <w:rPr>
        <w:rFonts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71BB6541"/>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0925E7"/>
    <w:multiLevelType w:val="hybridMultilevel"/>
    <w:tmpl w:val="1E3A08D6"/>
    <w:lvl w:ilvl="0" w:tplc="9292592C">
      <w:start w:val="1001"/>
      <w:numFmt w:val="bullet"/>
      <w:lvlText w:val="-"/>
      <w:lvlJc w:val="left"/>
      <w:pPr>
        <w:ind w:left="360" w:hanging="360"/>
      </w:pPr>
      <w:rPr>
        <w:rFonts w:ascii="Arial" w:eastAsia="Times New Roman" w:hAnsi="Arial" w:cs="Arial" w:hint="default"/>
      </w:rPr>
    </w:lvl>
    <w:lvl w:ilvl="1" w:tplc="9292592C">
      <w:start w:val="100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3E91346"/>
    <w:multiLevelType w:val="hybridMultilevel"/>
    <w:tmpl w:val="23980178"/>
    <w:lvl w:ilvl="0" w:tplc="080E4DF0">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2"/>
  </w:num>
  <w:num w:numId="2">
    <w:abstractNumId w:val="42"/>
  </w:num>
  <w:num w:numId="3">
    <w:abstractNumId w:val="17"/>
  </w:num>
  <w:num w:numId="4">
    <w:abstractNumId w:val="8"/>
  </w:num>
  <w:num w:numId="5">
    <w:abstractNumId w:val="41"/>
  </w:num>
  <w:num w:numId="6">
    <w:abstractNumId w:val="31"/>
  </w:num>
  <w:num w:numId="7">
    <w:abstractNumId w:val="1"/>
  </w:num>
  <w:num w:numId="8">
    <w:abstractNumId w:val="16"/>
  </w:num>
  <w:num w:numId="9">
    <w:abstractNumId w:val="9"/>
  </w:num>
  <w:num w:numId="10">
    <w:abstractNumId w:val="22"/>
  </w:num>
  <w:num w:numId="11">
    <w:abstractNumId w:val="35"/>
  </w:num>
  <w:num w:numId="12">
    <w:abstractNumId w:val="11"/>
  </w:num>
  <w:num w:numId="13">
    <w:abstractNumId w:val="20"/>
  </w:num>
  <w:num w:numId="14">
    <w:abstractNumId w:val="18"/>
  </w:num>
  <w:num w:numId="15">
    <w:abstractNumId w:val="27"/>
  </w:num>
  <w:num w:numId="16">
    <w:abstractNumId w:val="39"/>
  </w:num>
  <w:num w:numId="17">
    <w:abstractNumId w:val="29"/>
  </w:num>
  <w:num w:numId="18">
    <w:abstractNumId w:val="14"/>
  </w:num>
  <w:num w:numId="19">
    <w:abstractNumId w:val="10"/>
  </w:num>
  <w:num w:numId="20">
    <w:abstractNumId w:val="26"/>
  </w:num>
  <w:num w:numId="21">
    <w:abstractNumId w:val="19"/>
  </w:num>
  <w:num w:numId="22">
    <w:abstractNumId w:val="7"/>
  </w:num>
  <w:num w:numId="23">
    <w:abstractNumId w:val="5"/>
  </w:num>
  <w:num w:numId="24">
    <w:abstractNumId w:val="32"/>
  </w:num>
  <w:num w:numId="25">
    <w:abstractNumId w:val="30"/>
  </w:num>
  <w:num w:numId="26">
    <w:abstractNumId w:val="3"/>
  </w:num>
  <w:num w:numId="27">
    <w:abstractNumId w:val="15"/>
  </w:num>
  <w:num w:numId="28">
    <w:abstractNumId w:val="13"/>
  </w:num>
  <w:num w:numId="29">
    <w:abstractNumId w:val="28"/>
  </w:num>
  <w:num w:numId="30">
    <w:abstractNumId w:val="34"/>
  </w:num>
  <w:num w:numId="31">
    <w:abstractNumId w:val="37"/>
  </w:num>
  <w:num w:numId="32">
    <w:abstractNumId w:val="4"/>
  </w:num>
  <w:num w:numId="33">
    <w:abstractNumId w:val="40"/>
  </w:num>
  <w:num w:numId="34">
    <w:abstractNumId w:val="25"/>
  </w:num>
  <w:num w:numId="35">
    <w:abstractNumId w:val="36"/>
  </w:num>
  <w:num w:numId="36">
    <w:abstractNumId w:val="43"/>
  </w:num>
  <w:num w:numId="37">
    <w:abstractNumId w:val="38"/>
  </w:num>
  <w:num w:numId="38">
    <w:abstractNumId w:val="24"/>
  </w:num>
  <w:num w:numId="39">
    <w:abstractNumId w:val="0"/>
  </w:num>
  <w:num w:numId="40">
    <w:abstractNumId w:val="21"/>
  </w:num>
  <w:num w:numId="41">
    <w:abstractNumId w:val="33"/>
  </w:num>
  <w:num w:numId="42">
    <w:abstractNumId w:val="23"/>
  </w:num>
  <w:num w:numId="43">
    <w:abstractNumId w:val="2"/>
  </w:num>
  <w:num w:numId="4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activeWritingStyle w:appName="MSWord" w:lang="it-IT" w:vendorID="64" w:dllVersion="131078" w:nlCheck="1" w:checkStyle="0"/>
  <w:activeWritingStyle w:appName="MSWord" w:lang="en-US"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662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6"/>
    <w:rsid w:val="00000556"/>
    <w:rsid w:val="00000D2C"/>
    <w:rsid w:val="000023DF"/>
    <w:rsid w:val="00003E3B"/>
    <w:rsid w:val="00004066"/>
    <w:rsid w:val="00012ABA"/>
    <w:rsid w:val="000134E5"/>
    <w:rsid w:val="00014CDD"/>
    <w:rsid w:val="00015053"/>
    <w:rsid w:val="000160A6"/>
    <w:rsid w:val="00017D22"/>
    <w:rsid w:val="00023A88"/>
    <w:rsid w:val="00025E84"/>
    <w:rsid w:val="00026DEA"/>
    <w:rsid w:val="00031BFC"/>
    <w:rsid w:val="00034E96"/>
    <w:rsid w:val="000357C8"/>
    <w:rsid w:val="00036020"/>
    <w:rsid w:val="0003610B"/>
    <w:rsid w:val="000417EB"/>
    <w:rsid w:val="00041C76"/>
    <w:rsid w:val="00043BC8"/>
    <w:rsid w:val="000441EB"/>
    <w:rsid w:val="00045DF6"/>
    <w:rsid w:val="000465B0"/>
    <w:rsid w:val="00047138"/>
    <w:rsid w:val="00051A34"/>
    <w:rsid w:val="0005498A"/>
    <w:rsid w:val="00054EC9"/>
    <w:rsid w:val="00056C4A"/>
    <w:rsid w:val="00057266"/>
    <w:rsid w:val="00062A8A"/>
    <w:rsid w:val="00062DB6"/>
    <w:rsid w:val="000630FD"/>
    <w:rsid w:val="000674F8"/>
    <w:rsid w:val="00070FD6"/>
    <w:rsid w:val="00071AA4"/>
    <w:rsid w:val="000735AD"/>
    <w:rsid w:val="00075A1D"/>
    <w:rsid w:val="00093D86"/>
    <w:rsid w:val="000954C4"/>
    <w:rsid w:val="000966E8"/>
    <w:rsid w:val="00096F9E"/>
    <w:rsid w:val="000A10C9"/>
    <w:rsid w:val="000A1EE0"/>
    <w:rsid w:val="000A7238"/>
    <w:rsid w:val="000B3ACD"/>
    <w:rsid w:val="000B4FE7"/>
    <w:rsid w:val="000C0286"/>
    <w:rsid w:val="000C040D"/>
    <w:rsid w:val="000C0D5F"/>
    <w:rsid w:val="000C3799"/>
    <w:rsid w:val="000C41D4"/>
    <w:rsid w:val="000C511C"/>
    <w:rsid w:val="000C74A7"/>
    <w:rsid w:val="000D00E1"/>
    <w:rsid w:val="000D0EB9"/>
    <w:rsid w:val="000D11B4"/>
    <w:rsid w:val="000D3E4B"/>
    <w:rsid w:val="000D5413"/>
    <w:rsid w:val="000D75F1"/>
    <w:rsid w:val="000D7AE0"/>
    <w:rsid w:val="000D7FE7"/>
    <w:rsid w:val="000E0852"/>
    <w:rsid w:val="000E2FEA"/>
    <w:rsid w:val="000E4FEC"/>
    <w:rsid w:val="000E6222"/>
    <w:rsid w:val="000F1A84"/>
    <w:rsid w:val="000F483C"/>
    <w:rsid w:val="000F51A3"/>
    <w:rsid w:val="000F7E72"/>
    <w:rsid w:val="00101A7E"/>
    <w:rsid w:val="00103908"/>
    <w:rsid w:val="001041AD"/>
    <w:rsid w:val="00107E32"/>
    <w:rsid w:val="0011082A"/>
    <w:rsid w:val="001123A3"/>
    <w:rsid w:val="00113C7C"/>
    <w:rsid w:val="0011561F"/>
    <w:rsid w:val="00116BF7"/>
    <w:rsid w:val="0012053D"/>
    <w:rsid w:val="00121556"/>
    <w:rsid w:val="00124644"/>
    <w:rsid w:val="001250BD"/>
    <w:rsid w:val="001251E2"/>
    <w:rsid w:val="00126E23"/>
    <w:rsid w:val="00126F97"/>
    <w:rsid w:val="0013026E"/>
    <w:rsid w:val="00132E2B"/>
    <w:rsid w:val="001336C1"/>
    <w:rsid w:val="00133768"/>
    <w:rsid w:val="0013391A"/>
    <w:rsid w:val="001357B2"/>
    <w:rsid w:val="00135A4C"/>
    <w:rsid w:val="00136DB7"/>
    <w:rsid w:val="00140ABA"/>
    <w:rsid w:val="00140E77"/>
    <w:rsid w:val="00142B5E"/>
    <w:rsid w:val="00146F45"/>
    <w:rsid w:val="00152361"/>
    <w:rsid w:val="001528AE"/>
    <w:rsid w:val="00155BBF"/>
    <w:rsid w:val="001631B4"/>
    <w:rsid w:val="00165598"/>
    <w:rsid w:val="00170642"/>
    <w:rsid w:val="00171951"/>
    <w:rsid w:val="001727EA"/>
    <w:rsid w:val="0017478F"/>
    <w:rsid w:val="0017523E"/>
    <w:rsid w:val="00175240"/>
    <w:rsid w:val="00181E2A"/>
    <w:rsid w:val="001958CB"/>
    <w:rsid w:val="00196270"/>
    <w:rsid w:val="00196849"/>
    <w:rsid w:val="001A13F3"/>
    <w:rsid w:val="001A1EC1"/>
    <w:rsid w:val="001A54AC"/>
    <w:rsid w:val="001A6C18"/>
    <w:rsid w:val="001B0980"/>
    <w:rsid w:val="001B3CD5"/>
    <w:rsid w:val="001C3BD3"/>
    <w:rsid w:val="001C75A3"/>
    <w:rsid w:val="001D01D2"/>
    <w:rsid w:val="001D1DAD"/>
    <w:rsid w:val="001D2DAB"/>
    <w:rsid w:val="001D43DC"/>
    <w:rsid w:val="001D7116"/>
    <w:rsid w:val="001E41C1"/>
    <w:rsid w:val="001E44D9"/>
    <w:rsid w:val="001F14A8"/>
    <w:rsid w:val="001F36EF"/>
    <w:rsid w:val="001F3AE8"/>
    <w:rsid w:val="001F58C7"/>
    <w:rsid w:val="001F5B32"/>
    <w:rsid w:val="001F63A5"/>
    <w:rsid w:val="001F7A92"/>
    <w:rsid w:val="0020151C"/>
    <w:rsid w:val="00202A77"/>
    <w:rsid w:val="0021100B"/>
    <w:rsid w:val="00211733"/>
    <w:rsid w:val="00216B1D"/>
    <w:rsid w:val="002201FC"/>
    <w:rsid w:val="002212E8"/>
    <w:rsid w:val="002213B4"/>
    <w:rsid w:val="0022296B"/>
    <w:rsid w:val="002235A7"/>
    <w:rsid w:val="00224386"/>
    <w:rsid w:val="00226897"/>
    <w:rsid w:val="00226B1D"/>
    <w:rsid w:val="00232FD6"/>
    <w:rsid w:val="002333F3"/>
    <w:rsid w:val="00234769"/>
    <w:rsid w:val="00236D8C"/>
    <w:rsid w:val="0024057B"/>
    <w:rsid w:val="002405EA"/>
    <w:rsid w:val="00240978"/>
    <w:rsid w:val="0024149C"/>
    <w:rsid w:val="002417C5"/>
    <w:rsid w:val="00243068"/>
    <w:rsid w:val="00244389"/>
    <w:rsid w:val="00245C0C"/>
    <w:rsid w:val="00250683"/>
    <w:rsid w:val="00251F21"/>
    <w:rsid w:val="00254D41"/>
    <w:rsid w:val="00256C43"/>
    <w:rsid w:val="00262DDF"/>
    <w:rsid w:val="00267DDF"/>
    <w:rsid w:val="00271CE5"/>
    <w:rsid w:val="00275413"/>
    <w:rsid w:val="0027652C"/>
    <w:rsid w:val="00277C40"/>
    <w:rsid w:val="00282020"/>
    <w:rsid w:val="002826C0"/>
    <w:rsid w:val="002829DA"/>
    <w:rsid w:val="002835E0"/>
    <w:rsid w:val="00286C06"/>
    <w:rsid w:val="00291C8D"/>
    <w:rsid w:val="00296463"/>
    <w:rsid w:val="002A2B69"/>
    <w:rsid w:val="002A508D"/>
    <w:rsid w:val="002A67C8"/>
    <w:rsid w:val="002A7CAD"/>
    <w:rsid w:val="002B0B36"/>
    <w:rsid w:val="002B4EC7"/>
    <w:rsid w:val="002C6022"/>
    <w:rsid w:val="002C6142"/>
    <w:rsid w:val="002D2743"/>
    <w:rsid w:val="002E0379"/>
    <w:rsid w:val="002E1EAC"/>
    <w:rsid w:val="002E6C5F"/>
    <w:rsid w:val="00300363"/>
    <w:rsid w:val="00302839"/>
    <w:rsid w:val="00302BC9"/>
    <w:rsid w:val="003079EF"/>
    <w:rsid w:val="00310C7D"/>
    <w:rsid w:val="00312283"/>
    <w:rsid w:val="00314B7F"/>
    <w:rsid w:val="00316507"/>
    <w:rsid w:val="0031732B"/>
    <w:rsid w:val="00324A7D"/>
    <w:rsid w:val="00327510"/>
    <w:rsid w:val="00327CE9"/>
    <w:rsid w:val="00330A94"/>
    <w:rsid w:val="00333003"/>
    <w:rsid w:val="00333BB8"/>
    <w:rsid w:val="00335DDB"/>
    <w:rsid w:val="003360F9"/>
    <w:rsid w:val="00337753"/>
    <w:rsid w:val="0034035F"/>
    <w:rsid w:val="00340E80"/>
    <w:rsid w:val="00344EEB"/>
    <w:rsid w:val="00344F24"/>
    <w:rsid w:val="00347D55"/>
    <w:rsid w:val="00351FCB"/>
    <w:rsid w:val="003535DC"/>
    <w:rsid w:val="00354A30"/>
    <w:rsid w:val="00356F57"/>
    <w:rsid w:val="003605B3"/>
    <w:rsid w:val="00362D34"/>
    <w:rsid w:val="00362EDC"/>
    <w:rsid w:val="003636BF"/>
    <w:rsid w:val="00366C1B"/>
    <w:rsid w:val="0037105C"/>
    <w:rsid w:val="003710BD"/>
    <w:rsid w:val="00371442"/>
    <w:rsid w:val="003747E2"/>
    <w:rsid w:val="00375474"/>
    <w:rsid w:val="00375A91"/>
    <w:rsid w:val="003826CB"/>
    <w:rsid w:val="0038335A"/>
    <w:rsid w:val="003845B4"/>
    <w:rsid w:val="0038476F"/>
    <w:rsid w:val="00385E59"/>
    <w:rsid w:val="00386C6F"/>
    <w:rsid w:val="0038726B"/>
    <w:rsid w:val="00387B1A"/>
    <w:rsid w:val="00392737"/>
    <w:rsid w:val="0039627B"/>
    <w:rsid w:val="003969E5"/>
    <w:rsid w:val="003A0358"/>
    <w:rsid w:val="003A2B49"/>
    <w:rsid w:val="003A62F9"/>
    <w:rsid w:val="003A6817"/>
    <w:rsid w:val="003B3E3F"/>
    <w:rsid w:val="003C09AE"/>
    <w:rsid w:val="003C21EB"/>
    <w:rsid w:val="003C25BD"/>
    <w:rsid w:val="003C28A7"/>
    <w:rsid w:val="003C4D28"/>
    <w:rsid w:val="003C5EE5"/>
    <w:rsid w:val="003D363F"/>
    <w:rsid w:val="003D4CB1"/>
    <w:rsid w:val="003D5C10"/>
    <w:rsid w:val="003D5F56"/>
    <w:rsid w:val="003D6180"/>
    <w:rsid w:val="003E1C74"/>
    <w:rsid w:val="003E1DDA"/>
    <w:rsid w:val="003E41CF"/>
    <w:rsid w:val="003E4DE4"/>
    <w:rsid w:val="003E5B74"/>
    <w:rsid w:val="003E7FD1"/>
    <w:rsid w:val="003F2EFB"/>
    <w:rsid w:val="003F4E24"/>
    <w:rsid w:val="003F5EB6"/>
    <w:rsid w:val="00400106"/>
    <w:rsid w:val="00401173"/>
    <w:rsid w:val="00401F8B"/>
    <w:rsid w:val="004030B4"/>
    <w:rsid w:val="00403A42"/>
    <w:rsid w:val="0040458C"/>
    <w:rsid w:val="00410213"/>
    <w:rsid w:val="00414AE5"/>
    <w:rsid w:val="004163A1"/>
    <w:rsid w:val="00420EA8"/>
    <w:rsid w:val="00422856"/>
    <w:rsid w:val="00426E54"/>
    <w:rsid w:val="004316CE"/>
    <w:rsid w:val="004411F7"/>
    <w:rsid w:val="004416A4"/>
    <w:rsid w:val="00444EC1"/>
    <w:rsid w:val="0044519D"/>
    <w:rsid w:val="004451A6"/>
    <w:rsid w:val="004453FF"/>
    <w:rsid w:val="00446432"/>
    <w:rsid w:val="0044768D"/>
    <w:rsid w:val="00450662"/>
    <w:rsid w:val="00454FB7"/>
    <w:rsid w:val="00456E94"/>
    <w:rsid w:val="00457A0F"/>
    <w:rsid w:val="00457D73"/>
    <w:rsid w:val="00460276"/>
    <w:rsid w:val="0046228D"/>
    <w:rsid w:val="004657EE"/>
    <w:rsid w:val="00465CE3"/>
    <w:rsid w:val="00465FF3"/>
    <w:rsid w:val="0046600B"/>
    <w:rsid w:val="004664A9"/>
    <w:rsid w:val="004707F8"/>
    <w:rsid w:val="00474AFF"/>
    <w:rsid w:val="00474E5E"/>
    <w:rsid w:val="004800D4"/>
    <w:rsid w:val="00486324"/>
    <w:rsid w:val="0048745F"/>
    <w:rsid w:val="00497BA5"/>
    <w:rsid w:val="004A3F6A"/>
    <w:rsid w:val="004A7949"/>
    <w:rsid w:val="004B15D0"/>
    <w:rsid w:val="004B6083"/>
    <w:rsid w:val="004B64E7"/>
    <w:rsid w:val="004C052E"/>
    <w:rsid w:val="004C0714"/>
    <w:rsid w:val="004C0ECB"/>
    <w:rsid w:val="004C1749"/>
    <w:rsid w:val="004C48D0"/>
    <w:rsid w:val="004C5AEE"/>
    <w:rsid w:val="004C5C9D"/>
    <w:rsid w:val="004C5E71"/>
    <w:rsid w:val="004C62F7"/>
    <w:rsid w:val="004C7147"/>
    <w:rsid w:val="004D01B9"/>
    <w:rsid w:val="004D1B02"/>
    <w:rsid w:val="004D1C1E"/>
    <w:rsid w:val="004D5E95"/>
    <w:rsid w:val="004D5FDC"/>
    <w:rsid w:val="004D7FAE"/>
    <w:rsid w:val="004E2A1A"/>
    <w:rsid w:val="004E66EF"/>
    <w:rsid w:val="004F4AEC"/>
    <w:rsid w:val="005029A7"/>
    <w:rsid w:val="00502CBB"/>
    <w:rsid w:val="00510651"/>
    <w:rsid w:val="005139DC"/>
    <w:rsid w:val="00514650"/>
    <w:rsid w:val="00517CD1"/>
    <w:rsid w:val="00521236"/>
    <w:rsid w:val="00522D40"/>
    <w:rsid w:val="005242FC"/>
    <w:rsid w:val="00526246"/>
    <w:rsid w:val="00535C6C"/>
    <w:rsid w:val="005372FB"/>
    <w:rsid w:val="005403EC"/>
    <w:rsid w:val="0054640B"/>
    <w:rsid w:val="0054725E"/>
    <w:rsid w:val="005475C1"/>
    <w:rsid w:val="005511FD"/>
    <w:rsid w:val="00551843"/>
    <w:rsid w:val="00556712"/>
    <w:rsid w:val="005578EF"/>
    <w:rsid w:val="0056011C"/>
    <w:rsid w:val="00560B3F"/>
    <w:rsid w:val="00561264"/>
    <w:rsid w:val="00561B15"/>
    <w:rsid w:val="00567106"/>
    <w:rsid w:val="00570009"/>
    <w:rsid w:val="00575F2A"/>
    <w:rsid w:val="005770CC"/>
    <w:rsid w:val="00577265"/>
    <w:rsid w:val="005804C1"/>
    <w:rsid w:val="0058089E"/>
    <w:rsid w:val="005809AE"/>
    <w:rsid w:val="005849F0"/>
    <w:rsid w:val="00587A16"/>
    <w:rsid w:val="00591C3A"/>
    <w:rsid w:val="005949A1"/>
    <w:rsid w:val="0059609B"/>
    <w:rsid w:val="0059694B"/>
    <w:rsid w:val="00596C70"/>
    <w:rsid w:val="005A0701"/>
    <w:rsid w:val="005A21E8"/>
    <w:rsid w:val="005A39B4"/>
    <w:rsid w:val="005A7026"/>
    <w:rsid w:val="005B1139"/>
    <w:rsid w:val="005B4103"/>
    <w:rsid w:val="005B52E7"/>
    <w:rsid w:val="005B741D"/>
    <w:rsid w:val="005B7AA8"/>
    <w:rsid w:val="005C3B32"/>
    <w:rsid w:val="005C56F2"/>
    <w:rsid w:val="005C5B25"/>
    <w:rsid w:val="005D4AD1"/>
    <w:rsid w:val="005D4C5A"/>
    <w:rsid w:val="005D675D"/>
    <w:rsid w:val="005D75DA"/>
    <w:rsid w:val="005E18A5"/>
    <w:rsid w:val="005E1C71"/>
    <w:rsid w:val="005E1D3C"/>
    <w:rsid w:val="005E2FAE"/>
    <w:rsid w:val="005E60C5"/>
    <w:rsid w:val="005E671D"/>
    <w:rsid w:val="005F0E66"/>
    <w:rsid w:val="005F4B0B"/>
    <w:rsid w:val="005F5EA4"/>
    <w:rsid w:val="005F7EC8"/>
    <w:rsid w:val="00611FA7"/>
    <w:rsid w:val="00616816"/>
    <w:rsid w:val="00620AA9"/>
    <w:rsid w:val="00622A63"/>
    <w:rsid w:val="00624BC9"/>
    <w:rsid w:val="006254D1"/>
    <w:rsid w:val="00625AE6"/>
    <w:rsid w:val="00627311"/>
    <w:rsid w:val="00627D6F"/>
    <w:rsid w:val="0063192A"/>
    <w:rsid w:val="00632253"/>
    <w:rsid w:val="00634DC1"/>
    <w:rsid w:val="00636217"/>
    <w:rsid w:val="00642714"/>
    <w:rsid w:val="00643E1D"/>
    <w:rsid w:val="00645279"/>
    <w:rsid w:val="006455CE"/>
    <w:rsid w:val="00651A5E"/>
    <w:rsid w:val="00651E78"/>
    <w:rsid w:val="00652117"/>
    <w:rsid w:val="006542E2"/>
    <w:rsid w:val="006557C2"/>
    <w:rsid w:val="00655841"/>
    <w:rsid w:val="00656ED4"/>
    <w:rsid w:val="00663683"/>
    <w:rsid w:val="0066412B"/>
    <w:rsid w:val="0066469A"/>
    <w:rsid w:val="00664A70"/>
    <w:rsid w:val="006700F3"/>
    <w:rsid w:val="00672CF8"/>
    <w:rsid w:val="006730DF"/>
    <w:rsid w:val="006734A8"/>
    <w:rsid w:val="00674A0B"/>
    <w:rsid w:val="00675374"/>
    <w:rsid w:val="00676F49"/>
    <w:rsid w:val="00691505"/>
    <w:rsid w:val="006927DF"/>
    <w:rsid w:val="00695FAE"/>
    <w:rsid w:val="006A22DE"/>
    <w:rsid w:val="006A691F"/>
    <w:rsid w:val="006B37B4"/>
    <w:rsid w:val="006B5BB9"/>
    <w:rsid w:val="006D0000"/>
    <w:rsid w:val="006D12C4"/>
    <w:rsid w:val="006D12F4"/>
    <w:rsid w:val="006D1E9F"/>
    <w:rsid w:val="006D238E"/>
    <w:rsid w:val="006D354B"/>
    <w:rsid w:val="006E03EB"/>
    <w:rsid w:val="006E08E4"/>
    <w:rsid w:val="006E11BA"/>
    <w:rsid w:val="006E1759"/>
    <w:rsid w:val="006E5B56"/>
    <w:rsid w:val="006E7482"/>
    <w:rsid w:val="006E7FAC"/>
    <w:rsid w:val="006F0717"/>
    <w:rsid w:val="006F1F63"/>
    <w:rsid w:val="006F26D6"/>
    <w:rsid w:val="006F2904"/>
    <w:rsid w:val="006F5AC0"/>
    <w:rsid w:val="00700F5F"/>
    <w:rsid w:val="00701905"/>
    <w:rsid w:val="007034BF"/>
    <w:rsid w:val="00704043"/>
    <w:rsid w:val="007047BD"/>
    <w:rsid w:val="0071187E"/>
    <w:rsid w:val="00715F96"/>
    <w:rsid w:val="00717360"/>
    <w:rsid w:val="0071779A"/>
    <w:rsid w:val="00723B36"/>
    <w:rsid w:val="00725190"/>
    <w:rsid w:val="00725933"/>
    <w:rsid w:val="007270D1"/>
    <w:rsid w:val="00730306"/>
    <w:rsid w:val="00730A0A"/>
    <w:rsid w:val="00730CE2"/>
    <w:rsid w:val="00731E36"/>
    <w:rsid w:val="00733017"/>
    <w:rsid w:val="0073696B"/>
    <w:rsid w:val="00740F35"/>
    <w:rsid w:val="00743C12"/>
    <w:rsid w:val="007472D8"/>
    <w:rsid w:val="00751CE8"/>
    <w:rsid w:val="00763105"/>
    <w:rsid w:val="00765532"/>
    <w:rsid w:val="0076773F"/>
    <w:rsid w:val="00780CE2"/>
    <w:rsid w:val="0078109E"/>
    <w:rsid w:val="0078202E"/>
    <w:rsid w:val="00782347"/>
    <w:rsid w:val="00782540"/>
    <w:rsid w:val="00782B6C"/>
    <w:rsid w:val="00783310"/>
    <w:rsid w:val="00785CE9"/>
    <w:rsid w:val="007907E5"/>
    <w:rsid w:val="00793801"/>
    <w:rsid w:val="007950A4"/>
    <w:rsid w:val="00795E67"/>
    <w:rsid w:val="007A0C37"/>
    <w:rsid w:val="007A236A"/>
    <w:rsid w:val="007A4A6D"/>
    <w:rsid w:val="007A71F6"/>
    <w:rsid w:val="007A74AB"/>
    <w:rsid w:val="007B18FD"/>
    <w:rsid w:val="007B2D9B"/>
    <w:rsid w:val="007C0544"/>
    <w:rsid w:val="007C3C38"/>
    <w:rsid w:val="007C6471"/>
    <w:rsid w:val="007D1BCF"/>
    <w:rsid w:val="007D75CF"/>
    <w:rsid w:val="007E0440"/>
    <w:rsid w:val="007E6DC5"/>
    <w:rsid w:val="007F3BB2"/>
    <w:rsid w:val="007F4CE7"/>
    <w:rsid w:val="00803FE6"/>
    <w:rsid w:val="008071CA"/>
    <w:rsid w:val="00810979"/>
    <w:rsid w:val="00811652"/>
    <w:rsid w:val="008161AC"/>
    <w:rsid w:val="00820455"/>
    <w:rsid w:val="00820D50"/>
    <w:rsid w:val="0082219C"/>
    <w:rsid w:val="00823409"/>
    <w:rsid w:val="008312A7"/>
    <w:rsid w:val="008325B9"/>
    <w:rsid w:val="00833BEA"/>
    <w:rsid w:val="00834101"/>
    <w:rsid w:val="00842D99"/>
    <w:rsid w:val="008435E2"/>
    <w:rsid w:val="008512E4"/>
    <w:rsid w:val="008516E5"/>
    <w:rsid w:val="0086036F"/>
    <w:rsid w:val="008605AA"/>
    <w:rsid w:val="008606FA"/>
    <w:rsid w:val="00861209"/>
    <w:rsid w:val="00861E7A"/>
    <w:rsid w:val="0086301A"/>
    <w:rsid w:val="0087092F"/>
    <w:rsid w:val="00871843"/>
    <w:rsid w:val="0087333E"/>
    <w:rsid w:val="00874086"/>
    <w:rsid w:val="008745AA"/>
    <w:rsid w:val="00874825"/>
    <w:rsid w:val="0088043C"/>
    <w:rsid w:val="00882162"/>
    <w:rsid w:val="00884889"/>
    <w:rsid w:val="008906C9"/>
    <w:rsid w:val="00894748"/>
    <w:rsid w:val="008A40AC"/>
    <w:rsid w:val="008A73BF"/>
    <w:rsid w:val="008A73CD"/>
    <w:rsid w:val="008B1327"/>
    <w:rsid w:val="008B3223"/>
    <w:rsid w:val="008B79D6"/>
    <w:rsid w:val="008C2C86"/>
    <w:rsid w:val="008C2FAE"/>
    <w:rsid w:val="008C3C8C"/>
    <w:rsid w:val="008C5738"/>
    <w:rsid w:val="008D04F0"/>
    <w:rsid w:val="008D364F"/>
    <w:rsid w:val="008D3783"/>
    <w:rsid w:val="008D6594"/>
    <w:rsid w:val="008D6CB6"/>
    <w:rsid w:val="008E1B3C"/>
    <w:rsid w:val="008E67B8"/>
    <w:rsid w:val="008F0678"/>
    <w:rsid w:val="008F1778"/>
    <w:rsid w:val="008F3500"/>
    <w:rsid w:val="008F586E"/>
    <w:rsid w:val="009004AC"/>
    <w:rsid w:val="00903D18"/>
    <w:rsid w:val="0090651C"/>
    <w:rsid w:val="00907F79"/>
    <w:rsid w:val="009100A6"/>
    <w:rsid w:val="00910A53"/>
    <w:rsid w:val="00910DAE"/>
    <w:rsid w:val="00915547"/>
    <w:rsid w:val="00915E5E"/>
    <w:rsid w:val="00916910"/>
    <w:rsid w:val="00921458"/>
    <w:rsid w:val="00924E3C"/>
    <w:rsid w:val="009257C0"/>
    <w:rsid w:val="00926350"/>
    <w:rsid w:val="00926EA1"/>
    <w:rsid w:val="009276E2"/>
    <w:rsid w:val="009307D5"/>
    <w:rsid w:val="009316AE"/>
    <w:rsid w:val="009347C8"/>
    <w:rsid w:val="00935C13"/>
    <w:rsid w:val="00941F8B"/>
    <w:rsid w:val="00942846"/>
    <w:rsid w:val="00944ED9"/>
    <w:rsid w:val="00945228"/>
    <w:rsid w:val="009455FD"/>
    <w:rsid w:val="00950357"/>
    <w:rsid w:val="00954690"/>
    <w:rsid w:val="009612BB"/>
    <w:rsid w:val="00961C73"/>
    <w:rsid w:val="00962FDE"/>
    <w:rsid w:val="00966509"/>
    <w:rsid w:val="00972774"/>
    <w:rsid w:val="0097294F"/>
    <w:rsid w:val="00972DFA"/>
    <w:rsid w:val="0097388E"/>
    <w:rsid w:val="00990481"/>
    <w:rsid w:val="00990AE7"/>
    <w:rsid w:val="00992DA8"/>
    <w:rsid w:val="00995A5C"/>
    <w:rsid w:val="00997072"/>
    <w:rsid w:val="00997913"/>
    <w:rsid w:val="00997EDF"/>
    <w:rsid w:val="009A1896"/>
    <w:rsid w:val="009A5685"/>
    <w:rsid w:val="009B047B"/>
    <w:rsid w:val="009B088F"/>
    <w:rsid w:val="009B0890"/>
    <w:rsid w:val="009B0E58"/>
    <w:rsid w:val="009B0E76"/>
    <w:rsid w:val="009B3715"/>
    <w:rsid w:val="009B3E70"/>
    <w:rsid w:val="009B4094"/>
    <w:rsid w:val="009C0D1D"/>
    <w:rsid w:val="009C5956"/>
    <w:rsid w:val="009C7350"/>
    <w:rsid w:val="009C740A"/>
    <w:rsid w:val="009D40A1"/>
    <w:rsid w:val="009D5626"/>
    <w:rsid w:val="009D5C6B"/>
    <w:rsid w:val="009D7935"/>
    <w:rsid w:val="009D7B59"/>
    <w:rsid w:val="009E4254"/>
    <w:rsid w:val="009E55DB"/>
    <w:rsid w:val="009F028E"/>
    <w:rsid w:val="009F212C"/>
    <w:rsid w:val="009F3092"/>
    <w:rsid w:val="009F45D5"/>
    <w:rsid w:val="00A00ED3"/>
    <w:rsid w:val="00A11FD1"/>
    <w:rsid w:val="00A12421"/>
    <w:rsid w:val="00A125C5"/>
    <w:rsid w:val="00A12836"/>
    <w:rsid w:val="00A168C2"/>
    <w:rsid w:val="00A17EF2"/>
    <w:rsid w:val="00A201BD"/>
    <w:rsid w:val="00A20EBC"/>
    <w:rsid w:val="00A21E34"/>
    <w:rsid w:val="00A22232"/>
    <w:rsid w:val="00A2451C"/>
    <w:rsid w:val="00A25222"/>
    <w:rsid w:val="00A272EC"/>
    <w:rsid w:val="00A27F6F"/>
    <w:rsid w:val="00A309FE"/>
    <w:rsid w:val="00A31737"/>
    <w:rsid w:val="00A325F9"/>
    <w:rsid w:val="00A34DD1"/>
    <w:rsid w:val="00A356C8"/>
    <w:rsid w:val="00A36349"/>
    <w:rsid w:val="00A37189"/>
    <w:rsid w:val="00A43D65"/>
    <w:rsid w:val="00A448D4"/>
    <w:rsid w:val="00A50678"/>
    <w:rsid w:val="00A57087"/>
    <w:rsid w:val="00A6164D"/>
    <w:rsid w:val="00A62D0D"/>
    <w:rsid w:val="00A65E8A"/>
    <w:rsid w:val="00A65EE7"/>
    <w:rsid w:val="00A70133"/>
    <w:rsid w:val="00A713AE"/>
    <w:rsid w:val="00A754E7"/>
    <w:rsid w:val="00A770A6"/>
    <w:rsid w:val="00A7737A"/>
    <w:rsid w:val="00A813B1"/>
    <w:rsid w:val="00A877D3"/>
    <w:rsid w:val="00A878DC"/>
    <w:rsid w:val="00A900A2"/>
    <w:rsid w:val="00AA1426"/>
    <w:rsid w:val="00AA1721"/>
    <w:rsid w:val="00AA55B0"/>
    <w:rsid w:val="00AB36C4"/>
    <w:rsid w:val="00AB38A8"/>
    <w:rsid w:val="00AB6071"/>
    <w:rsid w:val="00AB702C"/>
    <w:rsid w:val="00AC1C87"/>
    <w:rsid w:val="00AC316A"/>
    <w:rsid w:val="00AC32B2"/>
    <w:rsid w:val="00AC477A"/>
    <w:rsid w:val="00AD101A"/>
    <w:rsid w:val="00AD16D2"/>
    <w:rsid w:val="00AD25DA"/>
    <w:rsid w:val="00AE6D32"/>
    <w:rsid w:val="00AE70A1"/>
    <w:rsid w:val="00B00FF9"/>
    <w:rsid w:val="00B01017"/>
    <w:rsid w:val="00B01E4A"/>
    <w:rsid w:val="00B03C77"/>
    <w:rsid w:val="00B03DCC"/>
    <w:rsid w:val="00B047DF"/>
    <w:rsid w:val="00B05C00"/>
    <w:rsid w:val="00B14C82"/>
    <w:rsid w:val="00B17141"/>
    <w:rsid w:val="00B173C1"/>
    <w:rsid w:val="00B20678"/>
    <w:rsid w:val="00B2243F"/>
    <w:rsid w:val="00B23522"/>
    <w:rsid w:val="00B26FC2"/>
    <w:rsid w:val="00B2755D"/>
    <w:rsid w:val="00B30C78"/>
    <w:rsid w:val="00B31575"/>
    <w:rsid w:val="00B32372"/>
    <w:rsid w:val="00B33E87"/>
    <w:rsid w:val="00B35C2A"/>
    <w:rsid w:val="00B43A85"/>
    <w:rsid w:val="00B43ABF"/>
    <w:rsid w:val="00B54E09"/>
    <w:rsid w:val="00B5795D"/>
    <w:rsid w:val="00B63104"/>
    <w:rsid w:val="00B671DE"/>
    <w:rsid w:val="00B7129A"/>
    <w:rsid w:val="00B733FB"/>
    <w:rsid w:val="00B82552"/>
    <w:rsid w:val="00B841B2"/>
    <w:rsid w:val="00B8547D"/>
    <w:rsid w:val="00B8630B"/>
    <w:rsid w:val="00B86E6F"/>
    <w:rsid w:val="00B932B1"/>
    <w:rsid w:val="00B95B59"/>
    <w:rsid w:val="00B967BC"/>
    <w:rsid w:val="00B96B16"/>
    <w:rsid w:val="00B97A85"/>
    <w:rsid w:val="00BA1191"/>
    <w:rsid w:val="00BA2454"/>
    <w:rsid w:val="00BA49BC"/>
    <w:rsid w:val="00BA741D"/>
    <w:rsid w:val="00BA74EE"/>
    <w:rsid w:val="00BB2AD4"/>
    <w:rsid w:val="00BB56DC"/>
    <w:rsid w:val="00BB5EAA"/>
    <w:rsid w:val="00BB6AAA"/>
    <w:rsid w:val="00BC1CEE"/>
    <w:rsid w:val="00BC24F6"/>
    <w:rsid w:val="00BD065E"/>
    <w:rsid w:val="00BD568D"/>
    <w:rsid w:val="00BD713B"/>
    <w:rsid w:val="00BE0D2A"/>
    <w:rsid w:val="00BE2770"/>
    <w:rsid w:val="00BE286D"/>
    <w:rsid w:val="00BF2AAF"/>
    <w:rsid w:val="00BF2F4D"/>
    <w:rsid w:val="00C0154F"/>
    <w:rsid w:val="00C01637"/>
    <w:rsid w:val="00C029AA"/>
    <w:rsid w:val="00C0673D"/>
    <w:rsid w:val="00C067EC"/>
    <w:rsid w:val="00C14850"/>
    <w:rsid w:val="00C151B0"/>
    <w:rsid w:val="00C21DD7"/>
    <w:rsid w:val="00C2319D"/>
    <w:rsid w:val="00C2322D"/>
    <w:rsid w:val="00C250D5"/>
    <w:rsid w:val="00C34111"/>
    <w:rsid w:val="00C35666"/>
    <w:rsid w:val="00C447E5"/>
    <w:rsid w:val="00C45158"/>
    <w:rsid w:val="00C45A8E"/>
    <w:rsid w:val="00C4620D"/>
    <w:rsid w:val="00C46833"/>
    <w:rsid w:val="00C5387F"/>
    <w:rsid w:val="00C60D87"/>
    <w:rsid w:val="00C6155A"/>
    <w:rsid w:val="00C61D01"/>
    <w:rsid w:val="00C61D0D"/>
    <w:rsid w:val="00C62A1B"/>
    <w:rsid w:val="00C80F0E"/>
    <w:rsid w:val="00C819FE"/>
    <w:rsid w:val="00C83E1D"/>
    <w:rsid w:val="00C92898"/>
    <w:rsid w:val="00C954AF"/>
    <w:rsid w:val="00C956BA"/>
    <w:rsid w:val="00CA07D5"/>
    <w:rsid w:val="00CA4340"/>
    <w:rsid w:val="00CB3358"/>
    <w:rsid w:val="00CB35E6"/>
    <w:rsid w:val="00CB5320"/>
    <w:rsid w:val="00CB7A1A"/>
    <w:rsid w:val="00CC0A12"/>
    <w:rsid w:val="00CC3117"/>
    <w:rsid w:val="00CC3598"/>
    <w:rsid w:val="00CD02FB"/>
    <w:rsid w:val="00CD5623"/>
    <w:rsid w:val="00CD68D3"/>
    <w:rsid w:val="00CD7048"/>
    <w:rsid w:val="00CE3D3B"/>
    <w:rsid w:val="00CE43D0"/>
    <w:rsid w:val="00CE5238"/>
    <w:rsid w:val="00CE7514"/>
    <w:rsid w:val="00CF1CBE"/>
    <w:rsid w:val="00CF3C0D"/>
    <w:rsid w:val="00CF58E7"/>
    <w:rsid w:val="00CF6BDB"/>
    <w:rsid w:val="00D01B9F"/>
    <w:rsid w:val="00D02809"/>
    <w:rsid w:val="00D03950"/>
    <w:rsid w:val="00D04ABA"/>
    <w:rsid w:val="00D10EE5"/>
    <w:rsid w:val="00D11C34"/>
    <w:rsid w:val="00D12E5D"/>
    <w:rsid w:val="00D156EE"/>
    <w:rsid w:val="00D16246"/>
    <w:rsid w:val="00D230BA"/>
    <w:rsid w:val="00D248DE"/>
    <w:rsid w:val="00D274AE"/>
    <w:rsid w:val="00D27CF3"/>
    <w:rsid w:val="00D31C9E"/>
    <w:rsid w:val="00D34B9B"/>
    <w:rsid w:val="00D40040"/>
    <w:rsid w:val="00D42680"/>
    <w:rsid w:val="00D42E78"/>
    <w:rsid w:val="00D4402F"/>
    <w:rsid w:val="00D553A8"/>
    <w:rsid w:val="00D6045E"/>
    <w:rsid w:val="00D618C1"/>
    <w:rsid w:val="00D630D6"/>
    <w:rsid w:val="00D643B7"/>
    <w:rsid w:val="00D65A2B"/>
    <w:rsid w:val="00D70EBA"/>
    <w:rsid w:val="00D721C6"/>
    <w:rsid w:val="00D72D7D"/>
    <w:rsid w:val="00D74793"/>
    <w:rsid w:val="00D75FF3"/>
    <w:rsid w:val="00D82BE9"/>
    <w:rsid w:val="00D833FC"/>
    <w:rsid w:val="00D851AC"/>
    <w:rsid w:val="00D8542D"/>
    <w:rsid w:val="00D900A5"/>
    <w:rsid w:val="00D950C5"/>
    <w:rsid w:val="00D95873"/>
    <w:rsid w:val="00DA19A0"/>
    <w:rsid w:val="00DA23E7"/>
    <w:rsid w:val="00DA325F"/>
    <w:rsid w:val="00DA4E16"/>
    <w:rsid w:val="00DA4F54"/>
    <w:rsid w:val="00DA5F6F"/>
    <w:rsid w:val="00DA64B5"/>
    <w:rsid w:val="00DA73D9"/>
    <w:rsid w:val="00DB02A6"/>
    <w:rsid w:val="00DB324A"/>
    <w:rsid w:val="00DB4FA1"/>
    <w:rsid w:val="00DB5035"/>
    <w:rsid w:val="00DB7EEE"/>
    <w:rsid w:val="00DC3C21"/>
    <w:rsid w:val="00DC57CD"/>
    <w:rsid w:val="00DC6A71"/>
    <w:rsid w:val="00DD2423"/>
    <w:rsid w:val="00DD2D1D"/>
    <w:rsid w:val="00DD3F89"/>
    <w:rsid w:val="00DE13FD"/>
    <w:rsid w:val="00DE67C9"/>
    <w:rsid w:val="00DF008D"/>
    <w:rsid w:val="00DF304F"/>
    <w:rsid w:val="00DF31D6"/>
    <w:rsid w:val="00DF55FD"/>
    <w:rsid w:val="00DF5D58"/>
    <w:rsid w:val="00DF6AC4"/>
    <w:rsid w:val="00E0357D"/>
    <w:rsid w:val="00E036A6"/>
    <w:rsid w:val="00E036B8"/>
    <w:rsid w:val="00E03FA6"/>
    <w:rsid w:val="00E054C3"/>
    <w:rsid w:val="00E13301"/>
    <w:rsid w:val="00E157AC"/>
    <w:rsid w:val="00E15E3A"/>
    <w:rsid w:val="00E16143"/>
    <w:rsid w:val="00E211D8"/>
    <w:rsid w:val="00E2155B"/>
    <w:rsid w:val="00E236F3"/>
    <w:rsid w:val="00E24885"/>
    <w:rsid w:val="00E249BC"/>
    <w:rsid w:val="00E27407"/>
    <w:rsid w:val="00E304C3"/>
    <w:rsid w:val="00E35201"/>
    <w:rsid w:val="00E37DA3"/>
    <w:rsid w:val="00E41717"/>
    <w:rsid w:val="00E426DC"/>
    <w:rsid w:val="00E456A4"/>
    <w:rsid w:val="00E50A56"/>
    <w:rsid w:val="00E571FE"/>
    <w:rsid w:val="00E609B1"/>
    <w:rsid w:val="00E61AE7"/>
    <w:rsid w:val="00E64FB6"/>
    <w:rsid w:val="00E6536A"/>
    <w:rsid w:val="00E74C28"/>
    <w:rsid w:val="00E7547A"/>
    <w:rsid w:val="00E80715"/>
    <w:rsid w:val="00E819D5"/>
    <w:rsid w:val="00E82102"/>
    <w:rsid w:val="00E840BF"/>
    <w:rsid w:val="00E85C3F"/>
    <w:rsid w:val="00E919AC"/>
    <w:rsid w:val="00E91E97"/>
    <w:rsid w:val="00E92EBD"/>
    <w:rsid w:val="00E965BF"/>
    <w:rsid w:val="00E9670E"/>
    <w:rsid w:val="00EA2511"/>
    <w:rsid w:val="00EA3D53"/>
    <w:rsid w:val="00EA67BE"/>
    <w:rsid w:val="00EC33D6"/>
    <w:rsid w:val="00EC4B45"/>
    <w:rsid w:val="00EC6712"/>
    <w:rsid w:val="00ED04F4"/>
    <w:rsid w:val="00ED07A8"/>
    <w:rsid w:val="00ED110E"/>
    <w:rsid w:val="00ED1C3E"/>
    <w:rsid w:val="00ED1C60"/>
    <w:rsid w:val="00ED598E"/>
    <w:rsid w:val="00EE1C16"/>
    <w:rsid w:val="00EE266B"/>
    <w:rsid w:val="00EE39D8"/>
    <w:rsid w:val="00EF25D8"/>
    <w:rsid w:val="00EF2E0D"/>
    <w:rsid w:val="00EF324A"/>
    <w:rsid w:val="00EF7BDE"/>
    <w:rsid w:val="00F00EBB"/>
    <w:rsid w:val="00F02B24"/>
    <w:rsid w:val="00F02CDC"/>
    <w:rsid w:val="00F02CFB"/>
    <w:rsid w:val="00F1124F"/>
    <w:rsid w:val="00F13919"/>
    <w:rsid w:val="00F13B7B"/>
    <w:rsid w:val="00F1737C"/>
    <w:rsid w:val="00F17E7D"/>
    <w:rsid w:val="00F21EE8"/>
    <w:rsid w:val="00F22363"/>
    <w:rsid w:val="00F225B7"/>
    <w:rsid w:val="00F23764"/>
    <w:rsid w:val="00F240BB"/>
    <w:rsid w:val="00F25E7A"/>
    <w:rsid w:val="00F26260"/>
    <w:rsid w:val="00F26345"/>
    <w:rsid w:val="00F26A25"/>
    <w:rsid w:val="00F26A7E"/>
    <w:rsid w:val="00F275D6"/>
    <w:rsid w:val="00F316D2"/>
    <w:rsid w:val="00F35A45"/>
    <w:rsid w:val="00F3715A"/>
    <w:rsid w:val="00F40F21"/>
    <w:rsid w:val="00F41213"/>
    <w:rsid w:val="00F4444D"/>
    <w:rsid w:val="00F447CF"/>
    <w:rsid w:val="00F44AAF"/>
    <w:rsid w:val="00F464EB"/>
    <w:rsid w:val="00F50327"/>
    <w:rsid w:val="00F51F79"/>
    <w:rsid w:val="00F549C9"/>
    <w:rsid w:val="00F54CCA"/>
    <w:rsid w:val="00F57FED"/>
    <w:rsid w:val="00F602AE"/>
    <w:rsid w:val="00F61F15"/>
    <w:rsid w:val="00F627B6"/>
    <w:rsid w:val="00F63D62"/>
    <w:rsid w:val="00F65962"/>
    <w:rsid w:val="00F722B6"/>
    <w:rsid w:val="00F72415"/>
    <w:rsid w:val="00F728F1"/>
    <w:rsid w:val="00F777AB"/>
    <w:rsid w:val="00F80750"/>
    <w:rsid w:val="00F81938"/>
    <w:rsid w:val="00F821DC"/>
    <w:rsid w:val="00F83B76"/>
    <w:rsid w:val="00F851D6"/>
    <w:rsid w:val="00F868BE"/>
    <w:rsid w:val="00F86FFF"/>
    <w:rsid w:val="00F9003A"/>
    <w:rsid w:val="00F903D1"/>
    <w:rsid w:val="00F91E9A"/>
    <w:rsid w:val="00F94121"/>
    <w:rsid w:val="00F95A6C"/>
    <w:rsid w:val="00FA0CD0"/>
    <w:rsid w:val="00FA13D0"/>
    <w:rsid w:val="00FA3300"/>
    <w:rsid w:val="00FA79C0"/>
    <w:rsid w:val="00FB15F0"/>
    <w:rsid w:val="00FB64D5"/>
    <w:rsid w:val="00FB6E2B"/>
    <w:rsid w:val="00FC050F"/>
    <w:rsid w:val="00FC1A66"/>
    <w:rsid w:val="00FC346A"/>
    <w:rsid w:val="00FC419F"/>
    <w:rsid w:val="00FC48BE"/>
    <w:rsid w:val="00FC48CE"/>
    <w:rsid w:val="00FC5777"/>
    <w:rsid w:val="00FC5B50"/>
    <w:rsid w:val="00FC7C20"/>
    <w:rsid w:val="00FD34FA"/>
    <w:rsid w:val="00FD43A3"/>
    <w:rsid w:val="00FE67E0"/>
    <w:rsid w:val="00FE748F"/>
    <w:rsid w:val="00FE7C2F"/>
    <w:rsid w:val="00FF0F2B"/>
    <w:rsid w:val="00FF1DA9"/>
    <w:rsid w:val="00FF31A9"/>
    <w:rsid w:val="00FF68BC"/>
    <w:rsid w:val="00FF782C"/>
    <w:rsid w:val="00FF7A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428299,#529dba"/>
    </o:shapedefaults>
    <o:shapelayout v:ext="edit">
      <o:idmap v:ext="edit" data="1"/>
    </o:shapelayout>
  </w:shapeDefaults>
  <w:doNotEmbedSmartTags/>
  <w:decimalSymbol w:val=","/>
  <w:listSeparator w:val=";"/>
  <w14:docId w14:val="665B7578"/>
  <w15:chartTrackingRefBased/>
  <w15:docId w15:val="{9F76CEC2-429D-47D3-81A9-0EBA6FA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21556"/>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A6164D"/>
    <w:pPr>
      <w:keepNext/>
      <w:keepLines/>
      <w:spacing w:before="100" w:beforeAutospacing="1" w:after="100" w:afterAutospacing="1" w:line="240" w:lineRule="auto"/>
      <w:jc w:val="both"/>
      <w:outlineLvl w:val="0"/>
    </w:pPr>
    <w:rPr>
      <w:rFonts w:cs="Arial"/>
      <w:b/>
      <w:i/>
      <w:kern w:val="32"/>
      <w:sz w:val="24"/>
      <w:lang w:val="sl-SI" w:eastAsia="sl-SI"/>
    </w:rPr>
  </w:style>
  <w:style w:type="paragraph" w:styleId="Naslov2">
    <w:name w:val="heading 2"/>
    <w:basedOn w:val="Navaden"/>
    <w:next w:val="Navaden"/>
    <w:link w:val="Naslov2Znak"/>
    <w:semiHidden/>
    <w:unhideWhenUsed/>
    <w:qFormat/>
    <w:rsid w:val="002347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23476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7A236A"/>
    <w:pPr>
      <w:spacing w:line="240" w:lineRule="auto"/>
    </w:pPr>
    <w:rPr>
      <w:rFonts w:ascii="Segoe UI" w:hAnsi="Segoe UI" w:cs="Segoe UI"/>
      <w:sz w:val="18"/>
      <w:szCs w:val="18"/>
    </w:rPr>
  </w:style>
  <w:style w:type="character" w:customStyle="1" w:styleId="BesedilooblakaZnak">
    <w:name w:val="Besedilo oblačka Znak"/>
    <w:link w:val="Besedilooblaka"/>
    <w:rsid w:val="007A236A"/>
    <w:rPr>
      <w:rFonts w:ascii="Segoe UI" w:hAnsi="Segoe UI" w:cs="Segoe UI"/>
      <w:sz w:val="18"/>
      <w:szCs w:val="18"/>
      <w:lang w:val="en-US" w:eastAsia="en-US"/>
    </w:rPr>
  </w:style>
  <w:style w:type="character" w:customStyle="1" w:styleId="Naslov2Znak">
    <w:name w:val="Naslov 2 Znak"/>
    <w:basedOn w:val="Privzetapisavaodstavka"/>
    <w:link w:val="Naslov2"/>
    <w:rsid w:val="00234769"/>
    <w:rPr>
      <w:rFonts w:asciiTheme="majorHAnsi" w:eastAsiaTheme="majorEastAsia" w:hAnsiTheme="majorHAnsi" w:cstheme="majorBidi"/>
      <w:color w:val="2E74B5" w:themeColor="accent1" w:themeShade="BF"/>
      <w:sz w:val="26"/>
      <w:szCs w:val="26"/>
      <w:lang w:val="en-US" w:eastAsia="en-US"/>
    </w:rPr>
  </w:style>
  <w:style w:type="character" w:customStyle="1" w:styleId="Naslov3Znak">
    <w:name w:val="Naslov 3 Znak"/>
    <w:basedOn w:val="Privzetapisavaodstavka"/>
    <w:link w:val="Naslov3"/>
    <w:semiHidden/>
    <w:rsid w:val="00234769"/>
    <w:rPr>
      <w:rFonts w:asciiTheme="majorHAnsi" w:eastAsiaTheme="majorEastAsia" w:hAnsiTheme="majorHAnsi" w:cstheme="majorBidi"/>
      <w:color w:val="1F4D78" w:themeColor="accent1" w:themeShade="7F"/>
      <w:sz w:val="24"/>
      <w:szCs w:val="24"/>
      <w:lang w:val="en-US" w:eastAsia="en-US"/>
    </w:rPr>
  </w:style>
  <w:style w:type="paragraph" w:styleId="Kazalovsebine1">
    <w:name w:val="toc 1"/>
    <w:basedOn w:val="Navaden"/>
    <w:next w:val="Navaden"/>
    <w:autoRedefine/>
    <w:uiPriority w:val="39"/>
    <w:rsid w:val="00BF2F4D"/>
    <w:pPr>
      <w:widowControl w:val="0"/>
      <w:tabs>
        <w:tab w:val="left" w:pos="480"/>
        <w:tab w:val="right" w:leader="dot" w:pos="9062"/>
      </w:tabs>
      <w:spacing w:line="300" w:lineRule="exact"/>
      <w:ind w:left="567" w:right="418"/>
      <w:jc w:val="both"/>
    </w:pPr>
    <w:rPr>
      <w:rFonts w:cs="Arial"/>
      <w:noProof/>
      <w:szCs w:val="20"/>
      <w:lang w:val="sl-SI" w:eastAsia="sl-SI"/>
    </w:rPr>
  </w:style>
  <w:style w:type="paragraph" w:styleId="Kazalovsebine2">
    <w:name w:val="toc 2"/>
    <w:basedOn w:val="Navaden"/>
    <w:next w:val="Navaden"/>
    <w:autoRedefine/>
    <w:uiPriority w:val="39"/>
    <w:rsid w:val="00234769"/>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rsid w:val="00234769"/>
    <w:pPr>
      <w:widowControl w:val="0"/>
      <w:tabs>
        <w:tab w:val="left" w:pos="1440"/>
        <w:tab w:val="right" w:leader="dot" w:pos="8609"/>
      </w:tabs>
      <w:spacing w:line="240" w:lineRule="auto"/>
      <w:jc w:val="both"/>
    </w:pPr>
    <w:rPr>
      <w:rFonts w:cs="Arial"/>
      <w:sz w:val="22"/>
      <w:szCs w:val="22"/>
      <w:lang w:val="sl-SI" w:eastAsia="sl-SI"/>
    </w:rPr>
  </w:style>
  <w:style w:type="paragraph" w:styleId="NaslovTOC">
    <w:name w:val="TOC Heading"/>
    <w:basedOn w:val="Naslov1"/>
    <w:next w:val="Navaden"/>
    <w:uiPriority w:val="39"/>
    <w:unhideWhenUsed/>
    <w:qFormat/>
    <w:rsid w:val="00234769"/>
    <w:pPr>
      <w:spacing w:line="259" w:lineRule="auto"/>
      <w:outlineLvl w:val="9"/>
    </w:pPr>
    <w:rPr>
      <w:rFonts w:asciiTheme="majorHAnsi" w:eastAsiaTheme="majorEastAsia" w:hAnsiTheme="majorHAnsi" w:cstheme="majorBidi"/>
      <w:b w:val="0"/>
      <w:color w:val="2E74B5" w:themeColor="accent1" w:themeShade="BF"/>
      <w:kern w:val="0"/>
      <w:sz w:val="32"/>
    </w:rPr>
  </w:style>
  <w:style w:type="paragraph" w:styleId="Brezrazmikov">
    <w:name w:val="No Spacing"/>
    <w:uiPriority w:val="1"/>
    <w:qFormat/>
    <w:rsid w:val="00DF5D58"/>
    <w:rPr>
      <w:rFonts w:asciiTheme="minorHAnsi" w:eastAsiaTheme="minorHAnsi" w:hAnsiTheme="minorHAnsi" w:cstheme="minorBidi"/>
      <w:sz w:val="22"/>
      <w:szCs w:val="22"/>
      <w:lang w:val="en-US" w:eastAsia="en-US"/>
    </w:rPr>
  </w:style>
  <w:style w:type="paragraph" w:customStyle="1" w:styleId="Default">
    <w:name w:val="Default"/>
    <w:rsid w:val="005B4103"/>
    <w:pPr>
      <w:autoSpaceDE w:val="0"/>
      <w:autoSpaceDN w:val="0"/>
      <w:adjustRightInd w:val="0"/>
    </w:pPr>
    <w:rPr>
      <w:rFonts w:ascii="EUAlbertina" w:hAnsi="EUAlbertina" w:cs="EUAlbertina"/>
      <w:color w:val="000000"/>
      <w:sz w:val="24"/>
      <w:szCs w:val="24"/>
    </w:rPr>
  </w:style>
  <w:style w:type="paragraph" w:styleId="Odstavekseznama">
    <w:name w:val="List Paragraph"/>
    <w:basedOn w:val="Navaden"/>
    <w:uiPriority w:val="34"/>
    <w:qFormat/>
    <w:rsid w:val="00062A8A"/>
    <w:pPr>
      <w:spacing w:after="200" w:line="276" w:lineRule="auto"/>
      <w:ind w:left="720"/>
      <w:contextualSpacing/>
    </w:pPr>
    <w:rPr>
      <w:rFonts w:asciiTheme="minorHAnsi" w:eastAsiaTheme="minorHAnsi" w:hAnsiTheme="minorHAnsi" w:cstheme="minorBidi"/>
      <w:sz w:val="22"/>
      <w:szCs w:val="22"/>
    </w:rPr>
  </w:style>
  <w:style w:type="character" w:customStyle="1" w:styleId="Text1Char">
    <w:name w:val="Text 1 Char"/>
    <w:link w:val="Text1"/>
    <w:locked/>
    <w:rsid w:val="00277C40"/>
    <w:rPr>
      <w:sz w:val="24"/>
    </w:rPr>
  </w:style>
  <w:style w:type="paragraph" w:customStyle="1" w:styleId="Text1">
    <w:name w:val="Text 1"/>
    <w:basedOn w:val="Navaden"/>
    <w:link w:val="Text1Char"/>
    <w:rsid w:val="00277C40"/>
    <w:pPr>
      <w:spacing w:before="120" w:after="120" w:line="240" w:lineRule="auto"/>
      <w:ind w:left="850"/>
      <w:jc w:val="both"/>
    </w:pPr>
    <w:rPr>
      <w:rFonts w:ascii="Times New Roman" w:hAnsi="Times New Roman"/>
      <w:sz w:val="24"/>
      <w:szCs w:val="20"/>
      <w:lang w:val="sl-SI" w:eastAsia="sl-SI"/>
    </w:rPr>
  </w:style>
  <w:style w:type="character" w:styleId="Pripombasklic">
    <w:name w:val="annotation reference"/>
    <w:basedOn w:val="Privzetapisavaodstavka"/>
    <w:uiPriority w:val="99"/>
    <w:rsid w:val="005B741D"/>
    <w:rPr>
      <w:sz w:val="16"/>
      <w:szCs w:val="16"/>
    </w:rPr>
  </w:style>
  <w:style w:type="paragraph" w:styleId="Pripombabesedilo">
    <w:name w:val="annotation text"/>
    <w:basedOn w:val="Navaden"/>
    <w:link w:val="PripombabesediloZnak"/>
    <w:uiPriority w:val="99"/>
    <w:rsid w:val="005B741D"/>
    <w:pPr>
      <w:spacing w:line="240" w:lineRule="auto"/>
    </w:pPr>
    <w:rPr>
      <w:szCs w:val="20"/>
    </w:rPr>
  </w:style>
  <w:style w:type="character" w:customStyle="1" w:styleId="PripombabesediloZnak">
    <w:name w:val="Pripomba – besedilo Znak"/>
    <w:basedOn w:val="Privzetapisavaodstavka"/>
    <w:link w:val="Pripombabesedilo"/>
    <w:uiPriority w:val="99"/>
    <w:rsid w:val="005B741D"/>
    <w:rPr>
      <w:rFonts w:ascii="Arial" w:hAnsi="Arial"/>
      <w:lang w:val="en-US" w:eastAsia="en-US"/>
    </w:rPr>
  </w:style>
  <w:style w:type="paragraph" w:styleId="Zadevapripombe">
    <w:name w:val="annotation subject"/>
    <w:basedOn w:val="Pripombabesedilo"/>
    <w:next w:val="Pripombabesedilo"/>
    <w:link w:val="ZadevapripombeZnak"/>
    <w:rsid w:val="005B741D"/>
    <w:rPr>
      <w:b/>
      <w:bCs/>
    </w:rPr>
  </w:style>
  <w:style w:type="character" w:customStyle="1" w:styleId="ZadevapripombeZnak">
    <w:name w:val="Zadeva pripombe Znak"/>
    <w:basedOn w:val="PripombabesediloZnak"/>
    <w:link w:val="Zadevapripombe"/>
    <w:rsid w:val="005B741D"/>
    <w:rPr>
      <w:rFonts w:ascii="Arial" w:hAnsi="Arial"/>
      <w:b/>
      <w:bCs/>
      <w:lang w:val="en-US" w:eastAsia="en-US"/>
    </w:rPr>
  </w:style>
  <w:style w:type="paragraph" w:styleId="Naslov">
    <w:name w:val="Title"/>
    <w:basedOn w:val="Navaden"/>
    <w:next w:val="Navaden"/>
    <w:link w:val="NaslovZnak"/>
    <w:qFormat/>
    <w:rsid w:val="00D950C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950C5"/>
    <w:rPr>
      <w:rFonts w:asciiTheme="majorHAnsi" w:eastAsiaTheme="majorEastAsia" w:hAnsiTheme="majorHAnsi" w:cstheme="majorBidi"/>
      <w:spacing w:val="-10"/>
      <w:kern w:val="28"/>
      <w:sz w:val="56"/>
      <w:szCs w:val="56"/>
      <w:lang w:val="en-US" w:eastAsia="en-US"/>
    </w:rPr>
  </w:style>
  <w:style w:type="character" w:styleId="Krepko">
    <w:name w:val="Strong"/>
    <w:basedOn w:val="Privzetapisavaodstavka"/>
    <w:qFormat/>
    <w:rsid w:val="00D950C5"/>
    <w:rPr>
      <w:b/>
      <w:bCs/>
    </w:rPr>
  </w:style>
  <w:style w:type="character" w:customStyle="1" w:styleId="NogaZnak">
    <w:name w:val="Noga Znak"/>
    <w:basedOn w:val="Privzetapisavaodstavka"/>
    <w:link w:val="Noga"/>
    <w:uiPriority w:val="99"/>
    <w:rsid w:val="00FC050F"/>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1715">
      <w:bodyDiv w:val="1"/>
      <w:marLeft w:val="0"/>
      <w:marRight w:val="0"/>
      <w:marTop w:val="0"/>
      <w:marBottom w:val="0"/>
      <w:divBdr>
        <w:top w:val="none" w:sz="0" w:space="0" w:color="auto"/>
        <w:left w:val="none" w:sz="0" w:space="0" w:color="auto"/>
        <w:bottom w:val="none" w:sz="0" w:space="0" w:color="auto"/>
        <w:right w:val="none" w:sz="0" w:space="0" w:color="auto"/>
      </w:divBdr>
    </w:div>
    <w:div w:id="298652326">
      <w:bodyDiv w:val="1"/>
      <w:marLeft w:val="0"/>
      <w:marRight w:val="0"/>
      <w:marTop w:val="0"/>
      <w:marBottom w:val="0"/>
      <w:divBdr>
        <w:top w:val="none" w:sz="0" w:space="0" w:color="auto"/>
        <w:left w:val="none" w:sz="0" w:space="0" w:color="auto"/>
        <w:bottom w:val="none" w:sz="0" w:space="0" w:color="auto"/>
        <w:right w:val="none" w:sz="0" w:space="0" w:color="auto"/>
      </w:divBdr>
    </w:div>
    <w:div w:id="555630385">
      <w:bodyDiv w:val="1"/>
      <w:marLeft w:val="0"/>
      <w:marRight w:val="0"/>
      <w:marTop w:val="0"/>
      <w:marBottom w:val="0"/>
      <w:divBdr>
        <w:top w:val="none" w:sz="0" w:space="0" w:color="auto"/>
        <w:left w:val="none" w:sz="0" w:space="0" w:color="auto"/>
        <w:bottom w:val="none" w:sz="0" w:space="0" w:color="auto"/>
        <w:right w:val="none" w:sz="0" w:space="0" w:color="auto"/>
      </w:divBdr>
    </w:div>
    <w:div w:id="992870561">
      <w:bodyDiv w:val="1"/>
      <w:marLeft w:val="0"/>
      <w:marRight w:val="0"/>
      <w:marTop w:val="0"/>
      <w:marBottom w:val="0"/>
      <w:divBdr>
        <w:top w:val="none" w:sz="0" w:space="0" w:color="auto"/>
        <w:left w:val="none" w:sz="0" w:space="0" w:color="auto"/>
        <w:bottom w:val="none" w:sz="0" w:space="0" w:color="auto"/>
        <w:right w:val="none" w:sz="0" w:space="0" w:color="auto"/>
      </w:divBdr>
    </w:div>
    <w:div w:id="1023170549">
      <w:bodyDiv w:val="1"/>
      <w:marLeft w:val="0"/>
      <w:marRight w:val="0"/>
      <w:marTop w:val="0"/>
      <w:marBottom w:val="0"/>
      <w:divBdr>
        <w:top w:val="none" w:sz="0" w:space="0" w:color="auto"/>
        <w:left w:val="none" w:sz="0" w:space="0" w:color="auto"/>
        <w:bottom w:val="none" w:sz="0" w:space="0" w:color="auto"/>
        <w:right w:val="none" w:sz="0" w:space="0" w:color="auto"/>
      </w:divBdr>
    </w:div>
    <w:div w:id="1079668750">
      <w:bodyDiv w:val="1"/>
      <w:marLeft w:val="0"/>
      <w:marRight w:val="0"/>
      <w:marTop w:val="0"/>
      <w:marBottom w:val="0"/>
      <w:divBdr>
        <w:top w:val="none" w:sz="0" w:space="0" w:color="auto"/>
        <w:left w:val="none" w:sz="0" w:space="0" w:color="auto"/>
        <w:bottom w:val="none" w:sz="0" w:space="0" w:color="auto"/>
        <w:right w:val="none" w:sz="0" w:space="0" w:color="auto"/>
      </w:divBdr>
    </w:div>
    <w:div w:id="1158229519">
      <w:bodyDiv w:val="1"/>
      <w:marLeft w:val="0"/>
      <w:marRight w:val="0"/>
      <w:marTop w:val="0"/>
      <w:marBottom w:val="0"/>
      <w:divBdr>
        <w:top w:val="none" w:sz="0" w:space="0" w:color="auto"/>
        <w:left w:val="none" w:sz="0" w:space="0" w:color="auto"/>
        <w:bottom w:val="none" w:sz="0" w:space="0" w:color="auto"/>
        <w:right w:val="none" w:sz="0" w:space="0" w:color="auto"/>
      </w:divBdr>
    </w:div>
    <w:div w:id="1324315394">
      <w:bodyDiv w:val="1"/>
      <w:marLeft w:val="0"/>
      <w:marRight w:val="0"/>
      <w:marTop w:val="0"/>
      <w:marBottom w:val="0"/>
      <w:divBdr>
        <w:top w:val="none" w:sz="0" w:space="0" w:color="auto"/>
        <w:left w:val="none" w:sz="0" w:space="0" w:color="auto"/>
        <w:bottom w:val="none" w:sz="0" w:space="0" w:color="auto"/>
        <w:right w:val="none" w:sz="0" w:space="0" w:color="auto"/>
      </w:divBdr>
    </w:div>
    <w:div w:id="1527282959">
      <w:bodyDiv w:val="1"/>
      <w:marLeft w:val="0"/>
      <w:marRight w:val="0"/>
      <w:marTop w:val="0"/>
      <w:marBottom w:val="0"/>
      <w:divBdr>
        <w:top w:val="none" w:sz="0" w:space="0" w:color="auto"/>
        <w:left w:val="none" w:sz="0" w:space="0" w:color="auto"/>
        <w:bottom w:val="none" w:sz="0" w:space="0" w:color="auto"/>
        <w:right w:val="none" w:sz="0" w:space="0" w:color="auto"/>
      </w:divBdr>
    </w:div>
    <w:div w:id="1576016791">
      <w:bodyDiv w:val="1"/>
      <w:marLeft w:val="0"/>
      <w:marRight w:val="0"/>
      <w:marTop w:val="0"/>
      <w:marBottom w:val="0"/>
      <w:divBdr>
        <w:top w:val="none" w:sz="0" w:space="0" w:color="auto"/>
        <w:left w:val="none" w:sz="0" w:space="0" w:color="auto"/>
        <w:bottom w:val="none" w:sz="0" w:space="0" w:color="auto"/>
        <w:right w:val="none" w:sz="0" w:space="0" w:color="auto"/>
      </w:divBdr>
    </w:div>
    <w:div w:id="1733000556">
      <w:bodyDiv w:val="1"/>
      <w:marLeft w:val="0"/>
      <w:marRight w:val="0"/>
      <w:marTop w:val="0"/>
      <w:marBottom w:val="0"/>
      <w:divBdr>
        <w:top w:val="none" w:sz="0" w:space="0" w:color="auto"/>
        <w:left w:val="none" w:sz="0" w:space="0" w:color="auto"/>
        <w:bottom w:val="none" w:sz="0" w:space="0" w:color="auto"/>
        <w:right w:val="none" w:sz="0" w:space="0" w:color="auto"/>
      </w:divBdr>
    </w:div>
    <w:div w:id="1870600786">
      <w:bodyDiv w:val="1"/>
      <w:marLeft w:val="0"/>
      <w:marRight w:val="0"/>
      <w:marTop w:val="0"/>
      <w:marBottom w:val="0"/>
      <w:divBdr>
        <w:top w:val="none" w:sz="0" w:space="0" w:color="auto"/>
        <w:left w:val="none" w:sz="0" w:space="0" w:color="auto"/>
        <w:bottom w:val="none" w:sz="0" w:space="0" w:color="auto"/>
        <w:right w:val="none" w:sz="0" w:space="0" w:color="auto"/>
      </w:divBdr>
    </w:div>
    <w:div w:id="193975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dzic\Downloads\SEK%20SE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53E935-9CC5-483B-A4C5-69031939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SEK SES</Template>
  <TotalTime>65</TotalTime>
  <Pages>29</Pages>
  <Words>10286</Words>
  <Characters>65145</Characters>
  <Application>Microsoft Office Word</Application>
  <DocSecurity>0</DocSecurity>
  <Lines>542</Lines>
  <Paragraphs>150</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Samardžič Karmen</dc:creator>
  <cp:keywords/>
  <cp:lastModifiedBy>Simona Brešćanski</cp:lastModifiedBy>
  <cp:revision>15</cp:revision>
  <cp:lastPrinted>2023-02-02T13:59:00Z</cp:lastPrinted>
  <dcterms:created xsi:type="dcterms:W3CDTF">2023-02-14T13:54:00Z</dcterms:created>
  <dcterms:modified xsi:type="dcterms:W3CDTF">2023-03-02T12:05:00Z</dcterms:modified>
</cp:coreProperties>
</file>